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</w:r>
      <w:r>
        <w:rPr>
          <w:rFonts w:ascii="Times New Roman" w:hAnsi="Times New Roman" w:cs="Times New Roman"/>
          <w:b/>
          <w:sz w:val="28"/>
          <w:szCs w:val="28"/>
        </w:rPr>
        <w:t xml:space="preserve">Інформаційна довідка про</w:t>
      </w:r>
      <w:r/>
    </w:p>
    <w:p>
      <w:pPr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а</w:t>
      </w:r>
      <w:r>
        <w:rPr>
          <w:rFonts w:ascii="Times New Roman" w:hAnsi="Times New Roman" w:cs="Times New Roman"/>
          <w:b/>
          <w:sz w:val="28"/>
          <w:szCs w:val="28"/>
        </w:rPr>
        <w:t xml:space="preserve">втошкол</w:t>
      </w:r>
      <w:r>
        <w:rPr>
          <w:rFonts w:ascii="Times New Roman" w:hAnsi="Times New Roman" w:cs="Times New Roman"/>
          <w:b/>
          <w:sz w:val="28"/>
          <w:szCs w:val="28"/>
        </w:rPr>
        <w:t xml:space="preserve">и</w:t>
      </w:r>
      <w:r>
        <w:rPr>
          <w:rFonts w:ascii="Times New Roman" w:hAnsi="Times New Roman" w:cs="Times New Roman"/>
          <w:b/>
          <w:sz w:val="28"/>
          <w:szCs w:val="28"/>
        </w:rPr>
        <w:t xml:space="preserve"> для осіб з інвалідністю</w:t>
      </w:r>
      <w:r/>
    </w:p>
    <w:p>
      <w:pPr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</w:r>
      <w:r/>
    </w:p>
    <w:p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Якщо ви хочете отримати нові навички і брати від життя максимум – приходьте навчатися в Автошколи для осіб з інвалідністю. Тут потурбувались про доступність навчання для всіх.</w:t>
      </w:r>
      <w:r/>
    </w:p>
    <w:p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Автошколах для осіб з інвалідністю ви может</w:t>
      </w:r>
      <w:r>
        <w:rPr>
          <w:rFonts w:ascii="Times New Roman" w:hAnsi="Times New Roman" w:cs="Times New Roman"/>
          <w:sz w:val="28"/>
          <w:szCs w:val="28"/>
        </w:rPr>
        <w:t xml:space="preserve">е</w:t>
      </w:r>
      <w:r>
        <w:rPr>
          <w:rFonts w:ascii="Times New Roman" w:hAnsi="Times New Roman" w:cs="Times New Roman"/>
          <w:sz w:val="28"/>
          <w:szCs w:val="28"/>
        </w:rPr>
        <w:t xml:space="preserve"> отримати послуги з вивчення теорії та здобути практичні навички водіння автомобіля; скласти теоретичний та практичний іспити – після чого отримати посвідчення водія. А за потреби, перенавчитися / отримати навички керування автомобілем з ручним керуванням.</w:t>
      </w:r>
      <w:r/>
    </w:p>
    <w:p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Це ун</w:t>
      </w:r>
      <w:r>
        <w:rPr>
          <w:rFonts w:ascii="Times New Roman" w:hAnsi="Times New Roman" w:cs="Times New Roman"/>
          <w:sz w:val="28"/>
          <w:szCs w:val="28"/>
        </w:rPr>
        <w:t xml:space="preserve">ікальні школи, які реалізовані МВС України в рамках ініціативи Першої леді України Олени Зеленської </w:t>
      </w:r>
      <w:r>
        <w:rPr>
          <w:rFonts w:ascii="Times New Roman" w:hAnsi="Times New Roman" w:cs="Times New Roman"/>
          <w:sz w:val="28"/>
          <w:szCs w:val="28"/>
        </w:rPr>
        <w:t xml:space="preserve">«</w:t>
      </w:r>
      <w:r>
        <w:rPr>
          <w:rFonts w:ascii="Times New Roman" w:hAnsi="Times New Roman" w:cs="Times New Roman"/>
          <w:sz w:val="28"/>
          <w:szCs w:val="28"/>
        </w:rPr>
        <w:t xml:space="preserve">Без бар</w:t>
      </w:r>
      <w:r>
        <w:rPr>
          <w:rFonts w:ascii="Times New Roman" w:hAnsi="Times New Roman" w:cs="Times New Roman"/>
          <w:sz w:val="28"/>
          <w:szCs w:val="28"/>
        </w:rPr>
        <w:t xml:space="preserve">’єрів</w:t>
      </w:r>
      <w:r>
        <w:rPr>
          <w:rFonts w:ascii="Times New Roman" w:hAnsi="Times New Roman" w:cs="Times New Roman"/>
          <w:sz w:val="28"/>
          <w:szCs w:val="28"/>
        </w:rPr>
        <w:t xml:space="preserve">»</w:t>
      </w:r>
      <w:r>
        <w:rPr>
          <w:rFonts w:ascii="Times New Roman" w:hAnsi="Times New Roman" w:cs="Times New Roman"/>
          <w:sz w:val="28"/>
          <w:szCs w:val="28"/>
        </w:rPr>
        <w:t xml:space="preserve">. Вони покликані створити рівні можливості для кожного, хто бажає навчитися керувати автомобілем – надаючи цілісну та якісну державну послугу.</w:t>
      </w:r>
      <w:r/>
    </w:p>
    <w:p>
      <w:pPr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Наші переваги:</w:t>
      </w:r>
      <w:r/>
    </w:p>
    <w:p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</w:t>
      </w:r>
      <w:r>
        <w:rPr>
          <w:rFonts w:ascii="Times New Roman" w:hAnsi="Times New Roman" w:cs="Times New Roman"/>
          <w:sz w:val="28"/>
          <w:szCs w:val="28"/>
        </w:rPr>
        <w:t xml:space="preserve">ертифіковані та спеціально розроблені навчальні програми, адаптовані до потреб осіб з інвалідністю;</w:t>
      </w:r>
      <w:r/>
    </w:p>
    <w:p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</w:t>
      </w:r>
      <w:r>
        <w:rPr>
          <w:rFonts w:ascii="Times New Roman" w:hAnsi="Times New Roman" w:cs="Times New Roman"/>
          <w:sz w:val="28"/>
          <w:szCs w:val="28"/>
        </w:rPr>
        <w:t xml:space="preserve">ертифіковані та сучасні учбові автомобілі з ручним керуванням;</w:t>
      </w:r>
      <w:r/>
    </w:p>
    <w:p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</w:t>
      </w:r>
      <w:r>
        <w:rPr>
          <w:rFonts w:ascii="Times New Roman" w:hAnsi="Times New Roman" w:cs="Times New Roman"/>
          <w:sz w:val="28"/>
          <w:szCs w:val="28"/>
        </w:rPr>
        <w:t xml:space="preserve">авчання і складання іспитів в інклюзивних приміщеннях;</w:t>
      </w:r>
      <w:r/>
    </w:p>
    <w:p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</w:t>
      </w:r>
      <w:r>
        <w:rPr>
          <w:rFonts w:ascii="Times New Roman" w:hAnsi="Times New Roman" w:cs="Times New Roman"/>
          <w:sz w:val="28"/>
          <w:szCs w:val="28"/>
        </w:rPr>
        <w:t xml:space="preserve">освідчені викладачі, які зрозуміють та допоможуть;</w:t>
      </w:r>
      <w:r/>
    </w:p>
    <w:p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</w:t>
      </w:r>
      <w:r>
        <w:rPr>
          <w:rFonts w:ascii="Times New Roman" w:hAnsi="Times New Roman" w:cs="Times New Roman"/>
          <w:sz w:val="28"/>
          <w:szCs w:val="28"/>
        </w:rPr>
        <w:t xml:space="preserve">ожливість індивідуального навчання за зручним графіком.</w:t>
      </w:r>
      <w:r/>
    </w:p>
    <w:p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Автошкола</w:t>
      </w:r>
      <w:r>
        <w:rPr>
          <w:rFonts w:ascii="Times New Roman" w:hAnsi="Times New Roman" w:cs="Times New Roman"/>
          <w:sz w:val="28"/>
          <w:szCs w:val="28"/>
        </w:rPr>
        <w:t xml:space="preserve">х знайдуть підхід до кожного, щоб ви могли отримати якісні та доступні послуги. Якщо ви не можете приїжджати на очні заняття – є можливість вчитися онлайн. А на практичні заняття вам таки доведеться приїхати, але за вашим бажанням графік може бути гнучким.</w:t>
      </w:r>
      <w:r/>
    </w:p>
    <w:p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Ми надаємо можливість навчатися як індивідуально, так і</w:t>
      </w:r>
      <w:r>
        <w:rPr>
          <w:rFonts w:ascii="Times New Roman" w:hAnsi="Times New Roman" w:cs="Times New Roman"/>
          <w:sz w:val="28"/>
          <w:szCs w:val="28"/>
        </w:rPr>
        <w:t xml:space="preserve"> у складі змішаних інклюзивних груп, які об’єднують як осіб з інвалідністю, так і без інвалідності. Усього на навчання майбутніх водіїв з інвалідністю виділяють 11 тижнів з яких 4 тижні йде теорія та 7 – практика. В одній групі буде не більше ніж 30 осіб. </w:t>
      </w:r>
      <w:r/>
    </w:p>
    <w:p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До речі, за вашим бажа</w:t>
      </w:r>
      <w:r>
        <w:rPr>
          <w:rFonts w:ascii="Times New Roman" w:hAnsi="Times New Roman" w:cs="Times New Roman"/>
          <w:sz w:val="28"/>
          <w:szCs w:val="28"/>
        </w:rPr>
        <w:t xml:space="preserve">нням ви можете призупинити ваше навчання і продовжити його пізніше з того місця, де ви закінчили. Щоб стати слухачем Автошколи для осіб з інвалідністю – не потрібно нічого особливого. Як і в будь-яку автошколу ви просто подаєте заявку та медичні документи.</w:t>
      </w:r>
      <w:r/>
    </w:p>
    <w:p>
      <w:pPr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</w:r>
      <w:r/>
    </w:p>
    <w:p>
      <w:pPr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4 </w:t>
      </w:r>
      <w:r>
        <w:rPr>
          <w:rFonts w:ascii="Times New Roman" w:hAnsi="Times New Roman" w:cs="Times New Roman"/>
          <w:b/>
          <w:sz w:val="28"/>
          <w:szCs w:val="28"/>
        </w:rPr>
        <w:t xml:space="preserve">етапи</w:t>
      </w:r>
      <w:r>
        <w:rPr>
          <w:rFonts w:ascii="Times New Roman" w:hAnsi="Times New Roman" w:cs="Times New Roman"/>
          <w:b/>
          <w:sz w:val="28"/>
          <w:szCs w:val="28"/>
        </w:rPr>
        <w:t xml:space="preserve"> для вступу в Автошколу:</w:t>
      </w:r>
      <w:r/>
    </w:p>
    <w:p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</w:t>
      </w:r>
      <w:r>
        <w:rPr>
          <w:rFonts w:ascii="Times New Roman" w:hAnsi="Times New Roman" w:cs="Times New Roman"/>
          <w:sz w:val="28"/>
          <w:szCs w:val="28"/>
        </w:rPr>
        <w:t xml:space="preserve">ройдіть медико-соціальну комісію та отримайте довідку про причину та групу інвалідності;</w:t>
      </w:r>
      <w:r/>
    </w:p>
    <w:p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</w:t>
      </w:r>
      <w:r>
        <w:rPr>
          <w:rFonts w:ascii="Times New Roman" w:hAnsi="Times New Roman" w:cs="Times New Roman"/>
          <w:sz w:val="28"/>
          <w:szCs w:val="28"/>
        </w:rPr>
        <w:t xml:space="preserve">ройдіть медичний огляд та отримайте довідку про можливість керувати Т/С;</w:t>
      </w:r>
      <w:r/>
    </w:p>
    <w:p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</w:t>
      </w:r>
      <w:r>
        <w:rPr>
          <w:rFonts w:ascii="Times New Roman" w:hAnsi="Times New Roman" w:cs="Times New Roman"/>
          <w:sz w:val="28"/>
          <w:szCs w:val="28"/>
        </w:rPr>
        <w:t xml:space="preserve">иберіть Автошколу для теоретичної та практичної підготовки;</w:t>
      </w:r>
      <w:r/>
    </w:p>
    <w:p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</w:t>
      </w:r>
      <w:r>
        <w:rPr>
          <w:rFonts w:ascii="Times New Roman" w:hAnsi="Times New Roman" w:cs="Times New Roman"/>
          <w:sz w:val="28"/>
          <w:szCs w:val="28"/>
        </w:rPr>
        <w:t xml:space="preserve">одайте до навчального закладу необхідний пакет документів: заяву на ім’я директора автошколи; копію паспорта громадянина України або документа, що посвідчує особу та підтверджує її гр</w:t>
      </w:r>
      <w:r>
        <w:rPr>
          <w:rFonts w:ascii="Times New Roman" w:hAnsi="Times New Roman" w:cs="Times New Roman"/>
          <w:sz w:val="28"/>
          <w:szCs w:val="28"/>
        </w:rPr>
        <w:t xml:space="preserve">омадянство чи спеціальний статус;  копію одного з передбачених Податковим кодексом України документів з даними про реєстраційний номер облікової картки платника податків або повідомлення про відмову від його прийняття; медичну довідку, кольорову фотографію</w:t>
      </w:r>
      <w:r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 xml:space="preserve">3,5 х 4,5 см.</w:t>
      </w:r>
      <w:r/>
    </w:p>
    <w:p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Автошколи для осіб з інвалідністю працюють</w:t>
      </w:r>
      <w:r>
        <w:rPr>
          <w:rFonts w:ascii="Times New Roman" w:hAnsi="Times New Roman" w:cs="Times New Roman"/>
          <w:sz w:val="28"/>
          <w:szCs w:val="28"/>
        </w:rPr>
        <w:t xml:space="preserve"> і приймають охочих у п’яти регіонах України (Київська область, Львівська область, Хмельницька область, Кіровоградська область, Дніпропетровська область). </w:t>
      </w:r>
      <w:r/>
    </w:p>
    <w:p>
      <w:pPr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Записуйтесь на навчання й отримуйте послуги з водіння зручно та доступно за адресами:</w:t>
      </w:r>
      <w:r/>
    </w:p>
    <w:p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Національна академія внутрішніх справ. Київська область, с. Віта-Поштова (Навчально-науковий інститут №1). Тел: (067) 503-56-18; (096) 508-15-68 </w:t>
      </w:r>
      <w:r/>
    </w:p>
    <w:p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Харківський національний університет внутрішніх справ. Хмельницька область, м. Кам'янець-Подільський, вул. Лесі Українки, 14- а. Тел.: (067)968-08-28;</w:t>
      </w:r>
      <w:r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 xml:space="preserve">(063) 969-04-33</w:t>
      </w:r>
      <w:r/>
    </w:p>
    <w:p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Донецький державний університет внутрішніх справ. Кіровоградська область, </w:t>
      </w:r>
      <w:r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 xml:space="preserve">м. Кропивницький, вул. Велика Перспективна, 1. Тел.: 096 082 49 21;</w:t>
      </w:r>
      <w:r>
        <w:rPr>
          <w:rFonts w:ascii="Times New Roman" w:hAnsi="Times New Roman" w:cs="Times New Roman"/>
          <w:sz w:val="28"/>
          <w:szCs w:val="28"/>
        </w:rPr>
        <w:br/>
      </w:r>
      <w:bookmarkStart w:id="0" w:name="_GoBack"/>
      <w:r/>
      <w:bookmarkEnd w:id="0"/>
      <w:r>
        <w:rPr>
          <w:rFonts w:ascii="Times New Roman" w:hAnsi="Times New Roman" w:cs="Times New Roman"/>
          <w:sz w:val="28"/>
          <w:szCs w:val="28"/>
        </w:rPr>
        <w:t xml:space="preserve">(097) 517-88-82; (066) 857-00-47</w:t>
      </w:r>
      <w:r/>
    </w:p>
    <w:p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Львівський державний університет внутрішніх справ. Львівська область, </w:t>
      </w:r>
      <w:r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 xml:space="preserve">м. Львів, вул. М. Кривоноса, 1. Тел.: (032)261-57-01; (067) 407-42-88;</w:t>
      </w:r>
      <w:r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 xml:space="preserve">(067) 924-04-24</w:t>
      </w:r>
      <w:r/>
    </w:p>
    <w:p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Дніпропетровський державний університет внутрішніх справ. Дніпропетровська область, м. Дніпро, проспект Гагаріна, 26. </w:t>
      </w:r>
      <w:r>
        <w:rPr>
          <w:rFonts w:ascii="Times New Roman" w:hAnsi="Times New Roman" w:cs="Times New Roman"/>
          <w:sz w:val="28"/>
          <w:szCs w:val="28"/>
        </w:rPr>
        <w:t xml:space="preserve">т</w:t>
      </w:r>
      <w:r>
        <w:rPr>
          <w:rFonts w:ascii="Times New Roman" w:hAnsi="Times New Roman" w:cs="Times New Roman"/>
          <w:sz w:val="28"/>
          <w:szCs w:val="28"/>
        </w:rPr>
        <w:t xml:space="preserve">ел.: (067) 636-97-40.</w:t>
      </w:r>
      <w:r/>
    </w:p>
    <w:sectPr>
      <w:headerReference w:type="default" r:id="rId8"/>
      <w:footnotePr/>
      <w:endnotePr/>
      <w:type w:val="nextPage"/>
      <w:pgSz w:w="11906" w:h="16838" w:orient="portrait"/>
      <w:pgMar w:top="1134" w:right="566" w:bottom="1134" w:left="1701" w:header="708" w:footer="708" w:gutter="0"/>
      <w:cols w:num="1" w:sep="0" w:space="708" w:equalWidth="1"/>
      <w:docGrid w:linePitch="36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</w:font>
  <w:font w:name="Arial">
    <w:panose1 w:val="020B0604020202020204"/>
  </w:font>
  <w:font w:name="Calibri">
    <w:panose1 w:val="020F0502020204030204"/>
  </w:font>
  <w:font w:name="Cambria">
    <w:panose1 w:val="020206030504050203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  <w:r/>
    </w:p>
  </w:footnote>
  <w:footnote w:type="continuationSeparator" w:id="0">
    <w:p>
      <w:pPr>
        <w:spacing w:after="0" w:line="240" w:lineRule="auto"/>
      </w:pPr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sdt>
    <w:sdtPr>
      <w15:appearance w15:val="boundingBox"/>
      <w:id w:val="1157891554"/>
      <w:docPartObj>
        <w:docPartGallery w:val="Page Numbers (Top of Page)"/>
        <w:docPartUnique w:val="true"/>
      </w:docPartObj>
      <w:rPr/>
    </w:sdtPr>
    <w:sdtContent>
      <w:p>
        <w:pPr>
          <w:pStyle w:val="838"/>
          <w:jc w:val="center"/>
        </w:pPr>
        <w:r>
          <w:fldChar w:fldCharType="begin"/>
        </w:r>
        <w:r>
          <w:instrText xml:space="preserve">PAGE   \* MERGEFORMAT</w:instrText>
        </w:r>
        <w:r>
          <w:fldChar w:fldCharType="separate"/>
        </w:r>
        <w:r>
          <w:t xml:space="preserve">2</w:t>
        </w:r>
        <w:r>
          <w:fldChar w:fldCharType="end"/>
        </w:r>
        <w:r/>
      </w:p>
    </w:sdtContent>
  </w:sdt>
  <w:p>
    <w:pPr>
      <w:pStyle w:val="838"/>
    </w:pPr>
    <w:r/>
    <w:r/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uk-UA" w:eastAsia="en-US" w:bidi="ar-SA"/>
      </w:rPr>
    </w:rPrDefault>
    <w:pPrDefault>
      <w:pPr>
        <w:spacing w:before="0" w:beforeAutospacing="0" w:after="160" w:afterAutospacing="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658">
    <w:name w:val="Heading 1"/>
    <w:basedOn w:val="833"/>
    <w:next w:val="833"/>
    <w:link w:val="659"/>
    <w:uiPriority w:val="9"/>
    <w:qFormat/>
    <w:pPr>
      <w:keepLines/>
      <w:keepNext/>
      <w:spacing w:before="480" w:after="200"/>
      <w:outlineLvl w:val="0"/>
    </w:pPr>
    <w:rPr>
      <w:rFonts w:ascii="Arial" w:hAnsi="Arial" w:eastAsia="Arial" w:cs="Arial"/>
      <w:sz w:val="40"/>
      <w:szCs w:val="40"/>
    </w:rPr>
  </w:style>
  <w:style w:type="character" w:styleId="659">
    <w:name w:val="Heading 1 Char"/>
    <w:basedOn w:val="834"/>
    <w:link w:val="658"/>
    <w:uiPriority w:val="9"/>
    <w:rPr>
      <w:rFonts w:ascii="Arial" w:hAnsi="Arial" w:eastAsia="Arial" w:cs="Arial"/>
      <w:sz w:val="40"/>
      <w:szCs w:val="40"/>
    </w:rPr>
  </w:style>
  <w:style w:type="paragraph" w:styleId="660">
    <w:name w:val="Heading 2"/>
    <w:basedOn w:val="833"/>
    <w:next w:val="833"/>
    <w:link w:val="661"/>
    <w:uiPriority w:val="9"/>
    <w:unhideWhenUsed/>
    <w:qFormat/>
    <w:pPr>
      <w:keepLines/>
      <w:keepNext/>
      <w:spacing w:before="360" w:after="200"/>
      <w:outlineLvl w:val="1"/>
    </w:pPr>
    <w:rPr>
      <w:rFonts w:ascii="Arial" w:hAnsi="Arial" w:eastAsia="Arial" w:cs="Arial"/>
      <w:sz w:val="34"/>
    </w:rPr>
  </w:style>
  <w:style w:type="character" w:styleId="661">
    <w:name w:val="Heading 2 Char"/>
    <w:basedOn w:val="834"/>
    <w:link w:val="660"/>
    <w:uiPriority w:val="9"/>
    <w:rPr>
      <w:rFonts w:ascii="Arial" w:hAnsi="Arial" w:eastAsia="Arial" w:cs="Arial"/>
      <w:sz w:val="34"/>
    </w:rPr>
  </w:style>
  <w:style w:type="paragraph" w:styleId="662">
    <w:name w:val="Heading 3"/>
    <w:basedOn w:val="833"/>
    <w:next w:val="833"/>
    <w:link w:val="663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character" w:styleId="663">
    <w:name w:val="Heading 3 Char"/>
    <w:basedOn w:val="834"/>
    <w:link w:val="662"/>
    <w:uiPriority w:val="9"/>
    <w:rPr>
      <w:rFonts w:ascii="Arial" w:hAnsi="Arial" w:eastAsia="Arial" w:cs="Arial"/>
      <w:sz w:val="30"/>
      <w:szCs w:val="30"/>
    </w:rPr>
  </w:style>
  <w:style w:type="paragraph" w:styleId="664">
    <w:name w:val="Heading 4"/>
    <w:basedOn w:val="833"/>
    <w:next w:val="833"/>
    <w:link w:val="665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character" w:styleId="665">
    <w:name w:val="Heading 4 Char"/>
    <w:basedOn w:val="834"/>
    <w:link w:val="664"/>
    <w:uiPriority w:val="9"/>
    <w:rPr>
      <w:rFonts w:ascii="Arial" w:hAnsi="Arial" w:eastAsia="Arial" w:cs="Arial"/>
      <w:b/>
      <w:bCs/>
      <w:sz w:val="26"/>
      <w:szCs w:val="26"/>
    </w:rPr>
  </w:style>
  <w:style w:type="paragraph" w:styleId="666">
    <w:name w:val="Heading 5"/>
    <w:basedOn w:val="833"/>
    <w:next w:val="833"/>
    <w:link w:val="667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character" w:styleId="667">
    <w:name w:val="Heading 5 Char"/>
    <w:basedOn w:val="834"/>
    <w:link w:val="666"/>
    <w:uiPriority w:val="9"/>
    <w:rPr>
      <w:rFonts w:ascii="Arial" w:hAnsi="Arial" w:eastAsia="Arial" w:cs="Arial"/>
      <w:b/>
      <w:bCs/>
      <w:sz w:val="24"/>
      <w:szCs w:val="24"/>
    </w:rPr>
  </w:style>
  <w:style w:type="paragraph" w:styleId="668">
    <w:name w:val="Heading 6"/>
    <w:basedOn w:val="833"/>
    <w:next w:val="833"/>
    <w:link w:val="669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character" w:styleId="669">
    <w:name w:val="Heading 6 Char"/>
    <w:basedOn w:val="834"/>
    <w:link w:val="668"/>
    <w:uiPriority w:val="9"/>
    <w:rPr>
      <w:rFonts w:ascii="Arial" w:hAnsi="Arial" w:eastAsia="Arial" w:cs="Arial"/>
      <w:b/>
      <w:bCs/>
      <w:sz w:val="22"/>
      <w:szCs w:val="22"/>
    </w:rPr>
  </w:style>
  <w:style w:type="paragraph" w:styleId="670">
    <w:name w:val="Heading 7"/>
    <w:basedOn w:val="833"/>
    <w:next w:val="833"/>
    <w:link w:val="671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671">
    <w:name w:val="Heading 7 Char"/>
    <w:basedOn w:val="834"/>
    <w:link w:val="670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paragraph" w:styleId="672">
    <w:name w:val="Heading 8"/>
    <w:basedOn w:val="833"/>
    <w:next w:val="833"/>
    <w:link w:val="673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character" w:styleId="673">
    <w:name w:val="Heading 8 Char"/>
    <w:basedOn w:val="834"/>
    <w:link w:val="672"/>
    <w:uiPriority w:val="9"/>
    <w:rPr>
      <w:rFonts w:ascii="Arial" w:hAnsi="Arial" w:eastAsia="Arial" w:cs="Arial"/>
      <w:i/>
      <w:iCs/>
      <w:sz w:val="22"/>
      <w:szCs w:val="22"/>
    </w:rPr>
  </w:style>
  <w:style w:type="paragraph" w:styleId="674">
    <w:name w:val="Heading 9"/>
    <w:basedOn w:val="833"/>
    <w:next w:val="833"/>
    <w:link w:val="675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675">
    <w:name w:val="Heading 9 Char"/>
    <w:basedOn w:val="834"/>
    <w:link w:val="674"/>
    <w:uiPriority w:val="9"/>
    <w:rPr>
      <w:rFonts w:ascii="Arial" w:hAnsi="Arial" w:eastAsia="Arial" w:cs="Arial"/>
      <w:i/>
      <w:iCs/>
      <w:sz w:val="21"/>
      <w:szCs w:val="21"/>
    </w:rPr>
  </w:style>
  <w:style w:type="paragraph" w:styleId="676">
    <w:name w:val="List Paragraph"/>
    <w:basedOn w:val="833"/>
    <w:uiPriority w:val="34"/>
    <w:qFormat/>
    <w:pPr>
      <w:contextualSpacing/>
      <w:ind w:left="720"/>
    </w:pPr>
  </w:style>
  <w:style w:type="paragraph" w:styleId="677">
    <w:name w:val="No Spacing"/>
    <w:uiPriority w:val="1"/>
    <w:qFormat/>
    <w:pPr>
      <w:spacing w:before="0" w:after="0" w:line="240" w:lineRule="auto"/>
    </w:pPr>
  </w:style>
  <w:style w:type="paragraph" w:styleId="678">
    <w:name w:val="Title"/>
    <w:basedOn w:val="833"/>
    <w:next w:val="833"/>
    <w:link w:val="679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679">
    <w:name w:val="Title Char"/>
    <w:basedOn w:val="834"/>
    <w:link w:val="678"/>
    <w:uiPriority w:val="10"/>
    <w:rPr>
      <w:sz w:val="48"/>
      <w:szCs w:val="48"/>
    </w:rPr>
  </w:style>
  <w:style w:type="paragraph" w:styleId="680">
    <w:name w:val="Subtitle"/>
    <w:basedOn w:val="833"/>
    <w:next w:val="833"/>
    <w:link w:val="681"/>
    <w:uiPriority w:val="11"/>
    <w:qFormat/>
    <w:pPr>
      <w:spacing w:before="200" w:after="200"/>
    </w:pPr>
    <w:rPr>
      <w:sz w:val="24"/>
      <w:szCs w:val="24"/>
    </w:rPr>
  </w:style>
  <w:style w:type="character" w:styleId="681">
    <w:name w:val="Subtitle Char"/>
    <w:basedOn w:val="834"/>
    <w:link w:val="680"/>
    <w:uiPriority w:val="11"/>
    <w:rPr>
      <w:sz w:val="24"/>
      <w:szCs w:val="24"/>
    </w:rPr>
  </w:style>
  <w:style w:type="paragraph" w:styleId="682">
    <w:name w:val="Quote"/>
    <w:basedOn w:val="833"/>
    <w:next w:val="833"/>
    <w:link w:val="683"/>
    <w:uiPriority w:val="29"/>
    <w:qFormat/>
    <w:pPr>
      <w:ind w:left="720" w:right="720"/>
    </w:pPr>
    <w:rPr>
      <w:i/>
    </w:rPr>
  </w:style>
  <w:style w:type="character" w:styleId="683">
    <w:name w:val="Quote Char"/>
    <w:link w:val="682"/>
    <w:uiPriority w:val="29"/>
    <w:rPr>
      <w:i/>
    </w:rPr>
  </w:style>
  <w:style w:type="paragraph" w:styleId="684">
    <w:name w:val="Intense Quote"/>
    <w:basedOn w:val="833"/>
    <w:next w:val="833"/>
    <w:link w:val="685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685">
    <w:name w:val="Intense Quote Char"/>
    <w:link w:val="684"/>
    <w:uiPriority w:val="30"/>
    <w:rPr>
      <w:i/>
    </w:rPr>
  </w:style>
  <w:style w:type="character" w:styleId="686">
    <w:name w:val="Header Char"/>
    <w:basedOn w:val="834"/>
    <w:link w:val="838"/>
    <w:uiPriority w:val="99"/>
  </w:style>
  <w:style w:type="character" w:styleId="687">
    <w:name w:val="Footer Char"/>
    <w:basedOn w:val="834"/>
    <w:link w:val="840"/>
    <w:uiPriority w:val="99"/>
  </w:style>
  <w:style w:type="paragraph" w:styleId="688">
    <w:name w:val="Caption"/>
    <w:basedOn w:val="833"/>
    <w:next w:val="833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689">
    <w:name w:val="Caption Char"/>
    <w:basedOn w:val="688"/>
    <w:link w:val="840"/>
    <w:uiPriority w:val="99"/>
  </w:style>
  <w:style w:type="table" w:styleId="690">
    <w:name w:val="Table Grid"/>
    <w:basedOn w:val="835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691">
    <w:name w:val="Table Grid Light"/>
    <w:basedOn w:val="835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692">
    <w:name w:val="Plain Table 1"/>
    <w:basedOn w:val="835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693">
    <w:name w:val="Plain Table 2"/>
    <w:basedOn w:val="835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694">
    <w:name w:val="Plain Table 3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695">
    <w:name w:val="Plain Table 4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6">
    <w:name w:val="Plain Table 5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697">
    <w:name w:val="Grid Table 1 Light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8">
    <w:name w:val="Grid Table 1 Light - Accent 1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9">
    <w:name w:val="Grid Table 1 Light - Accent 2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0">
    <w:name w:val="Grid Table 1 Light - Accent 3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1">
    <w:name w:val="Grid Table 1 Light - Accent 4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2">
    <w:name w:val="Grid Table 1 Light - Accent 5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3">
    <w:name w:val="Grid Table 1 Light - Accent 6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4">
    <w:name w:val="Grid Table 2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5">
    <w:name w:val="Grid Table 2 - Accent 1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6">
    <w:name w:val="Grid Table 2 - Accent 2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7">
    <w:name w:val="Grid Table 2 - Accent 3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8">
    <w:name w:val="Grid Table 2 - Accent 4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9">
    <w:name w:val="Grid Table 2 - Accent 5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0">
    <w:name w:val="Grid Table 2 - Accent 6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1">
    <w:name w:val="Grid Table 3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2">
    <w:name w:val="Grid Table 3 - Accent 1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3">
    <w:name w:val="Grid Table 3 - Accent 2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4">
    <w:name w:val="Grid Table 3 - Accent 3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5">
    <w:name w:val="Grid Table 3 - Accent 4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6">
    <w:name w:val="Grid Table 3 - Accent 5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7">
    <w:name w:val="Grid Table 3 - Accent 6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8">
    <w:name w:val="Grid Table 4"/>
    <w:basedOn w:val="835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19">
    <w:name w:val="Grid Table 4 - Accent 1"/>
    <w:basedOn w:val="835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67a4d8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20">
    <w:name w:val="Grid Table 4 - Accent 2"/>
    <w:basedOn w:val="835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21">
    <w:name w:val="Grid Table 4 - Accent 3"/>
    <w:basedOn w:val="835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a5a5a5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722">
    <w:name w:val="Grid Table 4 - Accent 4"/>
    <w:basedOn w:val="835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723">
    <w:name w:val="Grid Table 4 - Accent 5"/>
    <w:basedOn w:val="835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724">
    <w:name w:val="Grid Table 4 - Accent 6"/>
    <w:basedOn w:val="835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725">
    <w:name w:val="Grid Table 5 Dark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726">
    <w:name w:val="Grid Table 5 Dark- Accent 1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debf6" w:themeFill="accent1" w:themeFillTint="34"/>
    </w:tblPr>
    <w:tblStylePr w:type="band1Horz">
      <w:tcPr>
        <w:shd w:val="clear" w:color="ffffff" w:themeColor="accent1" w:themeTint="75" w:fill="b4d2eb" w:themeFill="accent1" w:themeFillTint="75"/>
      </w:tcPr>
    </w:tblStylePr>
    <w:tblStylePr w:type="band1Vert">
      <w:tcPr>
        <w:shd w:val="clear" w:color="ffffff" w:themeColor="accent1" w:themeTint="75" w:fill="b4d2eb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  <w:tcBorders>
          <w:top w:val="single" w:color="000000" w:themeColor="light1" w:sz="4" w:space="0"/>
        </w:tcBorders>
      </w:tcPr>
    </w:tblStylePr>
  </w:style>
  <w:style w:type="table" w:styleId="727">
    <w:name w:val="Grid Table 5 Dark - Accent 2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be5d6" w:themeFill="accent2" w:themeFillTint="32"/>
    </w:tblPr>
    <w:tblStylePr w:type="band1Horz">
      <w:tcPr>
        <w:shd w:val="clear" w:color="ffffff" w:themeColor="accent2" w:themeTint="75" w:fill="f6c3a1" w:themeFill="accent2" w:themeFillTint="75"/>
      </w:tcPr>
    </w:tblStylePr>
    <w:tblStylePr w:type="band1Vert">
      <w:tcPr>
        <w:shd w:val="clear" w:color="ffffff" w:themeColor="accent2" w:themeTint="75" w:fill="f6c3a1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  <w:tcBorders>
          <w:top w:val="single" w:color="000000" w:themeColor="light1" w:sz="4" w:space="0"/>
        </w:tcBorders>
      </w:tcPr>
    </w:tblStylePr>
  </w:style>
  <w:style w:type="table" w:styleId="728">
    <w:name w:val="Grid Table 5 Dark - Accent 3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deded" w:themeFill="accent3" w:themeFillTint="34"/>
    </w:tblPr>
    <w:tblStylePr w:type="band1Horz">
      <w:tcPr>
        <w:shd w:val="clear" w:color="ffffff" w:themeColor="accent3" w:themeTint="75" w:fill="d6d6d6" w:themeFill="accent3" w:themeFillTint="75"/>
      </w:tcPr>
    </w:tblStylePr>
    <w:tblStylePr w:type="band1Vert">
      <w:tcPr>
        <w:shd w:val="clear" w:color="ffffff" w:themeColor="accent3" w:themeTint="75" w:fill="d6d6d6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  <w:tcBorders>
          <w:top w:val="single" w:color="000000" w:themeColor="light1" w:sz="4" w:space="0"/>
        </w:tcBorders>
      </w:tcPr>
    </w:tblStylePr>
  </w:style>
  <w:style w:type="table" w:styleId="729">
    <w:name w:val="Grid Table 5 Dark- Accent 4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fef2cb" w:themeFill="accent4" w:themeFillTint="34"/>
    </w:tblPr>
    <w:tblStylePr w:type="band1Horz">
      <w:tcPr>
        <w:shd w:val="clear" w:color="ffffff" w:themeColor="accent4" w:themeTint="75" w:fill="fee189" w:themeFill="accent4" w:themeFillTint="75"/>
      </w:tcPr>
    </w:tblStylePr>
    <w:tblStylePr w:type="band1Vert">
      <w:tcPr>
        <w:shd w:val="clear" w:color="ffffff" w:themeColor="accent4" w:themeTint="75" w:fill="fee189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  <w:tcBorders>
          <w:top w:val="single" w:color="000000" w:themeColor="light1" w:sz="4" w:space="0"/>
        </w:tcBorders>
      </w:tcPr>
    </w:tblStylePr>
  </w:style>
  <w:style w:type="table" w:styleId="730">
    <w:name w:val="Grid Table 5 Dark - Accent 5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9e2f2" w:themeFill="accent5" w:themeFillTint="34"/>
    </w:tblPr>
    <w:tblStylePr w:type="band1Horz">
      <w:tcPr>
        <w:shd w:val="clear" w:color="ffffff" w:themeColor="accent5" w:themeTint="75" w:fill="aabfe3" w:themeFill="accent5" w:themeFillTint="75"/>
      </w:tcPr>
    </w:tblStylePr>
    <w:tblStylePr w:type="band1Vert">
      <w:tcPr>
        <w:shd w:val="clear" w:color="ffffff" w:themeColor="accent5" w:themeTint="75" w:fill="aabfe3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light1" w:sz="4" w:space="0"/>
        </w:tcBorders>
      </w:tcPr>
    </w:tblStylePr>
  </w:style>
  <w:style w:type="table" w:styleId="731">
    <w:name w:val="Grid Table 5 Dark - Accent 6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e2efd8" w:themeFill="accent6" w:themeFillTint="34"/>
    </w:tblPr>
    <w:tblStylePr w:type="band1Horz">
      <w:tcPr>
        <w:shd w:val="clear" w:color="ffffff" w:themeColor="accent6" w:themeTint="75" w:fill="bedba8" w:themeFill="accent6" w:themeFillTint="75"/>
      </w:tcPr>
    </w:tblStylePr>
    <w:tblStylePr w:type="band1Vert">
      <w:tcPr>
        <w:shd w:val="clear" w:color="ffffff" w:themeColor="accent6" w:themeTint="75" w:fill="bedb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light1" w:sz="4" w:space="0"/>
        </w:tcBorders>
      </w:tcPr>
    </w:tblStylePr>
  </w:style>
  <w:style w:type="table" w:styleId="732">
    <w:name w:val="Grid Table 6 Colorful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733">
    <w:name w:val="Grid Table 6 Colorful - Accent 1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17bba" w:themeColor="accent1" w:themeTint="80" w:themeShade="95"/>
      </w:rPr>
    </w:tblStylePr>
    <w:tblStylePr w:type="firstRow">
      <w:rPr>
        <w:b/>
        <w:color w:val="317bba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17bba" w:themeColor="accent1" w:themeTint="80" w:themeShade="95"/>
      </w:rPr>
    </w:tblStylePr>
    <w:tblStylePr w:type="lastRow">
      <w:rPr>
        <w:b/>
        <w:color w:val="317bba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734">
    <w:name w:val="Grid Table 6 Colorful - Accent 2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735">
    <w:name w:val="Grid Table 6 Colorful - Accent 3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606060" w:themeColor="accent3" w:themeTint="FE" w:themeShade="95"/>
      </w:rPr>
    </w:tblStylePr>
    <w:tblStylePr w:type="firstRow">
      <w:rPr>
        <w:b/>
        <w:color w:val="606060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606060" w:themeColor="accent3" w:themeTint="FE" w:themeShade="95"/>
      </w:rPr>
    </w:tblStylePr>
    <w:tblStylePr w:type="lastRow">
      <w:rPr>
        <w:b/>
        <w:color w:val="606060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736">
    <w:name w:val="Grid Table 6 Colorful - Accent 4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737">
    <w:name w:val="Grid Table 6 Colorful - Accent 5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38">
    <w:name w:val="Grid Table 6 Colorful - Accent 6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39">
    <w:name w:val="Grid Table 7 Colorful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0">
    <w:name w:val="Grid Table 7 Colorful - Accent 1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17bba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Arial" w:hAnsi="Arial"/>
        <w:color w:val="317bba" w:themeColor="accent1" w:themeTint="80" w:themeShade="95"/>
        <w:sz w:val="22"/>
      </w:rPr>
    </w:tblStylePr>
    <w:tblStylePr w:type="firstCol">
      <w:rPr>
        <w:rFonts w:ascii="Arial" w:hAnsi="Arial"/>
        <w:i/>
        <w:color w:val="317bba" w:themeColor="accen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17bba" w:themeColor="accen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1">
    <w:name w:val="Grid Table 7 Colorful - Accent 2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2">
    <w:name w:val="Grid Table 7 Colorful - Accent 3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60606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606060" w:themeColor="accent3" w:themeTint="FE" w:themeShade="95"/>
        <w:sz w:val="22"/>
      </w:rPr>
    </w:tblStylePr>
    <w:tblStylePr w:type="firstCol">
      <w:rPr>
        <w:rFonts w:ascii="Arial" w:hAnsi="Arial"/>
        <w:i/>
        <w:color w:val="606060" w:themeColor="accent3" w:themeTint="FE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06060" w:themeColor="accent3" w:themeTint="FE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3">
    <w:name w:val="Grid Table 7 Colorful - Accent 4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4">
    <w:name w:val="Grid Table 7 Colorful - Accent 5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54374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Arial" w:hAnsi="Arial"/>
        <w:color w:val="254374" w:themeColor="accent5" w:themeShade="95"/>
        <w:sz w:val="22"/>
      </w:rPr>
    </w:tblStylePr>
    <w:tblStylePr w:type="firstCol">
      <w:rPr>
        <w:rFonts w:ascii="Arial" w:hAnsi="Arial"/>
        <w:i/>
        <w:color w:val="254374" w:themeColor="accent5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54374" w:themeColor="accent5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5">
    <w:name w:val="Grid Table 7 Colorful - Accent 6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26429" w:themeColor="accent6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26429" w:themeColor="accent6" w:themeShade="95"/>
        <w:sz w:val="22"/>
      </w:rPr>
    </w:tblStylePr>
    <w:tblStylePr w:type="firstCol">
      <w:rPr>
        <w:rFonts w:ascii="Arial" w:hAnsi="Arial"/>
        <w:i/>
        <w:color w:val="426429" w:themeColor="accent6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26429" w:themeColor="accent6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6">
    <w:name w:val="List Table 1 Light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7">
    <w:name w:val="List Table 1 Light - Accent 1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8">
    <w:name w:val="List Table 1 Light - Accent 2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9">
    <w:name w:val="List Table 1 Light - Accent 3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0">
    <w:name w:val="List Table 1 Light - Accent 4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1">
    <w:name w:val="List Table 1 Light - Accent 5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2">
    <w:name w:val="List Table 1 Light - Accent 6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3">
    <w:name w:val="List Table 2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754">
    <w:name w:val="List Table 2 - Accent 1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755">
    <w:name w:val="List Table 2 - Accent 2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756">
    <w:name w:val="List Table 2 - Accent 3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757">
    <w:name w:val="List Table 2 - Accent 4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758">
    <w:name w:val="List Table 2 - Accent 5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759">
    <w:name w:val="List Table 2 - Accent 6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760">
    <w:name w:val="List Table 3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1">
    <w:name w:val="List Table 3 - Accent 1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2">
    <w:name w:val="List Table 3 - Accent 2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3">
    <w:name w:val="List Table 3 - Accent 3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9c9c9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4">
    <w:name w:val="List Table 3 - Accent 4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5">
    <w:name w:val="List Table 3 - Accent 5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8eabdb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6">
    <w:name w:val="List Table 3 - Accent 6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aad08f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7">
    <w:name w:val="List Table 4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8">
    <w:name w:val="List Table 4 - Accent 1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9">
    <w:name w:val="List Table 4 - Accent 2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0">
    <w:name w:val="List Table 4 - Accent 3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1">
    <w:name w:val="List Table 4 - Accent 4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2">
    <w:name w:val="List Table 4 - Accent 5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3">
    <w:name w:val="List Table 4 - Accent 6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4">
    <w:name w:val="List Table 5 Dark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5">
    <w:name w:val="List Table 5 Dark - Accent 1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5b9bd5" w:themeFill="accent1"/>
    </w:tblPr>
    <w:tblStylePr w:type="band1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5b9bd5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5b9bd5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6">
    <w:name w:val="List Table 5 Dark - Accent 2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f4b185" w:themeFill="accent2" w:themeFillTint="97"/>
    </w:tblPr>
    <w:tblStylePr w:type="band1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f4b185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7">
    <w:name w:val="List Table 5 Dark - Accent 3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9c9c9" w:themeFill="accent3" w:themeFillTint="98"/>
    </w:tblPr>
    <w:tblStylePr w:type="band1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9c9c9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9c9c9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8">
    <w:name w:val="List Table 5 Dark - Accent 4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ffd864" w:themeFill="accent4" w:themeFillTint="9A"/>
    </w:tblPr>
    <w:tblStylePr w:type="band1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ffd864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9">
    <w:name w:val="List Table 5 Dark - Accent 5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8eabdb" w:themeFill="accent5" w:themeFillTint="9A"/>
    </w:tblPr>
    <w:tblStylePr w:type="band1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8eabdb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8eabdb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80">
    <w:name w:val="List Table 5 Dark - Accent 6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aad08f" w:themeFill="accent6" w:themeFillTint="98"/>
    </w:tblPr>
    <w:tblStylePr w:type="band1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aad08f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aad08f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81">
    <w:name w:val="List Table 6 Colorful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782">
    <w:name w:val="List Table 6 Colorful - Accent 1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45d8d" w:themeColor="accent1" w:themeShade="95"/>
      </w:rPr>
    </w:tblStylePr>
    <w:tblStylePr w:type="firstRow">
      <w:rPr>
        <w:b/>
        <w:color w:val="245d8d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45d8d" w:themeColor="accent1" w:themeShade="95"/>
      </w:rPr>
    </w:tblStylePr>
    <w:tblStylePr w:type="lastRow">
      <w:rPr>
        <w:b/>
        <w:color w:val="245d8d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783">
    <w:name w:val="List Table 6 Colorful - Accent 2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784">
    <w:name w:val="List Table 6 Colorful - Accent 3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57575" w:themeColor="accent3" w:themeTint="98" w:themeShade="95"/>
      </w:rPr>
    </w:tblStylePr>
    <w:tblStylePr w:type="firstRow">
      <w:rPr>
        <w:b/>
        <w:color w:val="757575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57575" w:themeColor="accent3" w:themeTint="98" w:themeShade="95"/>
      </w:rPr>
    </w:tblStylePr>
    <w:tblStylePr w:type="lastRow">
      <w:rPr>
        <w:b/>
        <w:color w:val="757575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785">
    <w:name w:val="List Table 6 Colorful - Accent 4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786">
    <w:name w:val="List Table 6 Colorful - Accent 5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5e9e" w:themeColor="accent5" w:themeTint="9A" w:themeShade="95"/>
      </w:rPr>
    </w:tblStylePr>
    <w:tblStylePr w:type="firstRow">
      <w:rPr>
        <w:b/>
        <w:color w:val="335e9e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5e9e" w:themeColor="accent5" w:themeTint="9A" w:themeShade="95"/>
      </w:rPr>
    </w:tblStylePr>
    <w:tblStylePr w:type="lastRow">
      <w:rPr>
        <w:b/>
        <w:color w:val="335e9e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787">
    <w:name w:val="List Table 6 Colorful - Accent 6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5f8f3c" w:themeColor="accent6" w:themeTint="98" w:themeShade="95"/>
      </w:rPr>
    </w:tblStylePr>
    <w:tblStylePr w:type="firstRow">
      <w:rPr>
        <w:b/>
        <w:color w:val="5f8f3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5f8f3c" w:themeColor="accent6" w:themeTint="98" w:themeShade="95"/>
      </w:rPr>
    </w:tblStylePr>
    <w:tblStylePr w:type="lastRow">
      <w:rPr>
        <w:b/>
        <w:color w:val="5f8f3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788">
    <w:name w:val="List Table 7 Colorful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789">
    <w:name w:val="List Table 7 Colorful - Accent 1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45d8d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Arial" w:hAnsi="Arial"/>
        <w:color w:val="245d8d" w:themeColor="accent1" w:themeShade="95"/>
        <w:sz w:val="22"/>
      </w:rPr>
    </w:tblStylePr>
    <w:tblStylePr w:type="firstCol">
      <w:rPr>
        <w:rFonts w:ascii="Arial" w:hAnsi="Arial"/>
        <w:i/>
        <w:color w:val="245d8d" w:themeColor="accent1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45d8d" w:themeColor="accent1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245d8d" w:themeColor="accent1" w:themeShade="95"/>
        <w:sz w:val="22"/>
      </w:rPr>
    </w:tblStylePr>
  </w:style>
  <w:style w:type="table" w:styleId="790">
    <w:name w:val="List Table 7 Colorful - Accent 2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c95712" w:themeColor="accent2" w:themeTint="97" w:themeShade="95"/>
        <w:sz w:val="22"/>
      </w:rPr>
    </w:tblStylePr>
  </w:style>
  <w:style w:type="table" w:styleId="791">
    <w:name w:val="List Table 7 Colorful - Accent 3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57575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757575" w:themeColor="accent3" w:themeTint="98" w:themeShade="95"/>
        <w:sz w:val="22"/>
      </w:rPr>
    </w:tblStylePr>
    <w:tblStylePr w:type="firstCol">
      <w:rPr>
        <w:rFonts w:ascii="Arial" w:hAnsi="Arial"/>
        <w:i/>
        <w:color w:val="757575" w:themeColor="accent3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57575" w:themeColor="accent3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757575" w:themeColor="accent3" w:themeTint="98" w:themeShade="95"/>
        <w:sz w:val="22"/>
      </w:rPr>
    </w:tblStylePr>
  </w:style>
  <w:style w:type="table" w:styleId="792">
    <w:name w:val="List Table 7 Colorful - Accent 4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cd9600" w:themeColor="accent4" w:themeTint="9A" w:themeShade="95"/>
        <w:sz w:val="22"/>
      </w:rPr>
    </w:tblStylePr>
  </w:style>
  <w:style w:type="table" w:styleId="793">
    <w:name w:val="List Table 7 Colorful - Accent 5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5e9e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Arial" w:hAnsi="Arial"/>
        <w:color w:val="335e9e" w:themeColor="accent5" w:themeTint="9A" w:themeShade="95"/>
        <w:sz w:val="22"/>
      </w:rPr>
    </w:tblStylePr>
    <w:tblStylePr w:type="firstCol">
      <w:rPr>
        <w:rFonts w:ascii="Arial" w:hAnsi="Arial"/>
        <w:i/>
        <w:color w:val="335e9e" w:themeColor="accent5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35e9e" w:themeColor="accent5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335e9e" w:themeColor="accent5" w:themeTint="9A" w:themeShade="95"/>
        <w:sz w:val="22"/>
      </w:rPr>
    </w:tblStylePr>
  </w:style>
  <w:style w:type="table" w:styleId="794">
    <w:name w:val="List Table 7 Colorful - Accent 6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5f8f3c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5f8f3c" w:themeColor="accent6" w:themeTint="98" w:themeShade="95"/>
        <w:sz w:val="22"/>
      </w:rPr>
    </w:tblStylePr>
    <w:tblStylePr w:type="firstCol">
      <w:rPr>
        <w:rFonts w:ascii="Arial" w:hAnsi="Arial"/>
        <w:i/>
        <w:color w:val="5f8f3c" w:themeColor="accent6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5f8f3c" w:themeColor="accent6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5f8f3c" w:themeColor="accent6" w:themeTint="98" w:themeShade="95"/>
        <w:sz w:val="22"/>
      </w:rPr>
    </w:tblStylePr>
  </w:style>
  <w:style w:type="table" w:styleId="795">
    <w:name w:val="Lined - Accent"/>
    <w:basedOn w:val="83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796">
    <w:name w:val="Lined - Accent 1"/>
    <w:basedOn w:val="83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797">
    <w:name w:val="Lined - Accent 2"/>
    <w:basedOn w:val="83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798">
    <w:name w:val="Lined - Accent 3"/>
    <w:basedOn w:val="83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799">
    <w:name w:val="Lined - Accent 4"/>
    <w:basedOn w:val="83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800">
    <w:name w:val="Lined - Accent 5"/>
    <w:basedOn w:val="83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801">
    <w:name w:val="Lined - Accent 6"/>
    <w:basedOn w:val="83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802">
    <w:name w:val="Bordered &amp; Lined - Accent"/>
    <w:basedOn w:val="83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03">
    <w:name w:val="Bordered &amp; Lined - Accent 1"/>
    <w:basedOn w:val="83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804">
    <w:name w:val="Bordered &amp; Lined - Accent 2"/>
    <w:basedOn w:val="83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805">
    <w:name w:val="Bordered &amp; Lined - Accent 3"/>
    <w:basedOn w:val="83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806">
    <w:name w:val="Bordered &amp; Lined - Accent 4"/>
    <w:basedOn w:val="83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807">
    <w:name w:val="Bordered &amp; Lined - Accent 5"/>
    <w:basedOn w:val="83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808">
    <w:name w:val="Bordered &amp; Lined - Accent 6"/>
    <w:basedOn w:val="83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809">
    <w:name w:val="Bordered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810">
    <w:name w:val="Bordered - Accent 1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811">
    <w:name w:val="Bordered - Accent 2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812">
    <w:name w:val="Bordered - Accent 3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813">
    <w:name w:val="Bordered - Accent 4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814">
    <w:name w:val="Bordered - Accent 5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815">
    <w:name w:val="Bordered - Accent 6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paragraph" w:styleId="816">
    <w:name w:val="footnote text"/>
    <w:basedOn w:val="833"/>
    <w:link w:val="817"/>
    <w:uiPriority w:val="99"/>
    <w:semiHidden/>
    <w:unhideWhenUsed/>
    <w:pPr>
      <w:spacing w:after="40" w:line="240" w:lineRule="auto"/>
    </w:pPr>
    <w:rPr>
      <w:sz w:val="18"/>
    </w:rPr>
  </w:style>
  <w:style w:type="character" w:styleId="817">
    <w:name w:val="Footnote Text Char"/>
    <w:link w:val="816"/>
    <w:uiPriority w:val="99"/>
    <w:rPr>
      <w:sz w:val="18"/>
    </w:rPr>
  </w:style>
  <w:style w:type="character" w:styleId="818">
    <w:name w:val="footnote reference"/>
    <w:basedOn w:val="834"/>
    <w:uiPriority w:val="99"/>
    <w:unhideWhenUsed/>
    <w:rPr>
      <w:vertAlign w:val="superscript"/>
    </w:rPr>
  </w:style>
  <w:style w:type="paragraph" w:styleId="819">
    <w:name w:val="endnote text"/>
    <w:basedOn w:val="833"/>
    <w:link w:val="820"/>
    <w:uiPriority w:val="99"/>
    <w:semiHidden/>
    <w:unhideWhenUsed/>
    <w:pPr>
      <w:spacing w:after="0" w:line="240" w:lineRule="auto"/>
    </w:pPr>
    <w:rPr>
      <w:sz w:val="20"/>
    </w:rPr>
  </w:style>
  <w:style w:type="character" w:styleId="820">
    <w:name w:val="Endnote Text Char"/>
    <w:link w:val="819"/>
    <w:uiPriority w:val="99"/>
    <w:rPr>
      <w:sz w:val="20"/>
    </w:rPr>
  </w:style>
  <w:style w:type="character" w:styleId="821">
    <w:name w:val="endnote reference"/>
    <w:basedOn w:val="834"/>
    <w:uiPriority w:val="99"/>
    <w:semiHidden/>
    <w:unhideWhenUsed/>
    <w:rPr>
      <w:vertAlign w:val="superscript"/>
    </w:rPr>
  </w:style>
  <w:style w:type="paragraph" w:styleId="822">
    <w:name w:val="toc 1"/>
    <w:basedOn w:val="833"/>
    <w:next w:val="833"/>
    <w:uiPriority w:val="39"/>
    <w:unhideWhenUsed/>
    <w:pPr>
      <w:ind w:left="0" w:right="0" w:firstLine="0"/>
      <w:spacing w:after="57"/>
    </w:pPr>
  </w:style>
  <w:style w:type="paragraph" w:styleId="823">
    <w:name w:val="toc 2"/>
    <w:basedOn w:val="833"/>
    <w:next w:val="833"/>
    <w:uiPriority w:val="39"/>
    <w:unhideWhenUsed/>
    <w:pPr>
      <w:ind w:left="283" w:right="0" w:firstLine="0"/>
      <w:spacing w:after="57"/>
    </w:pPr>
  </w:style>
  <w:style w:type="paragraph" w:styleId="824">
    <w:name w:val="toc 3"/>
    <w:basedOn w:val="833"/>
    <w:next w:val="833"/>
    <w:uiPriority w:val="39"/>
    <w:unhideWhenUsed/>
    <w:pPr>
      <w:ind w:left="567" w:right="0" w:firstLine="0"/>
      <w:spacing w:after="57"/>
    </w:pPr>
  </w:style>
  <w:style w:type="paragraph" w:styleId="825">
    <w:name w:val="toc 4"/>
    <w:basedOn w:val="833"/>
    <w:next w:val="833"/>
    <w:uiPriority w:val="39"/>
    <w:unhideWhenUsed/>
    <w:pPr>
      <w:ind w:left="850" w:right="0" w:firstLine="0"/>
      <w:spacing w:after="57"/>
    </w:pPr>
  </w:style>
  <w:style w:type="paragraph" w:styleId="826">
    <w:name w:val="toc 5"/>
    <w:basedOn w:val="833"/>
    <w:next w:val="833"/>
    <w:uiPriority w:val="39"/>
    <w:unhideWhenUsed/>
    <w:pPr>
      <w:ind w:left="1134" w:right="0" w:firstLine="0"/>
      <w:spacing w:after="57"/>
    </w:pPr>
  </w:style>
  <w:style w:type="paragraph" w:styleId="827">
    <w:name w:val="toc 6"/>
    <w:basedOn w:val="833"/>
    <w:next w:val="833"/>
    <w:uiPriority w:val="39"/>
    <w:unhideWhenUsed/>
    <w:pPr>
      <w:ind w:left="1417" w:right="0" w:firstLine="0"/>
      <w:spacing w:after="57"/>
    </w:pPr>
  </w:style>
  <w:style w:type="paragraph" w:styleId="828">
    <w:name w:val="toc 7"/>
    <w:basedOn w:val="833"/>
    <w:next w:val="833"/>
    <w:uiPriority w:val="39"/>
    <w:unhideWhenUsed/>
    <w:pPr>
      <w:ind w:left="1701" w:right="0" w:firstLine="0"/>
      <w:spacing w:after="57"/>
    </w:pPr>
  </w:style>
  <w:style w:type="paragraph" w:styleId="829">
    <w:name w:val="toc 8"/>
    <w:basedOn w:val="833"/>
    <w:next w:val="833"/>
    <w:uiPriority w:val="39"/>
    <w:unhideWhenUsed/>
    <w:pPr>
      <w:ind w:left="1984" w:right="0" w:firstLine="0"/>
      <w:spacing w:after="57"/>
    </w:pPr>
  </w:style>
  <w:style w:type="paragraph" w:styleId="830">
    <w:name w:val="toc 9"/>
    <w:basedOn w:val="833"/>
    <w:next w:val="833"/>
    <w:uiPriority w:val="39"/>
    <w:unhideWhenUsed/>
    <w:pPr>
      <w:ind w:left="2268" w:right="0" w:firstLine="0"/>
      <w:spacing w:after="57"/>
    </w:pPr>
  </w:style>
  <w:style w:type="paragraph" w:styleId="831">
    <w:name w:val="TOC Heading"/>
    <w:uiPriority w:val="39"/>
    <w:unhideWhenUsed/>
  </w:style>
  <w:style w:type="paragraph" w:styleId="832">
    <w:name w:val="table of figures"/>
    <w:basedOn w:val="833"/>
    <w:next w:val="833"/>
    <w:uiPriority w:val="99"/>
    <w:unhideWhenUsed/>
    <w:pPr>
      <w:spacing w:after="0" w:afterAutospacing="0"/>
    </w:pPr>
  </w:style>
  <w:style w:type="paragraph" w:styleId="833" w:default="1">
    <w:name w:val="Normal"/>
    <w:qFormat/>
  </w:style>
  <w:style w:type="character" w:styleId="834" w:default="1">
    <w:name w:val="Default Paragraph Font"/>
    <w:uiPriority w:val="1"/>
    <w:semiHidden/>
    <w:unhideWhenUsed/>
  </w:style>
  <w:style w:type="table" w:styleId="835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836" w:default="1">
    <w:name w:val="No List"/>
    <w:uiPriority w:val="99"/>
    <w:semiHidden/>
    <w:unhideWhenUsed/>
  </w:style>
  <w:style w:type="character" w:styleId="837">
    <w:name w:val="Hyperlink"/>
    <w:basedOn w:val="834"/>
    <w:uiPriority w:val="99"/>
    <w:unhideWhenUsed/>
    <w:rPr>
      <w:color w:val="0563c1" w:themeColor="hyperlink"/>
      <w:u w:val="single"/>
    </w:rPr>
  </w:style>
  <w:style w:type="paragraph" w:styleId="838">
    <w:name w:val="Header"/>
    <w:basedOn w:val="833"/>
    <w:link w:val="839"/>
    <w:uiPriority w:val="99"/>
    <w:unhideWhenUsed/>
    <w:pPr>
      <w:spacing w:after="0" w:line="240" w:lineRule="auto"/>
      <w:tabs>
        <w:tab w:val="center" w:pos="4819" w:leader="none"/>
        <w:tab w:val="right" w:pos="9639" w:leader="none"/>
      </w:tabs>
    </w:pPr>
  </w:style>
  <w:style w:type="character" w:styleId="839" w:customStyle="1">
    <w:name w:val="Верхній колонтитул Знак"/>
    <w:basedOn w:val="834"/>
    <w:link w:val="838"/>
    <w:uiPriority w:val="99"/>
  </w:style>
  <w:style w:type="paragraph" w:styleId="840">
    <w:name w:val="Footer"/>
    <w:basedOn w:val="833"/>
    <w:link w:val="841"/>
    <w:uiPriority w:val="99"/>
    <w:unhideWhenUsed/>
    <w:pPr>
      <w:spacing w:after="0" w:line="240" w:lineRule="auto"/>
      <w:tabs>
        <w:tab w:val="center" w:pos="4819" w:leader="none"/>
        <w:tab w:val="right" w:pos="9639" w:leader="none"/>
      </w:tabs>
    </w:pPr>
  </w:style>
  <w:style w:type="character" w:styleId="841" w:customStyle="1">
    <w:name w:val="Нижній колонтитул Знак"/>
    <w:basedOn w:val="834"/>
    <w:link w:val="840"/>
    <w:uiPriority w:val="99"/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footnotes" Target="footnotes.xml" /><Relationship Id="rId7" Type="http://schemas.openxmlformats.org/officeDocument/2006/relationships/endnotes" Target="endnotes.xml" /><Relationship Id="rId8" Type="http://schemas.openxmlformats.org/officeDocument/2006/relationships/header" Target="header1.xml" 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ONLYOFFICE/7.2.2.56</Application>
  <Company>diakov.net</Company>
  <DocSecurity>0</DocSecurity>
  <HyperlinksChanged>false</HyperlinksChanged>
  <LinksUpToDate>false</LinksUpToDate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Андрущенко Аліна Анатоліївна</cp:lastModifiedBy>
  <cp:revision>6</cp:revision>
  <dcterms:created xsi:type="dcterms:W3CDTF">2023-03-23T17:28:00Z</dcterms:created>
  <dcterms:modified xsi:type="dcterms:W3CDTF">2023-07-05T14:31:05Z</dcterms:modified>
</cp:coreProperties>
</file>