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CADE" w14:textId="77777777" w:rsidR="002D0142" w:rsidRDefault="002D0142" w:rsidP="002D0142">
      <w:pPr>
        <w:spacing w:before="280"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</w:t>
      </w:r>
    </w:p>
    <w:p w14:paraId="4BE78475" w14:textId="77777777" w:rsidR="002D0142" w:rsidRDefault="002D0142" w:rsidP="002D0142">
      <w:pPr>
        <w:spacing w:after="28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>
        <w:rPr>
          <w:rFonts w:ascii="Times New Roman" w:eastAsia="Times New Roman" w:hAnsi="Times New Roman"/>
          <w:sz w:val="20"/>
          <w:szCs w:val="20"/>
        </w:rPr>
        <w:t xml:space="preserve">технічних та якісних характеристик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закупівлі природного газу, </w:t>
      </w:r>
      <w:r>
        <w:rPr>
          <w:rFonts w:ascii="Times New Roman" w:eastAsia="Times New Roman" w:hAnsi="Times New Roman"/>
          <w:sz w:val="20"/>
          <w:szCs w:val="20"/>
        </w:rPr>
        <w:t>розміру бюджетного призначення, очікуваної вартості предмета закупівлі</w:t>
      </w:r>
    </w:p>
    <w:p w14:paraId="0BD1663B" w14:textId="77777777" w:rsidR="002D0142" w:rsidRDefault="002D0142" w:rsidP="002D0142">
      <w:pPr>
        <w:spacing w:before="280" w:after="28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7B4BA438" w14:textId="77777777" w:rsidR="002D0142" w:rsidRPr="00C133E7" w:rsidRDefault="002D0142" w:rsidP="002D0142">
      <w:pPr>
        <w:spacing w:before="280" w:after="280" w:line="24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Pr="00C133E7">
        <w:rPr>
          <w:rFonts w:ascii="Times New Roman" w:eastAsia="Times New Roman" w:hAnsi="Times New Roman"/>
          <w:sz w:val="20"/>
          <w:szCs w:val="20"/>
        </w:rPr>
        <w:t>Комунальний заклад Петрівської сільської ради «Центр культурних послуг», місцезнаходження : Київська обл., Вишгородський р-он, с. Старі Петрівці  вул. Князя Святослава, 149, ідентифікаційний код замовника: 40209169, категорія замовника: Юридична особа, які забезпечує потреби держави або територіальної громади.</w:t>
      </w:r>
    </w:p>
    <w:p w14:paraId="1FE800CA" w14:textId="77777777" w:rsidR="002D0142" w:rsidRDefault="002D0142" w:rsidP="002D0142">
      <w:pPr>
        <w:spacing w:before="280" w:after="280" w:line="240" w:lineRule="auto"/>
        <w:jc w:val="both"/>
        <w:rPr>
          <w:rFonts w:ascii="Times New Roman" w:eastAsia="Times New Roman" w:hAnsi="Times New Roman"/>
          <w:b/>
          <w:color w:val="000000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color w:val="000000"/>
          <w:sz w:val="20"/>
          <w:szCs w:val="20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Природний газ, код 09120000-6 </w:t>
      </w:r>
      <w:r>
        <w:rPr>
          <w:rFonts w:ascii="Times New Roman" w:eastAsia="Times New Roman" w:hAnsi="Times New Roman"/>
          <w:b/>
          <w:sz w:val="20"/>
          <w:szCs w:val="20"/>
        </w:rPr>
        <w:t>—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Газове паливо за ДК 021:2015 «Єдиний закупівельний словник» (код номенклатурн</w:t>
      </w:r>
      <w:r>
        <w:rPr>
          <w:rFonts w:ascii="Times New Roman" w:eastAsia="Times New Roman" w:hAnsi="Times New Roman"/>
          <w:b/>
          <w:sz w:val="20"/>
          <w:szCs w:val="20"/>
        </w:rPr>
        <w:t>ої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позиці</w:t>
      </w:r>
      <w:r>
        <w:rPr>
          <w:rFonts w:ascii="Times New Roman" w:eastAsia="Times New Roman" w:hAnsi="Times New Roman"/>
          <w:b/>
          <w:sz w:val="20"/>
          <w:szCs w:val="20"/>
        </w:rPr>
        <w:t>ї</w:t>
      </w: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b/>
          <w:color w:val="242424"/>
          <w:sz w:val="21"/>
          <w:szCs w:val="21"/>
        </w:rPr>
        <w:t>09123000-7 Природний газ).</w:t>
      </w:r>
    </w:p>
    <w:p w14:paraId="22731662" w14:textId="77777777" w:rsidR="002D0142" w:rsidRDefault="002D0142" w:rsidP="002D0142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Вид та ідентифікатор процедури закупівлі: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C133E7">
        <w:rPr>
          <w:rFonts w:ascii="Times New Roman" w:eastAsia="Times New Roman" w:hAnsi="Times New Roman"/>
          <w:sz w:val="20"/>
          <w:szCs w:val="20"/>
        </w:rPr>
        <w:t>UA-2026-09-09-005450-a</w:t>
      </w:r>
      <w:r>
        <w:rPr>
          <w:rFonts w:ascii="Times New Roman" w:eastAsia="Times New Roman" w:hAnsi="Times New Roman"/>
          <w:sz w:val="20"/>
          <w:szCs w:val="20"/>
        </w:rPr>
        <w:t xml:space="preserve"> .</w:t>
      </w:r>
    </w:p>
    <w:p w14:paraId="342E6EA4" w14:textId="77777777" w:rsidR="002D0142" w:rsidRDefault="002D0142" w:rsidP="002D0142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Розмір бюджетного призначення: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C133E7">
        <w:rPr>
          <w:rFonts w:ascii="Times New Roman" w:eastAsia="Times New Roman" w:hAnsi="Times New Roman"/>
          <w:sz w:val="20"/>
          <w:szCs w:val="20"/>
        </w:rPr>
        <w:t>101 127,03 грн</w:t>
      </w:r>
      <w:r>
        <w:rPr>
          <w:rFonts w:ascii="Times New Roman" w:eastAsia="Times New Roman" w:hAnsi="Times New Roman"/>
          <w:sz w:val="20"/>
          <w:szCs w:val="20"/>
        </w:rPr>
        <w:t>. згідно з кошторисних призначень на 2026 рік</w:t>
      </w:r>
    </w:p>
    <w:p w14:paraId="74575687" w14:textId="77777777" w:rsidR="002D0142" w:rsidRDefault="002D0142" w:rsidP="002D014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Очікувана вартість та обґрунтування очікуваної вартості предмета закупівлі: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134843">
        <w:rPr>
          <w:rFonts w:ascii="Times New Roman" w:eastAsia="Times New Roman" w:hAnsi="Times New Roman"/>
          <w:sz w:val="20"/>
          <w:szCs w:val="20"/>
        </w:rPr>
        <w:t>84 272,52 грн без ПДВ</w:t>
      </w:r>
      <w:r>
        <w:rPr>
          <w:rFonts w:ascii="Times New Roman" w:eastAsia="Times New Roman" w:hAnsi="Times New Roman"/>
          <w:sz w:val="20"/>
          <w:szCs w:val="20"/>
        </w:rPr>
        <w:t>. грн.</w:t>
      </w:r>
    </w:p>
    <w:p w14:paraId="559F67C9" w14:textId="77777777" w:rsidR="002D0142" w:rsidRDefault="002D0142" w:rsidP="002D0142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FF0000"/>
          <w:sz w:val="20"/>
          <w:szCs w:val="20"/>
          <w:highlight w:val="yellow"/>
        </w:rPr>
      </w:pPr>
      <w:r>
        <w:rPr>
          <w:rFonts w:ascii="Times New Roman" w:eastAsia="Times New Roman" w:hAnsi="Times New Roman"/>
          <w:sz w:val="20"/>
          <w:szCs w:val="20"/>
        </w:rPr>
        <w:t xml:space="preserve"> Замовником здійснено розрахунок очікуваної вартості товарів :</w:t>
      </w:r>
    </w:p>
    <w:p w14:paraId="5F5D75D7" w14:textId="77777777" w:rsidR="002D0142" w:rsidRDefault="002D0142" w:rsidP="002D0142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FF0000"/>
          <w:sz w:val="20"/>
          <w:szCs w:val="20"/>
          <w:highlight w:val="yellow"/>
        </w:rPr>
      </w:pPr>
    </w:p>
    <w:p w14:paraId="1F7EA18F" w14:textId="77777777" w:rsidR="002D0142" w:rsidRPr="009A7D48" w:rsidRDefault="002D0142" w:rsidP="002D0142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 xml:space="preserve">1.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Прайс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>-листи на офіційних сайтах постачальників природного газу.</w:t>
      </w:r>
    </w:p>
    <w:p w14:paraId="5808A65E" w14:textId="77777777" w:rsidR="002D0142" w:rsidRPr="009A7D48" w:rsidRDefault="002D0142" w:rsidP="002D0142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 xml:space="preserve">2. Інтернет ресурси. Система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Prozorro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 xml:space="preserve"> зробила відкритим доступ до публічних </w:t>
      </w:r>
      <w:proofErr w:type="spellStart"/>
      <w:r w:rsidRPr="009A7D48">
        <w:rPr>
          <w:rFonts w:ascii="Times New Roman" w:eastAsia="Times New Roman" w:hAnsi="Times New Roman"/>
          <w:sz w:val="20"/>
          <w:szCs w:val="20"/>
        </w:rPr>
        <w:t>закупівель</w:t>
      </w:r>
      <w:proofErr w:type="spellEnd"/>
      <w:r w:rsidRPr="009A7D48">
        <w:rPr>
          <w:rFonts w:ascii="Times New Roman" w:eastAsia="Times New Roman" w:hAnsi="Times New Roman"/>
          <w:sz w:val="20"/>
          <w:szCs w:val="20"/>
        </w:rPr>
        <w:t>, що дозволяє</w:t>
      </w:r>
    </w:p>
    <w:p w14:paraId="5EE33F8F" w14:textId="77777777" w:rsidR="002D0142" w:rsidRDefault="002D0142" w:rsidP="002D0142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9A7D48">
        <w:rPr>
          <w:rFonts w:ascii="Times New Roman" w:eastAsia="Times New Roman" w:hAnsi="Times New Roman"/>
          <w:sz w:val="20"/>
          <w:szCs w:val="20"/>
        </w:rPr>
        <w:t>аналізувати реальні угоди ку</w:t>
      </w:r>
      <w:r>
        <w:rPr>
          <w:rFonts w:ascii="Times New Roman" w:eastAsia="Times New Roman" w:hAnsi="Times New Roman"/>
          <w:sz w:val="20"/>
          <w:szCs w:val="20"/>
        </w:rPr>
        <w:t>півлі-продажу інших Замовників.</w:t>
      </w:r>
    </w:p>
    <w:p w14:paraId="4F0A41DE" w14:textId="77777777" w:rsidR="002D0142" w:rsidRDefault="002D0142" w:rsidP="002D0142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3. Орієнтування на вартість закупівлі природного газу в минулому звітному році за аналогічний період.</w:t>
      </w:r>
    </w:p>
    <w:p w14:paraId="578DB139" w14:textId="77777777" w:rsidR="002D0142" w:rsidRPr="008216C0" w:rsidRDefault="002D0142" w:rsidP="002D01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Визначення обсягу предмета закупівлі обумовлено аналізом споживання природного </w:t>
      </w:r>
      <w:r w:rsidRPr="008216C0">
        <w:rPr>
          <w:rFonts w:ascii="Times New Roman" w:eastAsia="Times New Roman" w:hAnsi="Times New Roman"/>
          <w:sz w:val="20"/>
          <w:szCs w:val="20"/>
        </w:rPr>
        <w:t xml:space="preserve">газу за період жовтень – грудень 2025 року. </w:t>
      </w:r>
    </w:p>
    <w:p w14:paraId="71D4ADCC" w14:textId="77777777" w:rsidR="002D0142" w:rsidRPr="008216C0" w:rsidRDefault="002D0142" w:rsidP="002D014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8216C0">
        <w:rPr>
          <w:rFonts w:ascii="Times New Roman" w:eastAsia="Times New Roman" w:hAnsi="Times New Roman"/>
          <w:sz w:val="20"/>
          <w:szCs w:val="20"/>
        </w:rPr>
        <w:t>Очікувана вартість предмета закупівлі становить: 5,9302 тис.м³ (обсяг) *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8216C0">
        <w:rPr>
          <w:rFonts w:ascii="Times New Roman" w:eastAsia="Times New Roman" w:hAnsi="Times New Roman"/>
          <w:sz w:val="20"/>
          <w:szCs w:val="20"/>
        </w:rPr>
        <w:t xml:space="preserve">17 052,6 </w:t>
      </w:r>
      <w:r>
        <w:rPr>
          <w:rFonts w:ascii="Times New Roman" w:eastAsia="Times New Roman" w:hAnsi="Times New Roman"/>
          <w:sz w:val="20"/>
          <w:szCs w:val="20"/>
        </w:rPr>
        <w:t xml:space="preserve">грн. </w:t>
      </w:r>
      <w:r w:rsidRPr="008216C0">
        <w:rPr>
          <w:rFonts w:ascii="Times New Roman" w:eastAsia="Times New Roman" w:hAnsi="Times New Roman"/>
          <w:sz w:val="20"/>
          <w:szCs w:val="20"/>
        </w:rPr>
        <w:t xml:space="preserve">(ціна за 1 тис. куб. м природного </w:t>
      </w:r>
      <w:r>
        <w:rPr>
          <w:rFonts w:ascii="Times New Roman" w:eastAsia="Times New Roman" w:hAnsi="Times New Roman"/>
          <w:sz w:val="20"/>
          <w:szCs w:val="20"/>
        </w:rPr>
        <w:t xml:space="preserve">газу) = </w:t>
      </w:r>
      <w:r w:rsidRPr="008216C0">
        <w:rPr>
          <w:rFonts w:ascii="Times New Roman" w:eastAsia="Times New Roman" w:hAnsi="Times New Roman"/>
          <w:sz w:val="20"/>
          <w:szCs w:val="20"/>
        </w:rPr>
        <w:t xml:space="preserve">101 127,03 </w:t>
      </w:r>
      <w:r>
        <w:rPr>
          <w:rFonts w:ascii="Times New Roman" w:eastAsia="Times New Roman" w:hAnsi="Times New Roman"/>
          <w:sz w:val="20"/>
          <w:szCs w:val="20"/>
        </w:rPr>
        <w:t xml:space="preserve"> грн з ПДВ.</w:t>
      </w:r>
    </w:p>
    <w:p w14:paraId="071C6000" w14:textId="77777777" w:rsidR="002D0142" w:rsidRDefault="002D0142" w:rsidP="002D0142">
      <w:pPr>
        <w:spacing w:after="12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технічних, якісних характеристик. </w:t>
      </w:r>
    </w:p>
    <w:p w14:paraId="669BA143" w14:textId="77777777" w:rsidR="002D0142" w:rsidRDefault="002D0142" w:rsidP="002D0142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Природний газ (природний газ, нафтовий (попутний) газ, газ (метан) вугільних родовищ та газ сланцевих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товщ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) — корисна копалина, яка є сумішшю вуглеводнів та невуглеводневих компонентів, перебуває у газоподібному стані за стандартних умов (тиск — 760 мм ртутного стовпа і температура — 20° C) і є товарною продукцією. </w:t>
      </w:r>
    </w:p>
    <w:p w14:paraId="7B866931" w14:textId="77777777" w:rsidR="002D0142" w:rsidRDefault="002D0142" w:rsidP="002D0142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Кількісною характеристикою предмета закупівлі є обсяг споживання природного газу. </w:t>
      </w:r>
    </w:p>
    <w:p w14:paraId="6E7E858B" w14:textId="77777777" w:rsidR="002D0142" w:rsidRDefault="002D0142" w:rsidP="002D0142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Обсяг, необхідний для забезпечення діяльності та власних потреб об’єкта замовника, та враховуючи обсяги споживання попереднього календарного року, становить </w:t>
      </w:r>
      <w:r w:rsidRPr="008216C0">
        <w:rPr>
          <w:rFonts w:ascii="Times New Roman" w:eastAsia="Times New Roman" w:hAnsi="Times New Roman"/>
          <w:sz w:val="20"/>
          <w:szCs w:val="20"/>
        </w:rPr>
        <w:t>5,9302 тис.м³</w:t>
      </w:r>
      <w:r>
        <w:rPr>
          <w:rFonts w:ascii="Times New Roman" w:eastAsia="Times New Roman" w:hAnsi="Times New Roman"/>
          <w:sz w:val="20"/>
          <w:szCs w:val="20"/>
        </w:rPr>
        <w:t xml:space="preserve"> на період жовтень – грудень 2026 р.</w:t>
      </w:r>
    </w:p>
    <w:p w14:paraId="06D6125F" w14:textId="77777777" w:rsidR="002D0142" w:rsidRDefault="002D0142" w:rsidP="002D0142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Термін постачання —</w:t>
      </w:r>
      <w:r>
        <w:rPr>
          <w:rFonts w:ascii="Times New Roman" w:eastAsia="Times New Roman" w:hAnsi="Times New Roman"/>
          <w:color w:val="FF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до</w:t>
      </w:r>
      <w:r>
        <w:rPr>
          <w:rFonts w:ascii="Times New Roman" w:eastAsia="Times New Roman" w:hAnsi="Times New Roman"/>
          <w:color w:val="FF0000"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>31.12.2026 р. включно.</w:t>
      </w:r>
    </w:p>
    <w:p w14:paraId="5D8B7724" w14:textId="77777777" w:rsidR="002D0142" w:rsidRDefault="002D0142" w:rsidP="002D0142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/>
          <w:sz w:val="20"/>
          <w:szCs w:val="20"/>
        </w:rPr>
        <w:t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 діючими на період постачання товару, зокрема, Закону України «Про ринок природного газу» № 329-VIII від 09.04.2015 (далі —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 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—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 (далі — Кодекс № 2494), іншим нормативно-правовим актам, прийнятим на виконання Закону № 329-VIII.</w:t>
      </w:r>
    </w:p>
    <w:p w14:paraId="4A66757F" w14:textId="77777777" w:rsidR="002D0142" w:rsidRDefault="002D0142" w:rsidP="002D01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Якість, фізико-хімічні показники (ФХП) та інші характеристики природного газу, який постачається замовнику, повинні відповідати вимогам визначеним Кодексом № 2493 та Кодексом № 2494.</w:t>
      </w:r>
    </w:p>
    <w:p w14:paraId="57B665AC" w14:textId="77777777" w:rsidR="002D0142" w:rsidRDefault="002D0142" w:rsidP="002D014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</w:p>
    <w:p w14:paraId="0B675DD7" w14:textId="77777777" w:rsidR="002D0142" w:rsidRDefault="002D0142" w:rsidP="002D014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2" w:name="_heading=h.1fob9te" w:colFirst="0" w:colLast="0"/>
      <w:bookmarkEnd w:id="2"/>
    </w:p>
    <w:p w14:paraId="206942C8" w14:textId="77777777" w:rsidR="003D755B" w:rsidRDefault="003D755B"/>
    <w:sectPr w:rsidR="003D755B" w:rsidSect="002D0142">
      <w:pgSz w:w="11906" w:h="16838"/>
      <w:pgMar w:top="284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B5"/>
    <w:rsid w:val="000D32C2"/>
    <w:rsid w:val="002D0142"/>
    <w:rsid w:val="003222D2"/>
    <w:rsid w:val="003335B5"/>
    <w:rsid w:val="003D755B"/>
    <w:rsid w:val="008719EC"/>
    <w:rsid w:val="00953B75"/>
    <w:rsid w:val="00F2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852CC-8753-494E-A53A-BBA1F654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142"/>
    <w:pPr>
      <w:spacing w:after="200" w:line="276" w:lineRule="auto"/>
    </w:pPr>
    <w:rPr>
      <w:rFonts w:ascii="Calibri" w:eastAsia="Calibri" w:hAnsi="Calibri" w:cs="Times New Roman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3335B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5B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35B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ru-RU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35B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ru-RU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35B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ru-RU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5B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ru-RU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35B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ru-RU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35B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ru-RU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35B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5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35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35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35B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35B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35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35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35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35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3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</w:rPr>
  </w:style>
  <w:style w:type="character" w:customStyle="1" w:styleId="a4">
    <w:name w:val="Заголовок Знак"/>
    <w:basedOn w:val="a0"/>
    <w:link w:val="a3"/>
    <w:uiPriority w:val="10"/>
    <w:rsid w:val="00333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35B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 w:eastAsia="en-US"/>
    </w:rPr>
  </w:style>
  <w:style w:type="character" w:customStyle="1" w:styleId="a6">
    <w:name w:val="Подзаголовок Знак"/>
    <w:basedOn w:val="a0"/>
    <w:link w:val="a5"/>
    <w:uiPriority w:val="11"/>
    <w:rsid w:val="00333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35B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ru-RU" w:eastAsia="en-US"/>
    </w:rPr>
  </w:style>
  <w:style w:type="character" w:customStyle="1" w:styleId="22">
    <w:name w:val="Цитата 2 Знак"/>
    <w:basedOn w:val="a0"/>
    <w:link w:val="21"/>
    <w:uiPriority w:val="29"/>
    <w:rsid w:val="003335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35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styleId="a8">
    <w:name w:val="Intense Emphasis"/>
    <w:basedOn w:val="a0"/>
    <w:uiPriority w:val="21"/>
    <w:qFormat/>
    <w:rsid w:val="003335B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35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ru-RU"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335B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335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2026-09-10T13:32:00Z</dcterms:created>
  <dcterms:modified xsi:type="dcterms:W3CDTF">2026-09-10T13:33:00Z</dcterms:modified>
</cp:coreProperties>
</file>