
<file path=[Content_Types].xml><?xml version="1.0" encoding="utf-8"?>
<Types xmlns="http://schemas.openxmlformats.org/package/2006/content-types">
  <Default Extension="bin" ContentType="application/vnd.openxmlformats-officedocument.oleObject"/>
  <Default Extension="rels" ContentType="application/vnd.openxmlformats-package.relationships+xml"/>
  <Default Extension="xlsx" ContentType="application/vnd.openxmlformats-officedocument.spreadsheetml.sheet"/>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charts/chart2.xml" ContentType="application/vnd.openxmlformats-officedocument.drawingml.chart+xml"/>
  <Override PartName="/word/theme/themeOverride1.xml" ContentType="application/vnd.openxmlformats-officedocument.themeOverride+xml"/>
  <Override PartName="/word/charts/chart3.xml" ContentType="application/vnd.openxmlformats-officedocument.drawingml.chart+xml"/>
  <Override PartName="/word/theme/themeOverride2.xml" ContentType="application/vnd.openxmlformats-officedocument.themeOverride+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6349C917" w14:textId="77777777" w:rsidR="004C1799" w:rsidRPr="00B55351" w:rsidRDefault="004C1799" w:rsidP="004C1799">
      <w:pPr>
        <w:tabs>
          <w:tab w:val="center" w:pos="4890"/>
        </w:tabs>
        <w:spacing w:after="0" w:line="240" w:lineRule="auto"/>
        <w:jc w:val="center"/>
        <w:rPr>
          <w:rFonts w:ascii="Times New Roman" w:eastAsia="Calibri" w:hAnsi="Times New Roman" w:cs="Times New Roman"/>
          <w:b/>
          <w:bCs/>
          <w:sz w:val="24"/>
          <w:szCs w:val="24"/>
          <w:lang w:val="uk-UA" w:eastAsia="ru-RU"/>
        </w:rPr>
      </w:pPr>
      <w:r w:rsidRPr="00B55351">
        <w:rPr>
          <w:rFonts w:ascii="Times New Roman" w:eastAsia="Calibri" w:hAnsi="Times New Roman" w:cs="Times New Roman"/>
          <w:b/>
          <w:bCs/>
          <w:sz w:val="24"/>
          <w:szCs w:val="24"/>
          <w:lang w:val="uk-UA" w:eastAsia="ru-RU"/>
        </w:rPr>
        <w:t>ЗВІТ</w:t>
      </w:r>
    </w:p>
    <w:p w14:paraId="20B45FF5" w14:textId="77777777" w:rsidR="004C1799" w:rsidRPr="00B55351" w:rsidRDefault="004C1799" w:rsidP="004C1799">
      <w:pPr>
        <w:tabs>
          <w:tab w:val="center" w:pos="4890"/>
        </w:tabs>
        <w:spacing w:after="0" w:line="240" w:lineRule="auto"/>
        <w:jc w:val="center"/>
        <w:rPr>
          <w:rFonts w:ascii="Times New Roman" w:eastAsia="Calibri" w:hAnsi="Times New Roman" w:cs="Times New Roman"/>
          <w:b/>
          <w:bCs/>
          <w:sz w:val="24"/>
          <w:szCs w:val="24"/>
          <w:lang w:val="uk-UA" w:eastAsia="ru-RU"/>
        </w:rPr>
      </w:pPr>
      <w:r w:rsidRPr="00B55351">
        <w:rPr>
          <w:rFonts w:ascii="Times New Roman" w:eastAsia="Calibri" w:hAnsi="Times New Roman" w:cs="Times New Roman"/>
          <w:b/>
          <w:bCs/>
          <w:sz w:val="24"/>
          <w:szCs w:val="24"/>
          <w:lang w:val="uk-UA" w:eastAsia="ru-RU"/>
        </w:rPr>
        <w:t>про проведену роботу Петрівським сільським головою,</w:t>
      </w:r>
    </w:p>
    <w:p w14:paraId="42D2035C" w14:textId="77777777" w:rsidR="004C1799" w:rsidRPr="00B55351" w:rsidRDefault="004C1799" w:rsidP="004C1799">
      <w:pPr>
        <w:tabs>
          <w:tab w:val="center" w:pos="4890"/>
        </w:tabs>
        <w:spacing w:after="0" w:line="240" w:lineRule="auto"/>
        <w:jc w:val="center"/>
        <w:rPr>
          <w:rFonts w:ascii="Times New Roman" w:eastAsia="Calibri" w:hAnsi="Times New Roman" w:cs="Times New Roman"/>
          <w:b/>
          <w:bCs/>
          <w:sz w:val="24"/>
          <w:szCs w:val="24"/>
          <w:lang w:val="uk-UA" w:eastAsia="ru-RU"/>
        </w:rPr>
      </w:pPr>
      <w:r w:rsidRPr="00B55351">
        <w:rPr>
          <w:rFonts w:ascii="Times New Roman" w:eastAsia="Calibri" w:hAnsi="Times New Roman" w:cs="Times New Roman"/>
          <w:b/>
          <w:bCs/>
          <w:sz w:val="24"/>
          <w:szCs w:val="24"/>
          <w:lang w:val="uk-UA" w:eastAsia="ru-RU"/>
        </w:rPr>
        <w:t>Петрівською сільською радою та комунальними</w:t>
      </w:r>
    </w:p>
    <w:p w14:paraId="0DD7B398" w14:textId="77777777" w:rsidR="004C1799" w:rsidRPr="00B55351" w:rsidRDefault="004C1799" w:rsidP="004C1799">
      <w:pPr>
        <w:tabs>
          <w:tab w:val="center" w:pos="4890"/>
        </w:tabs>
        <w:spacing w:after="0" w:line="240" w:lineRule="auto"/>
        <w:jc w:val="center"/>
        <w:rPr>
          <w:rFonts w:ascii="Times New Roman" w:eastAsia="Calibri" w:hAnsi="Times New Roman" w:cs="Times New Roman"/>
          <w:b/>
          <w:bCs/>
          <w:sz w:val="24"/>
          <w:szCs w:val="24"/>
          <w:lang w:val="uk-UA" w:eastAsia="ru-RU"/>
        </w:rPr>
      </w:pPr>
      <w:r w:rsidRPr="00B55351">
        <w:rPr>
          <w:rFonts w:ascii="Times New Roman" w:eastAsia="Calibri" w:hAnsi="Times New Roman" w:cs="Times New Roman"/>
          <w:b/>
          <w:bCs/>
          <w:sz w:val="24"/>
          <w:szCs w:val="24"/>
          <w:lang w:val="uk-UA" w:eastAsia="ru-RU"/>
        </w:rPr>
        <w:t>закладами й підприємствами у 2025 році</w:t>
      </w:r>
    </w:p>
    <w:p w14:paraId="27119986" w14:textId="77777777" w:rsidR="004C1799" w:rsidRPr="00B55351" w:rsidRDefault="004C1799" w:rsidP="004C1799">
      <w:pPr>
        <w:tabs>
          <w:tab w:val="center" w:pos="4890"/>
        </w:tabs>
        <w:spacing w:after="0" w:line="240" w:lineRule="auto"/>
        <w:jc w:val="center"/>
        <w:rPr>
          <w:rFonts w:ascii="Times New Roman" w:eastAsia="Calibri" w:hAnsi="Times New Roman" w:cs="Times New Roman"/>
          <w:b/>
          <w:bCs/>
          <w:sz w:val="24"/>
          <w:szCs w:val="24"/>
          <w:lang w:val="uk-UA" w:eastAsia="ru-RU"/>
        </w:rPr>
      </w:pPr>
    </w:p>
    <w:p w14:paraId="693B7235" w14:textId="77777777" w:rsidR="004C1799" w:rsidRPr="00B55351" w:rsidRDefault="004C1799" w:rsidP="004C1799">
      <w:pPr>
        <w:ind w:firstLine="567"/>
        <w:jc w:val="both"/>
        <w:rPr>
          <w:rFonts w:ascii="Times New Roman" w:eastAsia="Calibri" w:hAnsi="Times New Roman" w:cs="Times New Roman"/>
          <w:sz w:val="24"/>
          <w:szCs w:val="24"/>
          <w:lang w:val="uk-UA"/>
        </w:rPr>
      </w:pPr>
      <w:r w:rsidRPr="00B55351">
        <w:rPr>
          <w:rFonts w:ascii="Times New Roman" w:eastAsia="Calibri" w:hAnsi="Times New Roman" w:cs="Times New Roman"/>
          <w:sz w:val="24"/>
          <w:szCs w:val="24"/>
          <w:lang w:val="uk-UA"/>
        </w:rPr>
        <w:t>У 2025 році Петрівська сільська рада послідовно продовжила курс на всебічну підтримку Збройних Сил України та мобілізованих жителів нашої громади, а також вшануванню пам’яті полеглих Захисників України та цивільних жертв війни.</w:t>
      </w:r>
    </w:p>
    <w:p w14:paraId="289954DD" w14:textId="77777777" w:rsidR="004C1799" w:rsidRPr="00B55351" w:rsidRDefault="004C1799" w:rsidP="004C1799">
      <w:pPr>
        <w:ind w:firstLine="567"/>
        <w:jc w:val="both"/>
        <w:rPr>
          <w:rFonts w:ascii="Times New Roman" w:eastAsia="Calibri" w:hAnsi="Times New Roman" w:cs="Times New Roman"/>
          <w:sz w:val="24"/>
          <w:szCs w:val="24"/>
          <w:lang w:val="uk-UA"/>
        </w:rPr>
      </w:pPr>
      <w:r w:rsidRPr="00B55351">
        <w:rPr>
          <w:rFonts w:ascii="Times New Roman" w:eastAsia="Calibri" w:hAnsi="Times New Roman" w:cs="Times New Roman"/>
          <w:sz w:val="24"/>
          <w:szCs w:val="24"/>
          <w:lang w:val="uk-UA"/>
        </w:rPr>
        <w:t xml:space="preserve"> Зокрема найближчим часом плануємо презентувати відеоролики про кожного з полеглих воїнів громади. Переглянути їх можна буде безпосередньо на Алеях пам’яті та на могилах Захисників за допомогою QR-кодів, що зчитуватимуться за допомогою мобільних телефонів.</w:t>
      </w:r>
    </w:p>
    <w:p w14:paraId="1D59748F" w14:textId="620E7634" w:rsidR="004C1799" w:rsidRPr="00B55351" w:rsidRDefault="004C1799" w:rsidP="004C1799">
      <w:pPr>
        <w:ind w:firstLine="567"/>
        <w:jc w:val="both"/>
        <w:rPr>
          <w:rFonts w:ascii="Times New Roman" w:eastAsia="Calibri" w:hAnsi="Times New Roman" w:cs="Times New Roman"/>
          <w:sz w:val="24"/>
          <w:szCs w:val="24"/>
          <w:lang w:val="uk-UA"/>
        </w:rPr>
      </w:pPr>
      <w:r w:rsidRPr="00B55351">
        <w:rPr>
          <w:rFonts w:ascii="Times New Roman" w:eastAsia="Calibri" w:hAnsi="Times New Roman" w:cs="Times New Roman"/>
          <w:sz w:val="24"/>
          <w:szCs w:val="24"/>
          <w:lang w:val="uk-UA"/>
        </w:rPr>
        <w:t xml:space="preserve">Одним із ключових пріоритетів залишалося будівництво укриттів у закладах освіти - як важливий елемент безпеки наших дітей та працівників освітньої сфери. Важливою подією року став початок будівництва </w:t>
      </w:r>
      <w:r w:rsidR="00B55351">
        <w:rPr>
          <w:rFonts w:ascii="Times New Roman" w:eastAsia="Calibri" w:hAnsi="Times New Roman" w:cs="Times New Roman"/>
          <w:sz w:val="24"/>
          <w:szCs w:val="24"/>
          <w:lang w:val="uk-UA"/>
        </w:rPr>
        <w:t xml:space="preserve">протирадіаційного </w:t>
      </w:r>
      <w:r w:rsidRPr="00B55351">
        <w:rPr>
          <w:rFonts w:ascii="Times New Roman" w:eastAsia="Calibri" w:hAnsi="Times New Roman" w:cs="Times New Roman"/>
          <w:sz w:val="24"/>
          <w:szCs w:val="24"/>
          <w:lang w:val="uk-UA"/>
        </w:rPr>
        <w:t>укриття у Новопетрівській гімназії. Вагомі зрушення досягнуто й у спорудженні</w:t>
      </w:r>
      <w:r w:rsidR="00B55351">
        <w:rPr>
          <w:rFonts w:ascii="Times New Roman" w:eastAsia="Calibri" w:hAnsi="Times New Roman" w:cs="Times New Roman"/>
          <w:sz w:val="24"/>
          <w:szCs w:val="24"/>
          <w:lang w:val="uk-UA"/>
        </w:rPr>
        <w:t xml:space="preserve"> аналогічних </w:t>
      </w:r>
      <w:proofErr w:type="spellStart"/>
      <w:r w:rsidRPr="00B55351">
        <w:rPr>
          <w:rFonts w:ascii="Times New Roman" w:eastAsia="Calibri" w:hAnsi="Times New Roman" w:cs="Times New Roman"/>
          <w:sz w:val="24"/>
          <w:szCs w:val="24"/>
          <w:lang w:val="uk-UA"/>
        </w:rPr>
        <w:t>укрит</w:t>
      </w:r>
      <w:r w:rsidR="00B55351">
        <w:rPr>
          <w:rFonts w:ascii="Times New Roman" w:eastAsia="Calibri" w:hAnsi="Times New Roman" w:cs="Times New Roman"/>
          <w:sz w:val="24"/>
          <w:szCs w:val="24"/>
          <w:lang w:val="uk-UA"/>
        </w:rPr>
        <w:t>т</w:t>
      </w:r>
      <w:r w:rsidR="00B55351" w:rsidRPr="00B55351">
        <w:rPr>
          <w:rFonts w:ascii="Times New Roman" w:eastAsia="Calibri" w:hAnsi="Times New Roman" w:cs="Times New Roman"/>
          <w:sz w:val="24"/>
          <w:szCs w:val="24"/>
          <w:lang w:val="uk-UA"/>
        </w:rPr>
        <w:t>ів</w:t>
      </w:r>
      <w:proofErr w:type="spellEnd"/>
      <w:r w:rsidR="00B55351" w:rsidRPr="00B55351">
        <w:rPr>
          <w:rFonts w:ascii="Times New Roman" w:eastAsia="Calibri" w:hAnsi="Times New Roman" w:cs="Times New Roman"/>
          <w:sz w:val="24"/>
          <w:szCs w:val="24"/>
          <w:lang w:val="uk-UA"/>
        </w:rPr>
        <w:t xml:space="preserve"> </w:t>
      </w:r>
      <w:r w:rsidRPr="00B55351">
        <w:rPr>
          <w:rFonts w:ascii="Times New Roman" w:eastAsia="Calibri" w:hAnsi="Times New Roman" w:cs="Times New Roman"/>
          <w:sz w:val="24"/>
          <w:szCs w:val="24"/>
          <w:lang w:val="uk-UA"/>
        </w:rPr>
        <w:t>в Петрівському ліцеї (</w:t>
      </w:r>
      <w:proofErr w:type="spellStart"/>
      <w:r w:rsidRPr="00B55351">
        <w:rPr>
          <w:rFonts w:ascii="Times New Roman" w:eastAsia="Calibri" w:hAnsi="Times New Roman" w:cs="Times New Roman"/>
          <w:sz w:val="24"/>
          <w:szCs w:val="24"/>
          <w:lang w:val="uk-UA"/>
        </w:rPr>
        <w:t>Валківський</w:t>
      </w:r>
      <w:proofErr w:type="spellEnd"/>
      <w:r w:rsidRPr="00B55351">
        <w:rPr>
          <w:rFonts w:ascii="Times New Roman" w:eastAsia="Calibri" w:hAnsi="Times New Roman" w:cs="Times New Roman"/>
          <w:sz w:val="24"/>
          <w:szCs w:val="24"/>
          <w:lang w:val="uk-UA"/>
        </w:rPr>
        <w:t xml:space="preserve"> корпус)</w:t>
      </w:r>
      <w:r w:rsidR="00B55351">
        <w:rPr>
          <w:rFonts w:ascii="Times New Roman" w:eastAsia="Calibri" w:hAnsi="Times New Roman" w:cs="Times New Roman"/>
          <w:sz w:val="24"/>
          <w:szCs w:val="24"/>
          <w:lang w:val="uk-UA"/>
        </w:rPr>
        <w:t xml:space="preserve"> та </w:t>
      </w:r>
      <w:r w:rsidRPr="00B55351">
        <w:rPr>
          <w:rFonts w:ascii="Times New Roman" w:eastAsia="Calibri" w:hAnsi="Times New Roman" w:cs="Times New Roman"/>
          <w:sz w:val="24"/>
          <w:szCs w:val="24"/>
          <w:lang w:val="uk-UA"/>
        </w:rPr>
        <w:t>Новопетрівсько</w:t>
      </w:r>
      <w:r w:rsidR="00B55351">
        <w:rPr>
          <w:rFonts w:ascii="Times New Roman" w:eastAsia="Calibri" w:hAnsi="Times New Roman" w:cs="Times New Roman"/>
          <w:sz w:val="24"/>
          <w:szCs w:val="24"/>
          <w:lang w:val="uk-UA"/>
        </w:rPr>
        <w:t>му</w:t>
      </w:r>
      <w:r w:rsidRPr="00B55351">
        <w:rPr>
          <w:rFonts w:ascii="Times New Roman" w:eastAsia="Calibri" w:hAnsi="Times New Roman" w:cs="Times New Roman"/>
          <w:sz w:val="24"/>
          <w:szCs w:val="24"/>
          <w:lang w:val="uk-UA"/>
        </w:rPr>
        <w:t xml:space="preserve"> ліце</w:t>
      </w:r>
      <w:r w:rsidR="00B55351">
        <w:rPr>
          <w:rFonts w:ascii="Times New Roman" w:eastAsia="Calibri" w:hAnsi="Times New Roman" w:cs="Times New Roman"/>
          <w:sz w:val="24"/>
          <w:szCs w:val="24"/>
          <w:lang w:val="uk-UA"/>
        </w:rPr>
        <w:t xml:space="preserve">ї. В останньому </w:t>
      </w:r>
      <w:r w:rsidRPr="00B55351">
        <w:rPr>
          <w:rFonts w:ascii="Times New Roman" w:eastAsia="Calibri" w:hAnsi="Times New Roman" w:cs="Times New Roman"/>
          <w:sz w:val="24"/>
          <w:szCs w:val="24"/>
          <w:lang w:val="uk-UA"/>
        </w:rPr>
        <w:t>об’єкт готовий, і ми наблизилися до його відкриття.</w:t>
      </w:r>
    </w:p>
    <w:p w14:paraId="0BD9565D" w14:textId="41EFBC91" w:rsidR="004C1799" w:rsidRPr="00B55351" w:rsidRDefault="004C1799" w:rsidP="004C1799">
      <w:pPr>
        <w:ind w:firstLine="567"/>
        <w:jc w:val="both"/>
        <w:rPr>
          <w:rFonts w:ascii="Times New Roman" w:eastAsia="Calibri" w:hAnsi="Times New Roman" w:cs="Times New Roman"/>
          <w:sz w:val="24"/>
          <w:szCs w:val="24"/>
          <w:lang w:val="uk-UA"/>
        </w:rPr>
      </w:pPr>
      <w:r w:rsidRPr="00B55351">
        <w:rPr>
          <w:rFonts w:ascii="Times New Roman" w:eastAsia="Calibri" w:hAnsi="Times New Roman" w:cs="Times New Roman"/>
          <w:sz w:val="24"/>
          <w:szCs w:val="24"/>
          <w:lang w:val="uk-UA"/>
        </w:rPr>
        <w:t xml:space="preserve">У межах благоустрою громади заасфальтовано дорогу до кладовища по вул. Соборній за музеєм у селі Нові Петрівці </w:t>
      </w:r>
      <w:r w:rsidR="00C21725">
        <w:rPr>
          <w:rFonts w:ascii="Times New Roman" w:eastAsia="Calibri" w:hAnsi="Times New Roman" w:cs="Times New Roman"/>
          <w:sz w:val="24"/>
          <w:szCs w:val="24"/>
          <w:lang w:val="uk-UA"/>
        </w:rPr>
        <w:t>–</w:t>
      </w:r>
      <w:r w:rsidRPr="00B55351">
        <w:rPr>
          <w:rFonts w:ascii="Times New Roman" w:eastAsia="Calibri" w:hAnsi="Times New Roman" w:cs="Times New Roman"/>
          <w:sz w:val="24"/>
          <w:szCs w:val="24"/>
          <w:lang w:val="uk-UA"/>
        </w:rPr>
        <w:t xml:space="preserve"> саме на цьому кладовищі поховано найбільше наших полеглих воїнів. Це важливий крок, який забезпечує комфортний та гідний доступ для всіх, хто приходить віддати шану Захисникам України. Також заасфальтовано частину дороги вздовж кладовища по вул. Вишгородській</w:t>
      </w:r>
      <w:r w:rsidR="00E435D4">
        <w:rPr>
          <w:rFonts w:ascii="Times New Roman" w:eastAsia="Calibri" w:hAnsi="Times New Roman" w:cs="Times New Roman"/>
          <w:sz w:val="24"/>
          <w:szCs w:val="24"/>
          <w:lang w:val="uk-UA"/>
        </w:rPr>
        <w:t xml:space="preserve"> у селі Нові Петрівці</w:t>
      </w:r>
      <w:r w:rsidRPr="00B55351">
        <w:rPr>
          <w:rFonts w:ascii="Times New Roman" w:eastAsia="Calibri" w:hAnsi="Times New Roman" w:cs="Times New Roman"/>
          <w:sz w:val="24"/>
          <w:szCs w:val="24"/>
          <w:lang w:val="uk-UA"/>
        </w:rPr>
        <w:t xml:space="preserve">. </w:t>
      </w:r>
    </w:p>
    <w:p w14:paraId="2BD2DB0B" w14:textId="77777777" w:rsidR="004C1799" w:rsidRPr="00B55351" w:rsidRDefault="004C1799" w:rsidP="004C1799">
      <w:pPr>
        <w:ind w:firstLine="567"/>
        <w:jc w:val="both"/>
        <w:rPr>
          <w:rFonts w:ascii="Times New Roman" w:eastAsia="Calibri" w:hAnsi="Times New Roman" w:cs="Times New Roman"/>
          <w:sz w:val="24"/>
          <w:szCs w:val="24"/>
          <w:lang w:val="uk-UA"/>
        </w:rPr>
      </w:pPr>
      <w:r w:rsidRPr="00B55351">
        <w:rPr>
          <w:rFonts w:ascii="Times New Roman" w:eastAsia="Calibri" w:hAnsi="Times New Roman" w:cs="Times New Roman"/>
          <w:sz w:val="24"/>
          <w:szCs w:val="24"/>
          <w:lang w:val="uk-UA"/>
        </w:rPr>
        <w:t>Ми живемо у часи повномасштабної війни, і саме ці реалії визначають напрями нашої роботи та розставляють пріоритети. Безумовно, хотілося б більше уваги приділяти розвитку громади, однак сьогодні ми зобов’язані насамперед забезпечувати безпеку, підтримувати наших воїнів і гідно вшановувати пам’ять тих, хто віддав життя за Україну.</w:t>
      </w:r>
    </w:p>
    <w:p w14:paraId="30948BB3" w14:textId="532A03BF" w:rsidR="008A54C5" w:rsidRPr="00B55351" w:rsidRDefault="004C1799" w:rsidP="004C1799">
      <w:pPr>
        <w:ind w:firstLine="567"/>
        <w:jc w:val="both"/>
        <w:rPr>
          <w:rFonts w:ascii="Times New Roman" w:hAnsi="Times New Roman" w:cs="Times New Roman"/>
          <w:b/>
          <w:bCs/>
          <w:sz w:val="24"/>
          <w:szCs w:val="24"/>
          <w:lang w:val="uk-UA"/>
        </w:rPr>
      </w:pPr>
      <w:r w:rsidRPr="00B55351">
        <w:rPr>
          <w:rFonts w:ascii="Times New Roman" w:eastAsia="Calibri" w:hAnsi="Times New Roman" w:cs="Times New Roman"/>
          <w:b/>
          <w:bCs/>
          <w:sz w:val="24"/>
          <w:szCs w:val="24"/>
          <w:lang w:val="uk-UA"/>
        </w:rPr>
        <w:t>Далі детальніша інформація у фактах і цифрах по всіх напрямках роботи Петрівської сільської ради, її структурних підрозділів та комунальних закладів.</w:t>
      </w:r>
    </w:p>
    <w:p w14:paraId="4DC02E6A" w14:textId="582ED6E2" w:rsidR="008A54C5" w:rsidRPr="00B55351" w:rsidRDefault="008A54C5" w:rsidP="00907438">
      <w:pPr>
        <w:jc w:val="center"/>
        <w:rPr>
          <w:rFonts w:ascii="Times New Roman" w:hAnsi="Times New Roman" w:cs="Times New Roman"/>
          <w:b/>
          <w:bCs/>
          <w:sz w:val="24"/>
          <w:szCs w:val="24"/>
          <w:lang w:val="uk-UA"/>
        </w:rPr>
      </w:pPr>
      <w:r w:rsidRPr="00B55351">
        <w:rPr>
          <w:rFonts w:ascii="Times New Roman" w:hAnsi="Times New Roman" w:cs="Times New Roman"/>
          <w:b/>
          <w:bCs/>
          <w:sz w:val="24"/>
          <w:szCs w:val="24"/>
          <w:lang w:val="uk-UA"/>
        </w:rPr>
        <w:t>РОБОТА АПАРАТУ ТА РАДИ</w:t>
      </w:r>
    </w:p>
    <w:p w14:paraId="05ACACE0" w14:textId="643748AE" w:rsidR="009A3E26" w:rsidRPr="00B55351" w:rsidRDefault="009A3E26" w:rsidP="009A3E26">
      <w:pPr>
        <w:ind w:firstLine="567"/>
        <w:jc w:val="both"/>
        <w:rPr>
          <w:rFonts w:ascii="Times New Roman" w:hAnsi="Times New Roman" w:cs="Times New Roman"/>
          <w:sz w:val="24"/>
          <w:szCs w:val="24"/>
          <w:lang w:val="uk-UA"/>
        </w:rPr>
      </w:pPr>
      <w:r w:rsidRPr="00B55351">
        <w:rPr>
          <w:rFonts w:ascii="Times New Roman" w:hAnsi="Times New Roman" w:cs="Times New Roman"/>
          <w:sz w:val="24"/>
          <w:szCs w:val="24"/>
          <w:lang w:val="uk-UA"/>
        </w:rPr>
        <w:t>Упродовж 202</w:t>
      </w:r>
      <w:r w:rsidR="00473B40" w:rsidRPr="00B55351">
        <w:rPr>
          <w:rFonts w:ascii="Times New Roman" w:hAnsi="Times New Roman" w:cs="Times New Roman"/>
          <w:sz w:val="24"/>
          <w:szCs w:val="24"/>
          <w:lang w:val="uk-UA"/>
        </w:rPr>
        <w:t>5</w:t>
      </w:r>
      <w:r w:rsidRPr="00B55351">
        <w:rPr>
          <w:rFonts w:ascii="Times New Roman" w:hAnsi="Times New Roman" w:cs="Times New Roman"/>
          <w:sz w:val="24"/>
          <w:szCs w:val="24"/>
          <w:lang w:val="uk-UA"/>
        </w:rPr>
        <w:t xml:space="preserve"> року Петрівська сільська рада провела </w:t>
      </w:r>
      <w:r w:rsidR="00473B40" w:rsidRPr="00B55351">
        <w:rPr>
          <w:rFonts w:ascii="Times New Roman" w:hAnsi="Times New Roman" w:cs="Times New Roman"/>
          <w:sz w:val="24"/>
          <w:szCs w:val="24"/>
          <w:lang w:val="uk-UA"/>
        </w:rPr>
        <w:t>13</w:t>
      </w:r>
      <w:r w:rsidRPr="00B55351">
        <w:rPr>
          <w:rFonts w:ascii="Times New Roman" w:hAnsi="Times New Roman" w:cs="Times New Roman"/>
          <w:sz w:val="24"/>
          <w:szCs w:val="24"/>
          <w:lang w:val="uk-UA"/>
        </w:rPr>
        <w:t xml:space="preserve"> пленарних засідань, під час яких було розглянуто </w:t>
      </w:r>
      <w:r w:rsidR="00473B40" w:rsidRPr="00B55351">
        <w:rPr>
          <w:rFonts w:ascii="Times New Roman" w:hAnsi="Times New Roman" w:cs="Times New Roman"/>
          <w:sz w:val="24"/>
          <w:szCs w:val="24"/>
          <w:lang w:val="uk-UA"/>
        </w:rPr>
        <w:t>7</w:t>
      </w:r>
      <w:r w:rsidRPr="00B55351">
        <w:rPr>
          <w:rFonts w:ascii="Times New Roman" w:hAnsi="Times New Roman" w:cs="Times New Roman"/>
          <w:sz w:val="24"/>
          <w:szCs w:val="24"/>
          <w:lang w:val="uk-UA"/>
        </w:rPr>
        <w:t xml:space="preserve">65 питань. </w:t>
      </w:r>
      <w:r w:rsidR="00473B40" w:rsidRPr="00B55351">
        <w:rPr>
          <w:rFonts w:ascii="Times New Roman" w:hAnsi="Times New Roman" w:cs="Times New Roman"/>
          <w:sz w:val="24"/>
          <w:szCs w:val="24"/>
          <w:lang w:val="uk-UA"/>
        </w:rPr>
        <w:t xml:space="preserve">Загалом ухвалено на 100 рішень більше, ніж у 2024 році та на 300 більше, ніж у 2023. </w:t>
      </w:r>
    </w:p>
    <w:p w14:paraId="4C70D24F" w14:textId="1B0C0FA2" w:rsidR="009A3E26" w:rsidRPr="00B55351" w:rsidRDefault="009A3E26" w:rsidP="009A3E26">
      <w:pPr>
        <w:ind w:firstLine="567"/>
        <w:jc w:val="both"/>
        <w:rPr>
          <w:rFonts w:ascii="Times New Roman" w:hAnsi="Times New Roman" w:cs="Times New Roman"/>
          <w:sz w:val="24"/>
          <w:szCs w:val="24"/>
          <w:lang w:val="uk-UA"/>
        </w:rPr>
      </w:pPr>
      <w:r w:rsidRPr="00B55351">
        <w:rPr>
          <w:rFonts w:ascii="Times New Roman" w:hAnsi="Times New Roman" w:cs="Times New Roman"/>
          <w:sz w:val="24"/>
          <w:szCs w:val="24"/>
          <w:lang w:val="uk-UA"/>
        </w:rPr>
        <w:t xml:space="preserve">Виконавчий комітет </w:t>
      </w:r>
      <w:r w:rsidR="00556869">
        <w:rPr>
          <w:rFonts w:ascii="Times New Roman" w:hAnsi="Times New Roman" w:cs="Times New Roman"/>
          <w:sz w:val="24"/>
          <w:szCs w:val="24"/>
          <w:lang w:val="uk-UA"/>
        </w:rPr>
        <w:t>збирався</w:t>
      </w:r>
      <w:r w:rsidRPr="00B55351">
        <w:rPr>
          <w:rFonts w:ascii="Times New Roman" w:hAnsi="Times New Roman" w:cs="Times New Roman"/>
          <w:sz w:val="24"/>
          <w:szCs w:val="24"/>
          <w:lang w:val="uk-UA"/>
        </w:rPr>
        <w:t xml:space="preserve"> </w:t>
      </w:r>
      <w:r w:rsidR="00B75023" w:rsidRPr="00B55351">
        <w:rPr>
          <w:rFonts w:ascii="Times New Roman" w:hAnsi="Times New Roman" w:cs="Times New Roman"/>
          <w:sz w:val="24"/>
          <w:szCs w:val="24"/>
          <w:lang w:val="uk-UA"/>
        </w:rPr>
        <w:t xml:space="preserve">14 </w:t>
      </w:r>
      <w:r w:rsidRPr="00B55351">
        <w:rPr>
          <w:rFonts w:ascii="Times New Roman" w:hAnsi="Times New Roman" w:cs="Times New Roman"/>
          <w:sz w:val="24"/>
          <w:szCs w:val="24"/>
          <w:lang w:val="uk-UA"/>
        </w:rPr>
        <w:t>разів і</w:t>
      </w:r>
      <w:r w:rsidR="007D1EB4" w:rsidRPr="00B55351">
        <w:rPr>
          <w:rFonts w:ascii="Times New Roman" w:hAnsi="Times New Roman" w:cs="Times New Roman"/>
          <w:sz w:val="24"/>
          <w:szCs w:val="24"/>
          <w:lang w:val="uk-UA"/>
        </w:rPr>
        <w:t xml:space="preserve"> ухвалив</w:t>
      </w:r>
      <w:r w:rsidRPr="00B55351">
        <w:rPr>
          <w:rFonts w:ascii="Times New Roman" w:hAnsi="Times New Roman" w:cs="Times New Roman"/>
          <w:sz w:val="24"/>
          <w:szCs w:val="24"/>
          <w:lang w:val="uk-UA"/>
        </w:rPr>
        <w:t xml:space="preserve"> </w:t>
      </w:r>
      <w:r w:rsidR="00B75023" w:rsidRPr="00B55351">
        <w:rPr>
          <w:rFonts w:ascii="Times New Roman" w:hAnsi="Times New Roman" w:cs="Times New Roman"/>
          <w:sz w:val="24"/>
          <w:szCs w:val="24"/>
          <w:lang w:val="uk-UA"/>
        </w:rPr>
        <w:t>1082</w:t>
      </w:r>
      <w:r w:rsidRPr="00B55351">
        <w:rPr>
          <w:rFonts w:ascii="Times New Roman" w:hAnsi="Times New Roman" w:cs="Times New Roman"/>
          <w:sz w:val="24"/>
          <w:szCs w:val="24"/>
          <w:lang w:val="uk-UA"/>
        </w:rPr>
        <w:t xml:space="preserve"> рішення</w:t>
      </w:r>
      <w:r w:rsidR="005565A0" w:rsidRPr="00B55351">
        <w:rPr>
          <w:rFonts w:ascii="Times New Roman" w:hAnsi="Times New Roman" w:cs="Times New Roman"/>
          <w:sz w:val="24"/>
          <w:szCs w:val="24"/>
          <w:lang w:val="uk-UA"/>
        </w:rPr>
        <w:t>. Основна частина рішень стосується: присвоєння адрес, надання одноразової матеріальної допомоги, питань щодо надання компенсації за пошкоджені та знищені об’єкти нерухомого майна внаслідок бойових дій, терористичних актів, диверсій, спричинених збройною агресією російської федерації проти України, розгляду протоколів про адміністративні правопорушення, питань захисту прав та інтересів дітей.</w:t>
      </w:r>
    </w:p>
    <w:p w14:paraId="1F40FEBD" w14:textId="10503BD4" w:rsidR="009A3E26" w:rsidRPr="00B55351" w:rsidRDefault="009A3E26" w:rsidP="009A3E26">
      <w:pPr>
        <w:ind w:firstLine="567"/>
        <w:jc w:val="both"/>
        <w:rPr>
          <w:rFonts w:ascii="Times New Roman" w:hAnsi="Times New Roman" w:cs="Times New Roman"/>
          <w:sz w:val="24"/>
          <w:szCs w:val="24"/>
          <w:lang w:val="uk-UA"/>
        </w:rPr>
      </w:pPr>
      <w:r w:rsidRPr="00B55351">
        <w:rPr>
          <w:rFonts w:ascii="Times New Roman" w:hAnsi="Times New Roman" w:cs="Times New Roman"/>
          <w:sz w:val="24"/>
          <w:szCs w:val="24"/>
          <w:lang w:val="uk-UA"/>
        </w:rPr>
        <w:t>До сільської ради у 202</w:t>
      </w:r>
      <w:r w:rsidR="00041DB2" w:rsidRPr="00B55351">
        <w:rPr>
          <w:rFonts w:ascii="Times New Roman" w:hAnsi="Times New Roman" w:cs="Times New Roman"/>
          <w:sz w:val="24"/>
          <w:szCs w:val="24"/>
          <w:lang w:val="uk-UA"/>
        </w:rPr>
        <w:t xml:space="preserve">5 </w:t>
      </w:r>
      <w:r w:rsidRPr="00B55351">
        <w:rPr>
          <w:rFonts w:ascii="Times New Roman" w:hAnsi="Times New Roman" w:cs="Times New Roman"/>
          <w:sz w:val="24"/>
          <w:szCs w:val="24"/>
          <w:lang w:val="uk-UA"/>
        </w:rPr>
        <w:t>році надійшло:</w:t>
      </w:r>
    </w:p>
    <w:p w14:paraId="1B794A91" w14:textId="6BD90ECC" w:rsidR="009A3E26" w:rsidRPr="00B55351" w:rsidRDefault="009A3E26" w:rsidP="009A3E26">
      <w:pPr>
        <w:ind w:firstLine="567"/>
        <w:jc w:val="both"/>
        <w:rPr>
          <w:rFonts w:ascii="Times New Roman" w:hAnsi="Times New Roman" w:cs="Times New Roman"/>
          <w:sz w:val="24"/>
          <w:szCs w:val="24"/>
          <w:lang w:val="uk-UA"/>
        </w:rPr>
      </w:pPr>
      <w:r w:rsidRPr="00B55351">
        <w:rPr>
          <w:rFonts w:ascii="Times New Roman" w:hAnsi="Times New Roman" w:cs="Times New Roman"/>
          <w:sz w:val="24"/>
          <w:szCs w:val="24"/>
          <w:lang w:val="uk-UA"/>
        </w:rPr>
        <w:t xml:space="preserve">• </w:t>
      </w:r>
      <w:r w:rsidR="00834BC6" w:rsidRPr="00B55351">
        <w:rPr>
          <w:rFonts w:ascii="Times New Roman" w:hAnsi="Times New Roman" w:cs="Times New Roman"/>
          <w:sz w:val="24"/>
          <w:szCs w:val="24"/>
          <w:lang w:val="uk-UA"/>
        </w:rPr>
        <w:t>3</w:t>
      </w:r>
      <w:r w:rsidR="001B1933" w:rsidRPr="00B55351">
        <w:rPr>
          <w:rFonts w:ascii="Times New Roman" w:hAnsi="Times New Roman" w:cs="Times New Roman"/>
          <w:sz w:val="24"/>
          <w:szCs w:val="24"/>
          <w:lang w:val="uk-UA"/>
        </w:rPr>
        <w:t xml:space="preserve"> </w:t>
      </w:r>
      <w:r w:rsidR="00834BC6" w:rsidRPr="00B55351">
        <w:rPr>
          <w:rFonts w:ascii="Times New Roman" w:hAnsi="Times New Roman" w:cs="Times New Roman"/>
          <w:sz w:val="24"/>
          <w:szCs w:val="24"/>
          <w:lang w:val="uk-UA"/>
        </w:rPr>
        <w:t>362</w:t>
      </w:r>
      <w:r w:rsidRPr="00B55351">
        <w:rPr>
          <w:rFonts w:ascii="Times New Roman" w:hAnsi="Times New Roman" w:cs="Times New Roman"/>
          <w:sz w:val="24"/>
          <w:szCs w:val="24"/>
          <w:lang w:val="uk-UA"/>
        </w:rPr>
        <w:t xml:space="preserve"> звернен</w:t>
      </w:r>
      <w:r w:rsidR="001B1933" w:rsidRPr="00B55351">
        <w:rPr>
          <w:rFonts w:ascii="Times New Roman" w:hAnsi="Times New Roman" w:cs="Times New Roman"/>
          <w:sz w:val="24"/>
          <w:szCs w:val="24"/>
          <w:lang w:val="uk-UA"/>
        </w:rPr>
        <w:t>ня</w:t>
      </w:r>
      <w:r w:rsidRPr="00B55351">
        <w:rPr>
          <w:rFonts w:ascii="Times New Roman" w:hAnsi="Times New Roman" w:cs="Times New Roman"/>
          <w:sz w:val="24"/>
          <w:szCs w:val="24"/>
          <w:lang w:val="uk-UA"/>
        </w:rPr>
        <w:t xml:space="preserve"> від мешканців;</w:t>
      </w:r>
    </w:p>
    <w:p w14:paraId="172E4F1B" w14:textId="011996B5" w:rsidR="009A3E26" w:rsidRPr="00B55351" w:rsidRDefault="009A3E26" w:rsidP="009A3E26">
      <w:pPr>
        <w:ind w:firstLine="567"/>
        <w:jc w:val="both"/>
        <w:rPr>
          <w:rFonts w:ascii="Times New Roman" w:hAnsi="Times New Roman" w:cs="Times New Roman"/>
          <w:sz w:val="24"/>
          <w:szCs w:val="24"/>
          <w:lang w:val="uk-UA"/>
        </w:rPr>
      </w:pPr>
      <w:r w:rsidRPr="00B55351">
        <w:rPr>
          <w:rFonts w:ascii="Times New Roman" w:hAnsi="Times New Roman" w:cs="Times New Roman"/>
          <w:sz w:val="24"/>
          <w:szCs w:val="24"/>
          <w:lang w:val="uk-UA"/>
        </w:rPr>
        <w:t xml:space="preserve">• </w:t>
      </w:r>
      <w:r w:rsidR="00834BC6" w:rsidRPr="00B55351">
        <w:rPr>
          <w:rFonts w:ascii="Times New Roman" w:hAnsi="Times New Roman" w:cs="Times New Roman"/>
          <w:sz w:val="24"/>
          <w:szCs w:val="24"/>
          <w:lang w:val="uk-UA"/>
        </w:rPr>
        <w:t>4</w:t>
      </w:r>
      <w:r w:rsidR="001B1933" w:rsidRPr="00B55351">
        <w:rPr>
          <w:rFonts w:ascii="Times New Roman" w:hAnsi="Times New Roman" w:cs="Times New Roman"/>
          <w:sz w:val="24"/>
          <w:szCs w:val="24"/>
          <w:lang w:val="uk-UA"/>
        </w:rPr>
        <w:t xml:space="preserve"> </w:t>
      </w:r>
      <w:r w:rsidR="00834BC6" w:rsidRPr="00B55351">
        <w:rPr>
          <w:rFonts w:ascii="Times New Roman" w:hAnsi="Times New Roman" w:cs="Times New Roman"/>
          <w:sz w:val="24"/>
          <w:szCs w:val="24"/>
          <w:lang w:val="uk-UA"/>
        </w:rPr>
        <w:t>762</w:t>
      </w:r>
      <w:r w:rsidRPr="00B55351">
        <w:rPr>
          <w:rFonts w:ascii="Times New Roman" w:hAnsi="Times New Roman" w:cs="Times New Roman"/>
          <w:sz w:val="24"/>
          <w:szCs w:val="24"/>
          <w:lang w:val="uk-UA"/>
        </w:rPr>
        <w:t xml:space="preserve"> листи від юридичних осіб;</w:t>
      </w:r>
    </w:p>
    <w:p w14:paraId="669D7BA6" w14:textId="4DB75520" w:rsidR="009A3E26" w:rsidRPr="00B55351" w:rsidRDefault="009A3E26" w:rsidP="009A3E26">
      <w:pPr>
        <w:ind w:firstLine="567"/>
        <w:jc w:val="both"/>
        <w:rPr>
          <w:rFonts w:ascii="Times New Roman" w:hAnsi="Times New Roman" w:cs="Times New Roman"/>
          <w:sz w:val="24"/>
          <w:szCs w:val="24"/>
          <w:lang w:val="uk-UA"/>
        </w:rPr>
      </w:pPr>
      <w:r w:rsidRPr="00B55351">
        <w:rPr>
          <w:rFonts w:ascii="Times New Roman" w:hAnsi="Times New Roman" w:cs="Times New Roman"/>
          <w:sz w:val="24"/>
          <w:szCs w:val="24"/>
          <w:lang w:val="uk-UA"/>
        </w:rPr>
        <w:t xml:space="preserve">• підготовлено та відправлено </w:t>
      </w:r>
      <w:r w:rsidR="00834BC6" w:rsidRPr="00B55351">
        <w:rPr>
          <w:rFonts w:ascii="Times New Roman" w:hAnsi="Times New Roman" w:cs="Times New Roman"/>
          <w:sz w:val="24"/>
          <w:szCs w:val="24"/>
          <w:lang w:val="uk-UA"/>
        </w:rPr>
        <w:t>3</w:t>
      </w:r>
      <w:r w:rsidR="001B1933" w:rsidRPr="00B55351">
        <w:rPr>
          <w:rFonts w:ascii="Times New Roman" w:hAnsi="Times New Roman" w:cs="Times New Roman"/>
          <w:sz w:val="24"/>
          <w:szCs w:val="24"/>
          <w:lang w:val="uk-UA"/>
        </w:rPr>
        <w:t xml:space="preserve"> </w:t>
      </w:r>
      <w:r w:rsidR="00834BC6" w:rsidRPr="00B55351">
        <w:rPr>
          <w:rFonts w:ascii="Times New Roman" w:hAnsi="Times New Roman" w:cs="Times New Roman"/>
          <w:sz w:val="24"/>
          <w:szCs w:val="24"/>
          <w:lang w:val="uk-UA"/>
        </w:rPr>
        <w:t>835</w:t>
      </w:r>
      <w:r w:rsidRPr="00B55351">
        <w:rPr>
          <w:rFonts w:ascii="Times New Roman" w:hAnsi="Times New Roman" w:cs="Times New Roman"/>
          <w:sz w:val="24"/>
          <w:szCs w:val="24"/>
          <w:lang w:val="uk-UA"/>
        </w:rPr>
        <w:t xml:space="preserve"> вихідні документи;</w:t>
      </w:r>
    </w:p>
    <w:p w14:paraId="429D7C07" w14:textId="0E36A965" w:rsidR="009A3E26" w:rsidRPr="00B55351" w:rsidRDefault="009A3E26" w:rsidP="009A3E26">
      <w:pPr>
        <w:ind w:firstLine="567"/>
        <w:jc w:val="both"/>
        <w:rPr>
          <w:rFonts w:ascii="Times New Roman" w:hAnsi="Times New Roman" w:cs="Times New Roman"/>
          <w:sz w:val="24"/>
          <w:szCs w:val="24"/>
          <w:lang w:val="uk-UA"/>
        </w:rPr>
      </w:pPr>
      <w:r w:rsidRPr="00B55351">
        <w:rPr>
          <w:rFonts w:ascii="Times New Roman" w:hAnsi="Times New Roman" w:cs="Times New Roman"/>
          <w:sz w:val="24"/>
          <w:szCs w:val="24"/>
          <w:lang w:val="uk-UA"/>
        </w:rPr>
        <w:t xml:space="preserve">• видано </w:t>
      </w:r>
      <w:r w:rsidR="00834BC6" w:rsidRPr="00B55351">
        <w:rPr>
          <w:rFonts w:ascii="Times New Roman" w:hAnsi="Times New Roman" w:cs="Times New Roman"/>
          <w:sz w:val="24"/>
          <w:szCs w:val="24"/>
          <w:lang w:val="uk-UA"/>
        </w:rPr>
        <w:t>816</w:t>
      </w:r>
      <w:r w:rsidRPr="00B55351">
        <w:rPr>
          <w:rFonts w:ascii="Times New Roman" w:hAnsi="Times New Roman" w:cs="Times New Roman"/>
          <w:sz w:val="24"/>
          <w:szCs w:val="24"/>
          <w:lang w:val="uk-UA"/>
        </w:rPr>
        <w:t xml:space="preserve"> довідок різного змісту.</w:t>
      </w:r>
    </w:p>
    <w:p w14:paraId="2EABE186" w14:textId="5F49F138" w:rsidR="009A3E26" w:rsidRPr="00B55351" w:rsidRDefault="009A3E26" w:rsidP="009A3E26">
      <w:pPr>
        <w:ind w:firstLine="567"/>
        <w:jc w:val="both"/>
        <w:rPr>
          <w:rFonts w:ascii="Times New Roman" w:hAnsi="Times New Roman" w:cs="Times New Roman"/>
          <w:sz w:val="24"/>
          <w:szCs w:val="24"/>
          <w:lang w:val="uk-UA"/>
        </w:rPr>
      </w:pPr>
      <w:r w:rsidRPr="00B55351">
        <w:rPr>
          <w:rFonts w:ascii="Times New Roman" w:hAnsi="Times New Roman" w:cs="Times New Roman"/>
          <w:sz w:val="24"/>
          <w:szCs w:val="24"/>
          <w:lang w:val="uk-UA"/>
        </w:rPr>
        <w:lastRenderedPageBreak/>
        <w:t>Центр надання адміністративних послуг за звітний період надав 1</w:t>
      </w:r>
      <w:r w:rsidR="00A54376" w:rsidRPr="00B55351">
        <w:rPr>
          <w:rFonts w:ascii="Times New Roman" w:hAnsi="Times New Roman" w:cs="Times New Roman"/>
          <w:sz w:val="24"/>
          <w:szCs w:val="24"/>
          <w:lang w:val="uk-UA"/>
        </w:rPr>
        <w:t>1</w:t>
      </w:r>
      <w:r w:rsidRPr="00B55351">
        <w:rPr>
          <w:rFonts w:ascii="Times New Roman" w:hAnsi="Times New Roman" w:cs="Times New Roman"/>
          <w:sz w:val="24"/>
          <w:szCs w:val="24"/>
          <w:lang w:val="uk-UA"/>
        </w:rPr>
        <w:t xml:space="preserve"> </w:t>
      </w:r>
      <w:r w:rsidR="00A54376" w:rsidRPr="00B55351">
        <w:rPr>
          <w:rFonts w:ascii="Times New Roman" w:hAnsi="Times New Roman" w:cs="Times New Roman"/>
          <w:sz w:val="24"/>
          <w:szCs w:val="24"/>
          <w:lang w:val="uk-UA"/>
        </w:rPr>
        <w:t>411</w:t>
      </w:r>
      <w:r w:rsidRPr="00B55351">
        <w:rPr>
          <w:rFonts w:ascii="Times New Roman" w:hAnsi="Times New Roman" w:cs="Times New Roman"/>
          <w:sz w:val="24"/>
          <w:szCs w:val="24"/>
          <w:lang w:val="uk-UA"/>
        </w:rPr>
        <w:t xml:space="preserve"> адміністративних послуг.</w:t>
      </w:r>
    </w:p>
    <w:p w14:paraId="12F7A860" w14:textId="31B13822" w:rsidR="009A3E26" w:rsidRPr="00B55351" w:rsidRDefault="009A3E26" w:rsidP="009A3E26">
      <w:pPr>
        <w:ind w:firstLine="567"/>
        <w:jc w:val="both"/>
        <w:rPr>
          <w:rFonts w:ascii="Times New Roman" w:hAnsi="Times New Roman" w:cs="Times New Roman"/>
          <w:sz w:val="24"/>
          <w:szCs w:val="24"/>
          <w:lang w:val="uk-UA"/>
        </w:rPr>
      </w:pPr>
      <w:r w:rsidRPr="00B55351">
        <w:rPr>
          <w:rFonts w:ascii="Times New Roman" w:hAnsi="Times New Roman" w:cs="Times New Roman"/>
          <w:sz w:val="24"/>
          <w:szCs w:val="24"/>
          <w:lang w:val="uk-UA"/>
        </w:rPr>
        <w:t xml:space="preserve">Адміністративна комісія провела </w:t>
      </w:r>
      <w:r w:rsidR="00535296" w:rsidRPr="00B55351">
        <w:rPr>
          <w:rFonts w:ascii="Times New Roman" w:hAnsi="Times New Roman" w:cs="Times New Roman"/>
          <w:sz w:val="24"/>
          <w:szCs w:val="24"/>
          <w:lang w:val="uk-UA"/>
        </w:rPr>
        <w:t>7</w:t>
      </w:r>
      <w:r w:rsidRPr="00B55351">
        <w:rPr>
          <w:rFonts w:ascii="Times New Roman" w:hAnsi="Times New Roman" w:cs="Times New Roman"/>
          <w:sz w:val="24"/>
          <w:szCs w:val="24"/>
          <w:lang w:val="uk-UA"/>
        </w:rPr>
        <w:t xml:space="preserve"> засідань, де було розглянуто </w:t>
      </w:r>
      <w:r w:rsidR="00535296" w:rsidRPr="00B55351">
        <w:rPr>
          <w:rFonts w:ascii="Times New Roman" w:hAnsi="Times New Roman" w:cs="Times New Roman"/>
          <w:sz w:val="24"/>
          <w:szCs w:val="24"/>
          <w:lang w:val="uk-UA"/>
        </w:rPr>
        <w:t>34</w:t>
      </w:r>
      <w:r w:rsidRPr="00B55351">
        <w:rPr>
          <w:rFonts w:ascii="Times New Roman" w:hAnsi="Times New Roman" w:cs="Times New Roman"/>
          <w:sz w:val="24"/>
          <w:szCs w:val="24"/>
          <w:lang w:val="uk-UA"/>
        </w:rPr>
        <w:t xml:space="preserve"> протокол</w:t>
      </w:r>
      <w:r w:rsidR="00535296" w:rsidRPr="00B55351">
        <w:rPr>
          <w:rFonts w:ascii="Times New Roman" w:hAnsi="Times New Roman" w:cs="Times New Roman"/>
          <w:sz w:val="24"/>
          <w:szCs w:val="24"/>
          <w:lang w:val="uk-UA"/>
        </w:rPr>
        <w:t>и</w:t>
      </w:r>
      <w:r w:rsidRPr="00B55351">
        <w:rPr>
          <w:rFonts w:ascii="Times New Roman" w:hAnsi="Times New Roman" w:cs="Times New Roman"/>
          <w:sz w:val="24"/>
          <w:szCs w:val="24"/>
          <w:lang w:val="uk-UA"/>
        </w:rPr>
        <w:t>.</w:t>
      </w:r>
    </w:p>
    <w:p w14:paraId="4203246C" w14:textId="32288607" w:rsidR="009A3E26" w:rsidRPr="00B55351" w:rsidRDefault="009A3E26" w:rsidP="009A3E26">
      <w:pPr>
        <w:ind w:firstLine="567"/>
        <w:jc w:val="both"/>
        <w:rPr>
          <w:rFonts w:ascii="Times New Roman" w:hAnsi="Times New Roman" w:cs="Times New Roman"/>
          <w:sz w:val="24"/>
          <w:szCs w:val="24"/>
          <w:lang w:val="uk-UA"/>
        </w:rPr>
      </w:pPr>
      <w:r w:rsidRPr="00B55351">
        <w:rPr>
          <w:rFonts w:ascii="Times New Roman" w:hAnsi="Times New Roman" w:cs="Times New Roman"/>
          <w:sz w:val="24"/>
          <w:szCs w:val="24"/>
          <w:lang w:val="uk-UA"/>
        </w:rPr>
        <w:t xml:space="preserve">Відділ комунальної власності, будівництва та інвестицій здійснив обстеження </w:t>
      </w:r>
      <w:r w:rsidR="006D7254" w:rsidRPr="00B55351">
        <w:rPr>
          <w:rFonts w:ascii="Times New Roman" w:hAnsi="Times New Roman" w:cs="Times New Roman"/>
          <w:sz w:val="24"/>
          <w:szCs w:val="24"/>
          <w:lang w:val="uk-UA"/>
        </w:rPr>
        <w:t>73</w:t>
      </w:r>
      <w:r w:rsidRPr="00B55351">
        <w:rPr>
          <w:rFonts w:ascii="Times New Roman" w:hAnsi="Times New Roman" w:cs="Times New Roman"/>
          <w:sz w:val="24"/>
          <w:szCs w:val="24"/>
          <w:lang w:val="uk-UA"/>
        </w:rPr>
        <w:t xml:space="preserve"> пошкоджен</w:t>
      </w:r>
      <w:r w:rsidR="006D7254" w:rsidRPr="00B55351">
        <w:rPr>
          <w:rFonts w:ascii="Times New Roman" w:hAnsi="Times New Roman" w:cs="Times New Roman"/>
          <w:sz w:val="24"/>
          <w:szCs w:val="24"/>
          <w:lang w:val="uk-UA"/>
        </w:rPr>
        <w:t>их</w:t>
      </w:r>
      <w:r w:rsidRPr="00B55351">
        <w:rPr>
          <w:rFonts w:ascii="Times New Roman" w:hAnsi="Times New Roman" w:cs="Times New Roman"/>
          <w:sz w:val="24"/>
          <w:szCs w:val="24"/>
          <w:lang w:val="uk-UA"/>
        </w:rPr>
        <w:t xml:space="preserve"> та </w:t>
      </w:r>
      <w:r w:rsidR="008B7BD6" w:rsidRPr="00B55351">
        <w:rPr>
          <w:rFonts w:ascii="Times New Roman" w:hAnsi="Times New Roman" w:cs="Times New Roman"/>
          <w:sz w:val="24"/>
          <w:szCs w:val="24"/>
          <w:lang w:val="uk-UA"/>
        </w:rPr>
        <w:t>5</w:t>
      </w:r>
      <w:r w:rsidRPr="00B55351">
        <w:rPr>
          <w:rFonts w:ascii="Times New Roman" w:hAnsi="Times New Roman" w:cs="Times New Roman"/>
          <w:sz w:val="24"/>
          <w:szCs w:val="24"/>
          <w:lang w:val="uk-UA"/>
        </w:rPr>
        <w:t xml:space="preserve"> зруйнованих об’єктів нерухомості.</w:t>
      </w:r>
    </w:p>
    <w:p w14:paraId="0D9909E5" w14:textId="77777777" w:rsidR="009A3E26" w:rsidRPr="00B55351" w:rsidRDefault="009A3E26" w:rsidP="009A3E26">
      <w:pPr>
        <w:ind w:firstLine="567"/>
        <w:jc w:val="both"/>
        <w:rPr>
          <w:rFonts w:ascii="Times New Roman" w:hAnsi="Times New Roman" w:cs="Times New Roman"/>
          <w:sz w:val="24"/>
          <w:szCs w:val="24"/>
          <w:lang w:val="uk-UA"/>
        </w:rPr>
      </w:pPr>
      <w:r w:rsidRPr="00B55351">
        <w:rPr>
          <w:rFonts w:ascii="Times New Roman" w:hAnsi="Times New Roman" w:cs="Times New Roman"/>
          <w:sz w:val="24"/>
          <w:szCs w:val="24"/>
          <w:lang w:val="uk-UA"/>
        </w:rPr>
        <w:t>У межах програми «</w:t>
      </w:r>
      <w:proofErr w:type="spellStart"/>
      <w:r w:rsidRPr="00B55351">
        <w:rPr>
          <w:rFonts w:ascii="Times New Roman" w:hAnsi="Times New Roman" w:cs="Times New Roman"/>
          <w:sz w:val="24"/>
          <w:szCs w:val="24"/>
          <w:lang w:val="uk-UA"/>
        </w:rPr>
        <w:t>єВідновлення</w:t>
      </w:r>
      <w:proofErr w:type="spellEnd"/>
      <w:r w:rsidRPr="00B55351">
        <w:rPr>
          <w:rFonts w:ascii="Times New Roman" w:hAnsi="Times New Roman" w:cs="Times New Roman"/>
          <w:sz w:val="24"/>
          <w:szCs w:val="24"/>
          <w:lang w:val="uk-UA"/>
        </w:rPr>
        <w:t>» було нараховано компенсації:</w:t>
      </w:r>
    </w:p>
    <w:p w14:paraId="431D54AF" w14:textId="57AA9701" w:rsidR="009A3E26" w:rsidRPr="00B55351" w:rsidRDefault="009A3E26" w:rsidP="009A3E26">
      <w:pPr>
        <w:ind w:firstLine="567"/>
        <w:jc w:val="both"/>
        <w:rPr>
          <w:rFonts w:ascii="Times New Roman" w:hAnsi="Times New Roman" w:cs="Times New Roman"/>
          <w:sz w:val="24"/>
          <w:szCs w:val="24"/>
          <w:lang w:val="uk-UA"/>
        </w:rPr>
      </w:pPr>
      <w:r w:rsidRPr="00B55351">
        <w:rPr>
          <w:rFonts w:ascii="Times New Roman" w:hAnsi="Times New Roman" w:cs="Times New Roman"/>
          <w:sz w:val="24"/>
          <w:szCs w:val="24"/>
          <w:lang w:val="uk-UA"/>
        </w:rPr>
        <w:t xml:space="preserve">• за пошкоджені житлові будинки </w:t>
      </w:r>
      <w:r w:rsidR="00084041" w:rsidRPr="00B55351">
        <w:rPr>
          <w:rFonts w:ascii="Times New Roman" w:hAnsi="Times New Roman" w:cs="Times New Roman"/>
          <w:sz w:val="24"/>
          <w:szCs w:val="24"/>
          <w:lang w:val="uk-UA"/>
        </w:rPr>
        <w:t>–</w:t>
      </w:r>
      <w:r w:rsidRPr="00B55351">
        <w:rPr>
          <w:rFonts w:ascii="Times New Roman" w:hAnsi="Times New Roman" w:cs="Times New Roman"/>
          <w:sz w:val="24"/>
          <w:szCs w:val="24"/>
          <w:lang w:val="uk-UA"/>
        </w:rPr>
        <w:t xml:space="preserve"> </w:t>
      </w:r>
      <w:r w:rsidR="00084041" w:rsidRPr="00B55351">
        <w:rPr>
          <w:rFonts w:ascii="Times New Roman" w:eastAsia="Calibri" w:hAnsi="Times New Roman" w:cs="Times New Roman"/>
          <w:color w:val="000000"/>
          <w:sz w:val="24"/>
          <w:szCs w:val="24"/>
          <w:lang w:val="uk-UA"/>
        </w:rPr>
        <w:t>4 577 790,18 грн</w:t>
      </w:r>
      <w:r w:rsidRPr="00B55351">
        <w:rPr>
          <w:rFonts w:ascii="Times New Roman" w:hAnsi="Times New Roman" w:cs="Times New Roman"/>
          <w:sz w:val="24"/>
          <w:szCs w:val="24"/>
          <w:lang w:val="uk-UA"/>
        </w:rPr>
        <w:t>;</w:t>
      </w:r>
    </w:p>
    <w:p w14:paraId="7BB18724" w14:textId="69D31E11" w:rsidR="009A3E26" w:rsidRPr="00B55351" w:rsidRDefault="009A3E26" w:rsidP="009A3E26">
      <w:pPr>
        <w:ind w:firstLine="567"/>
        <w:jc w:val="both"/>
        <w:rPr>
          <w:rFonts w:ascii="Times New Roman" w:hAnsi="Times New Roman" w:cs="Times New Roman"/>
          <w:sz w:val="24"/>
          <w:szCs w:val="24"/>
          <w:lang w:val="uk-UA"/>
        </w:rPr>
      </w:pPr>
      <w:r w:rsidRPr="00B55351">
        <w:rPr>
          <w:rFonts w:ascii="Times New Roman" w:hAnsi="Times New Roman" w:cs="Times New Roman"/>
          <w:sz w:val="24"/>
          <w:szCs w:val="24"/>
          <w:lang w:val="uk-UA"/>
        </w:rPr>
        <w:t xml:space="preserve">• </w:t>
      </w:r>
      <w:r w:rsidR="00675862" w:rsidRPr="00B55351">
        <w:rPr>
          <w:rFonts w:ascii="Times New Roman" w:hAnsi="Times New Roman" w:cs="Times New Roman"/>
          <w:sz w:val="24"/>
          <w:szCs w:val="24"/>
          <w:lang w:val="uk-UA"/>
        </w:rPr>
        <w:t>5</w:t>
      </w:r>
      <w:r w:rsidRPr="00B55351">
        <w:rPr>
          <w:rFonts w:ascii="Times New Roman" w:hAnsi="Times New Roman" w:cs="Times New Roman"/>
          <w:sz w:val="24"/>
          <w:szCs w:val="24"/>
          <w:lang w:val="uk-UA"/>
        </w:rPr>
        <w:t xml:space="preserve"> заявникам</w:t>
      </w:r>
      <w:r w:rsidR="00675862" w:rsidRPr="00B55351">
        <w:rPr>
          <w:rFonts w:ascii="Times New Roman" w:hAnsi="Times New Roman" w:cs="Times New Roman"/>
          <w:sz w:val="24"/>
          <w:szCs w:val="24"/>
          <w:lang w:val="uk-UA"/>
        </w:rPr>
        <w:t xml:space="preserve"> знищених житлових будинків</w:t>
      </w:r>
      <w:r w:rsidRPr="00B55351">
        <w:rPr>
          <w:rFonts w:ascii="Times New Roman" w:hAnsi="Times New Roman" w:cs="Times New Roman"/>
          <w:sz w:val="24"/>
          <w:szCs w:val="24"/>
          <w:lang w:val="uk-UA"/>
        </w:rPr>
        <w:t xml:space="preserve"> видано житлові сертифікати на загальну суму </w:t>
      </w:r>
      <w:r w:rsidR="00675862" w:rsidRPr="00B55351">
        <w:rPr>
          <w:rFonts w:ascii="Times New Roman" w:hAnsi="Times New Roman" w:cs="Times New Roman"/>
          <w:sz w:val="24"/>
          <w:szCs w:val="24"/>
          <w:lang w:val="uk-UA"/>
        </w:rPr>
        <w:t>14 651 920, 36</w:t>
      </w:r>
      <w:r w:rsidRPr="00B55351">
        <w:rPr>
          <w:rFonts w:ascii="Times New Roman" w:hAnsi="Times New Roman" w:cs="Times New Roman"/>
          <w:sz w:val="24"/>
          <w:szCs w:val="24"/>
          <w:lang w:val="uk-UA"/>
        </w:rPr>
        <w:t xml:space="preserve"> грн.</w:t>
      </w:r>
    </w:p>
    <w:p w14:paraId="08D9AA96" w14:textId="07C5ECCC" w:rsidR="00FC74F5" w:rsidRPr="00B55351" w:rsidRDefault="00970373" w:rsidP="009A3E26">
      <w:pPr>
        <w:ind w:firstLine="567"/>
        <w:jc w:val="both"/>
        <w:rPr>
          <w:rFonts w:ascii="Times New Roman" w:hAnsi="Times New Roman" w:cs="Times New Roman"/>
          <w:sz w:val="24"/>
          <w:szCs w:val="24"/>
          <w:lang w:val="uk-UA"/>
        </w:rPr>
      </w:pPr>
      <w:r w:rsidRPr="00B55351">
        <w:rPr>
          <w:rFonts w:ascii="Times New Roman" w:hAnsi="Times New Roman" w:cs="Times New Roman"/>
          <w:sz w:val="24"/>
          <w:szCs w:val="24"/>
          <w:lang w:val="uk-UA"/>
        </w:rPr>
        <w:t xml:space="preserve">Відділом з питань архітектури та земельних відносин </w:t>
      </w:r>
      <w:r w:rsidR="00AF4B78" w:rsidRPr="00B55351">
        <w:rPr>
          <w:rFonts w:ascii="Times New Roman" w:hAnsi="Times New Roman" w:cs="Times New Roman"/>
          <w:sz w:val="24"/>
          <w:szCs w:val="24"/>
          <w:lang w:val="uk-UA"/>
        </w:rPr>
        <w:t xml:space="preserve"> у 2025 році проведена робота зі створення єдиного реєстру адрес. </w:t>
      </w:r>
      <w:proofErr w:type="spellStart"/>
      <w:r w:rsidR="00AF4B78" w:rsidRPr="00B55351">
        <w:rPr>
          <w:rFonts w:ascii="Times New Roman" w:hAnsi="Times New Roman" w:cs="Times New Roman"/>
          <w:sz w:val="24"/>
          <w:szCs w:val="24"/>
          <w:lang w:val="uk-UA"/>
        </w:rPr>
        <w:t>Верифіковано</w:t>
      </w:r>
      <w:proofErr w:type="spellEnd"/>
      <w:r w:rsidR="00AF4B78" w:rsidRPr="00B55351">
        <w:rPr>
          <w:rFonts w:ascii="Times New Roman" w:hAnsi="Times New Roman" w:cs="Times New Roman"/>
          <w:sz w:val="24"/>
          <w:szCs w:val="24"/>
          <w:lang w:val="uk-UA"/>
        </w:rPr>
        <w:t xml:space="preserve"> всі вулиці населених пунктів Петрівської сільської територіальної громади, опрацьовано 100%</w:t>
      </w:r>
      <w:r w:rsidR="00923B21" w:rsidRPr="00B55351">
        <w:rPr>
          <w:rFonts w:ascii="Times New Roman" w:hAnsi="Times New Roman" w:cs="Times New Roman"/>
          <w:sz w:val="24"/>
          <w:szCs w:val="24"/>
          <w:lang w:val="uk-UA"/>
        </w:rPr>
        <w:t xml:space="preserve"> </w:t>
      </w:r>
      <w:r w:rsidR="00AF4B78" w:rsidRPr="00B55351">
        <w:rPr>
          <w:rFonts w:ascii="Times New Roman" w:hAnsi="Times New Roman" w:cs="Times New Roman"/>
          <w:sz w:val="24"/>
          <w:szCs w:val="24"/>
          <w:lang w:val="uk-UA"/>
        </w:rPr>
        <w:t>адрес</w:t>
      </w:r>
      <w:r w:rsidR="005E2FB5" w:rsidRPr="00B55351">
        <w:rPr>
          <w:rFonts w:ascii="Times New Roman" w:hAnsi="Times New Roman" w:cs="Times New Roman"/>
          <w:sz w:val="24"/>
          <w:szCs w:val="24"/>
          <w:lang w:val="uk-UA"/>
        </w:rPr>
        <w:t>.</w:t>
      </w:r>
    </w:p>
    <w:p w14:paraId="68804F3B" w14:textId="41EE5093" w:rsidR="00923B21" w:rsidRPr="00B55351" w:rsidRDefault="005E2FB5" w:rsidP="00923B21">
      <w:pPr>
        <w:ind w:firstLine="567"/>
        <w:jc w:val="both"/>
        <w:rPr>
          <w:rFonts w:ascii="Times New Roman" w:hAnsi="Times New Roman" w:cs="Times New Roman"/>
          <w:sz w:val="24"/>
          <w:szCs w:val="24"/>
          <w:lang w:val="uk-UA"/>
        </w:rPr>
      </w:pPr>
      <w:r w:rsidRPr="00B55351">
        <w:rPr>
          <w:rFonts w:ascii="Times New Roman" w:hAnsi="Times New Roman" w:cs="Times New Roman"/>
          <w:sz w:val="24"/>
          <w:szCs w:val="24"/>
          <w:lang w:val="uk-UA"/>
        </w:rPr>
        <w:t>Завершено р</w:t>
      </w:r>
      <w:r w:rsidR="00923B21" w:rsidRPr="00B55351">
        <w:rPr>
          <w:rFonts w:ascii="Times New Roman" w:hAnsi="Times New Roman" w:cs="Times New Roman"/>
          <w:sz w:val="24"/>
          <w:szCs w:val="24"/>
          <w:lang w:val="uk-UA"/>
        </w:rPr>
        <w:t>озроб</w:t>
      </w:r>
      <w:r w:rsidRPr="00B55351">
        <w:rPr>
          <w:rFonts w:ascii="Times New Roman" w:hAnsi="Times New Roman" w:cs="Times New Roman"/>
          <w:sz w:val="24"/>
          <w:szCs w:val="24"/>
          <w:lang w:val="uk-UA"/>
        </w:rPr>
        <w:t>ку</w:t>
      </w:r>
      <w:r w:rsidR="00923B21" w:rsidRPr="00B55351">
        <w:rPr>
          <w:rFonts w:ascii="Times New Roman" w:hAnsi="Times New Roman" w:cs="Times New Roman"/>
          <w:sz w:val="24"/>
          <w:szCs w:val="24"/>
          <w:lang w:val="uk-UA"/>
        </w:rPr>
        <w:t xml:space="preserve"> </w:t>
      </w:r>
      <w:r w:rsidRPr="00B55351">
        <w:rPr>
          <w:rFonts w:ascii="Times New Roman" w:hAnsi="Times New Roman" w:cs="Times New Roman"/>
          <w:sz w:val="24"/>
          <w:szCs w:val="24"/>
          <w:lang w:val="uk-UA"/>
        </w:rPr>
        <w:t xml:space="preserve">трьох документів стратегічного планування, а саме: </w:t>
      </w:r>
      <w:r w:rsidR="00923B21" w:rsidRPr="00B55351">
        <w:rPr>
          <w:rFonts w:ascii="Times New Roman" w:hAnsi="Times New Roman" w:cs="Times New Roman"/>
          <w:sz w:val="24"/>
          <w:szCs w:val="24"/>
          <w:lang w:val="uk-UA"/>
        </w:rPr>
        <w:t>Стратегі</w:t>
      </w:r>
      <w:r w:rsidRPr="00B55351">
        <w:rPr>
          <w:rFonts w:ascii="Times New Roman" w:hAnsi="Times New Roman" w:cs="Times New Roman"/>
          <w:sz w:val="24"/>
          <w:szCs w:val="24"/>
          <w:lang w:val="uk-UA"/>
        </w:rPr>
        <w:t>я</w:t>
      </w:r>
      <w:r w:rsidR="00923B21" w:rsidRPr="00B55351">
        <w:rPr>
          <w:rFonts w:ascii="Times New Roman" w:hAnsi="Times New Roman" w:cs="Times New Roman"/>
          <w:sz w:val="24"/>
          <w:szCs w:val="24"/>
          <w:lang w:val="uk-UA"/>
        </w:rPr>
        <w:t xml:space="preserve"> розвитку Петрівської сільської територіальної громади на 2025-2035 роки, концепція інтегрованого розвитку Петрівської сільської ради</w:t>
      </w:r>
      <w:r w:rsidRPr="00B55351">
        <w:rPr>
          <w:rFonts w:ascii="Times New Roman" w:hAnsi="Times New Roman" w:cs="Times New Roman"/>
          <w:sz w:val="24"/>
          <w:szCs w:val="24"/>
          <w:lang w:val="uk-UA"/>
        </w:rPr>
        <w:t xml:space="preserve">, внесення змін </w:t>
      </w:r>
      <w:r w:rsidR="00186B66" w:rsidRPr="00B55351">
        <w:rPr>
          <w:rFonts w:ascii="Times New Roman" w:hAnsi="Times New Roman" w:cs="Times New Roman"/>
          <w:sz w:val="24"/>
          <w:szCs w:val="24"/>
          <w:lang w:val="uk-UA"/>
        </w:rPr>
        <w:t xml:space="preserve">до </w:t>
      </w:r>
      <w:r w:rsidRPr="00B55351">
        <w:rPr>
          <w:rFonts w:ascii="Times New Roman" w:hAnsi="Times New Roman" w:cs="Times New Roman"/>
          <w:sz w:val="24"/>
          <w:szCs w:val="24"/>
          <w:lang w:val="uk-UA"/>
        </w:rPr>
        <w:t>Генерального плану села Старі Петрівці.</w:t>
      </w:r>
    </w:p>
    <w:p w14:paraId="79237179" w14:textId="531E5E20" w:rsidR="00923B21" w:rsidRPr="00B55351" w:rsidRDefault="00923B21" w:rsidP="00923B21">
      <w:pPr>
        <w:ind w:firstLine="567"/>
        <w:jc w:val="both"/>
        <w:rPr>
          <w:rFonts w:ascii="Times New Roman" w:hAnsi="Times New Roman" w:cs="Times New Roman"/>
          <w:sz w:val="24"/>
          <w:szCs w:val="24"/>
          <w:lang w:val="uk-UA"/>
        </w:rPr>
      </w:pPr>
      <w:r w:rsidRPr="00B55351">
        <w:rPr>
          <w:rFonts w:ascii="Times New Roman" w:hAnsi="Times New Roman" w:cs="Times New Roman"/>
          <w:sz w:val="24"/>
          <w:szCs w:val="24"/>
          <w:lang w:val="uk-UA"/>
        </w:rPr>
        <w:t>Розпочато роботу</w:t>
      </w:r>
      <w:r w:rsidR="005E2FB5" w:rsidRPr="00B55351">
        <w:rPr>
          <w:rFonts w:ascii="Times New Roman" w:hAnsi="Times New Roman" w:cs="Times New Roman"/>
          <w:sz w:val="24"/>
          <w:szCs w:val="24"/>
          <w:lang w:val="uk-UA"/>
        </w:rPr>
        <w:t xml:space="preserve"> </w:t>
      </w:r>
      <w:r w:rsidR="00A0282F" w:rsidRPr="00B55351">
        <w:rPr>
          <w:rFonts w:ascii="Times New Roman" w:hAnsi="Times New Roman" w:cs="Times New Roman"/>
          <w:sz w:val="24"/>
          <w:szCs w:val="24"/>
          <w:lang w:val="uk-UA"/>
        </w:rPr>
        <w:t xml:space="preserve">над розробкою </w:t>
      </w:r>
      <w:r w:rsidRPr="00B55351">
        <w:rPr>
          <w:rFonts w:ascii="Times New Roman" w:hAnsi="Times New Roman" w:cs="Times New Roman"/>
          <w:sz w:val="24"/>
          <w:szCs w:val="24"/>
          <w:lang w:val="uk-UA"/>
        </w:rPr>
        <w:t>Комплексн</w:t>
      </w:r>
      <w:r w:rsidR="00A0282F" w:rsidRPr="00B55351">
        <w:rPr>
          <w:rFonts w:ascii="Times New Roman" w:hAnsi="Times New Roman" w:cs="Times New Roman"/>
          <w:sz w:val="24"/>
          <w:szCs w:val="24"/>
          <w:lang w:val="uk-UA"/>
        </w:rPr>
        <w:t>ого</w:t>
      </w:r>
      <w:r w:rsidRPr="00B55351">
        <w:rPr>
          <w:rFonts w:ascii="Times New Roman" w:hAnsi="Times New Roman" w:cs="Times New Roman"/>
          <w:sz w:val="24"/>
          <w:szCs w:val="24"/>
          <w:lang w:val="uk-UA"/>
        </w:rPr>
        <w:t xml:space="preserve"> план</w:t>
      </w:r>
      <w:r w:rsidR="00A0282F" w:rsidRPr="00B55351">
        <w:rPr>
          <w:rFonts w:ascii="Times New Roman" w:hAnsi="Times New Roman" w:cs="Times New Roman"/>
          <w:sz w:val="24"/>
          <w:szCs w:val="24"/>
          <w:lang w:val="uk-UA"/>
        </w:rPr>
        <w:t>у</w:t>
      </w:r>
      <w:r w:rsidRPr="00B55351">
        <w:rPr>
          <w:rFonts w:ascii="Times New Roman" w:hAnsi="Times New Roman" w:cs="Times New Roman"/>
          <w:sz w:val="24"/>
          <w:szCs w:val="24"/>
          <w:lang w:val="uk-UA"/>
        </w:rPr>
        <w:t xml:space="preserve"> просторового розвитку Петрівської сільської територіальної громади</w:t>
      </w:r>
      <w:r w:rsidR="00A0282F" w:rsidRPr="00B55351">
        <w:rPr>
          <w:rFonts w:ascii="Times New Roman" w:hAnsi="Times New Roman" w:cs="Times New Roman"/>
          <w:sz w:val="24"/>
          <w:szCs w:val="24"/>
          <w:lang w:val="uk-UA"/>
        </w:rPr>
        <w:t>.</w:t>
      </w:r>
    </w:p>
    <w:p w14:paraId="4F0DC2D9" w14:textId="208AAD82" w:rsidR="00BA5782" w:rsidRPr="00E258B2" w:rsidRDefault="00E258B2" w:rsidP="00B4788B">
      <w:pPr>
        <w:ind w:firstLine="567"/>
        <w:jc w:val="both"/>
        <w:rPr>
          <w:rFonts w:ascii="Times New Roman" w:eastAsia="Calibri" w:hAnsi="Times New Roman" w:cs="Times New Roman"/>
          <w:color w:val="000000"/>
          <w:sz w:val="24"/>
          <w:szCs w:val="24"/>
          <w:lang w:val="uk-UA"/>
        </w:rPr>
      </w:pPr>
      <w:r w:rsidRPr="00E258B2">
        <w:rPr>
          <w:rFonts w:ascii="Times New Roman" w:eastAsia="Calibri" w:hAnsi="Times New Roman" w:cs="Times New Roman"/>
          <w:iCs/>
          <w:color w:val="000000"/>
          <w:sz w:val="24"/>
          <w:szCs w:val="24"/>
          <w:lang w:val="uk-UA"/>
        </w:rPr>
        <w:t>В листопаді 2025 року розпочато роботи з реконструкції багатоквартирного житлового будинку по вул. Ново-Київська, 135 у с. Нові Петрівці, зруйнованого під час влучання російської ракети 17 березня 2022 року, проєктну документацію на який Петрівською сільською радою розроблено ще в 2024 році. Фінансування робіт здійснюється за рахунок Київської обласної військової адміністрації, а замовником будівництва по вказаному об’єкту є Департаменту регіонального розвитку КОДА</w:t>
      </w:r>
      <w:r w:rsidR="00DD6515" w:rsidRPr="00E258B2">
        <w:rPr>
          <w:rFonts w:ascii="Times New Roman" w:eastAsia="Calibri" w:hAnsi="Times New Roman" w:cs="Times New Roman"/>
          <w:color w:val="000000"/>
          <w:sz w:val="24"/>
          <w:szCs w:val="24"/>
          <w:lang w:val="uk-UA"/>
        </w:rPr>
        <w:t>.</w:t>
      </w:r>
    </w:p>
    <w:p w14:paraId="4F0114B4" w14:textId="210C9B60" w:rsidR="008A54C5" w:rsidRPr="00B55351" w:rsidRDefault="008A54C5" w:rsidP="009A3E26">
      <w:pPr>
        <w:ind w:firstLine="567"/>
        <w:jc w:val="both"/>
        <w:rPr>
          <w:rFonts w:ascii="Times New Roman" w:hAnsi="Times New Roman" w:cs="Times New Roman"/>
          <w:b/>
          <w:bCs/>
          <w:sz w:val="24"/>
          <w:szCs w:val="24"/>
          <w:lang w:val="uk-UA"/>
        </w:rPr>
      </w:pPr>
      <w:r w:rsidRPr="00B55351">
        <w:rPr>
          <w:rFonts w:ascii="Times New Roman" w:hAnsi="Times New Roman" w:cs="Times New Roman"/>
          <w:b/>
          <w:bCs/>
          <w:sz w:val="24"/>
          <w:szCs w:val="24"/>
          <w:lang w:val="uk-UA"/>
        </w:rPr>
        <w:t>ВІЙСЬКОВО-ОБЛІКОВА ДІЯЛЬНІСТЬ ТА ПІДТРИМКА ОБОРОНИ</w:t>
      </w:r>
    </w:p>
    <w:p w14:paraId="36A3073F" w14:textId="2E0796E2" w:rsidR="00BA5782" w:rsidRPr="00B55351" w:rsidRDefault="00BA5782" w:rsidP="00BA5782">
      <w:pPr>
        <w:ind w:firstLine="567"/>
        <w:jc w:val="both"/>
        <w:rPr>
          <w:rFonts w:ascii="Times New Roman" w:hAnsi="Times New Roman" w:cs="Times New Roman"/>
          <w:sz w:val="24"/>
          <w:szCs w:val="24"/>
          <w:lang w:val="uk-UA"/>
        </w:rPr>
      </w:pPr>
      <w:r w:rsidRPr="00B55351">
        <w:rPr>
          <w:rFonts w:ascii="Times New Roman" w:hAnsi="Times New Roman" w:cs="Times New Roman"/>
          <w:sz w:val="24"/>
          <w:szCs w:val="24"/>
          <w:lang w:val="uk-UA"/>
        </w:rPr>
        <w:t>Станом на 31 грудня 2025 року на обліку в Петрівській сільській раді перебуває:</w:t>
      </w:r>
    </w:p>
    <w:p w14:paraId="2759CF6F" w14:textId="58FC5F8E" w:rsidR="00BA5782" w:rsidRPr="00B55351" w:rsidRDefault="00BA5782" w:rsidP="00BA5782">
      <w:pPr>
        <w:ind w:firstLine="567"/>
        <w:jc w:val="both"/>
        <w:rPr>
          <w:rFonts w:ascii="Times New Roman" w:hAnsi="Times New Roman" w:cs="Times New Roman"/>
          <w:sz w:val="24"/>
          <w:szCs w:val="24"/>
          <w:lang w:val="uk-UA"/>
        </w:rPr>
      </w:pPr>
      <w:r w:rsidRPr="00B55351">
        <w:rPr>
          <w:rFonts w:ascii="Times New Roman" w:hAnsi="Times New Roman" w:cs="Times New Roman"/>
          <w:sz w:val="24"/>
          <w:szCs w:val="24"/>
          <w:lang w:val="uk-UA"/>
        </w:rPr>
        <w:t>• 4392 військовозобов’язаних, серед яких 623 призовники;</w:t>
      </w:r>
    </w:p>
    <w:p w14:paraId="3B779D1B" w14:textId="497CEF7D" w:rsidR="00BA5782" w:rsidRPr="00B55351" w:rsidRDefault="00BA5782" w:rsidP="00BA5782">
      <w:pPr>
        <w:ind w:firstLine="567"/>
        <w:jc w:val="both"/>
        <w:rPr>
          <w:rFonts w:ascii="Times New Roman" w:hAnsi="Times New Roman" w:cs="Times New Roman"/>
          <w:sz w:val="24"/>
          <w:szCs w:val="24"/>
          <w:lang w:val="uk-UA"/>
        </w:rPr>
      </w:pPr>
      <w:r w:rsidRPr="00B55351">
        <w:rPr>
          <w:rFonts w:ascii="Times New Roman" w:hAnsi="Times New Roman" w:cs="Times New Roman"/>
          <w:sz w:val="24"/>
          <w:szCs w:val="24"/>
          <w:lang w:val="uk-UA"/>
        </w:rPr>
        <w:t>• 1082 військовослужбовці, що проходять службу у Збройних Силах України, Національній гвардії та інших військових формуваннях;</w:t>
      </w:r>
    </w:p>
    <w:p w14:paraId="76D2EF18" w14:textId="3531F9A2" w:rsidR="00BA5782" w:rsidRPr="00B55351" w:rsidRDefault="00BA5782" w:rsidP="00BA5782">
      <w:pPr>
        <w:ind w:firstLine="567"/>
        <w:jc w:val="both"/>
        <w:rPr>
          <w:rFonts w:ascii="Times New Roman" w:hAnsi="Times New Roman" w:cs="Times New Roman"/>
          <w:sz w:val="24"/>
          <w:szCs w:val="24"/>
          <w:lang w:val="uk-UA"/>
        </w:rPr>
      </w:pPr>
      <w:r w:rsidRPr="00B55351">
        <w:rPr>
          <w:rFonts w:ascii="Times New Roman" w:hAnsi="Times New Roman" w:cs="Times New Roman"/>
          <w:sz w:val="24"/>
          <w:szCs w:val="24"/>
          <w:lang w:val="uk-UA"/>
        </w:rPr>
        <w:t>• 71 військовослужбовець із Петрівської громади загинув, захищаючи територіальну цілісність України;</w:t>
      </w:r>
    </w:p>
    <w:p w14:paraId="152B6734" w14:textId="588D0627" w:rsidR="00BA5782" w:rsidRPr="00B55351" w:rsidRDefault="00BA5782" w:rsidP="00BA5782">
      <w:pPr>
        <w:ind w:firstLine="567"/>
        <w:jc w:val="both"/>
        <w:rPr>
          <w:rFonts w:ascii="Times New Roman" w:hAnsi="Times New Roman" w:cs="Times New Roman"/>
          <w:sz w:val="24"/>
          <w:szCs w:val="24"/>
          <w:lang w:val="uk-UA"/>
        </w:rPr>
      </w:pPr>
      <w:r w:rsidRPr="00B55351">
        <w:rPr>
          <w:rFonts w:ascii="Times New Roman" w:hAnsi="Times New Roman" w:cs="Times New Roman"/>
          <w:sz w:val="24"/>
          <w:szCs w:val="24"/>
          <w:lang w:val="uk-UA"/>
        </w:rPr>
        <w:t>• 48 військовослужбовців вважаються зниклими безвісти;</w:t>
      </w:r>
    </w:p>
    <w:p w14:paraId="3D22F68E" w14:textId="571EED93" w:rsidR="00BA5782" w:rsidRPr="00B55351" w:rsidRDefault="00BA5782" w:rsidP="00BA5782">
      <w:pPr>
        <w:ind w:firstLine="567"/>
        <w:jc w:val="both"/>
        <w:rPr>
          <w:rFonts w:ascii="Times New Roman" w:hAnsi="Times New Roman" w:cs="Times New Roman"/>
          <w:sz w:val="24"/>
          <w:szCs w:val="24"/>
          <w:lang w:val="uk-UA"/>
        </w:rPr>
      </w:pPr>
      <w:r w:rsidRPr="00B55351">
        <w:rPr>
          <w:rFonts w:ascii="Times New Roman" w:hAnsi="Times New Roman" w:cs="Times New Roman"/>
          <w:sz w:val="24"/>
          <w:szCs w:val="24"/>
          <w:lang w:val="uk-UA"/>
        </w:rPr>
        <w:t>• 1 військовослужбовець засуджений військовим судом російської федерації до 20 років позбавлення волі.</w:t>
      </w:r>
    </w:p>
    <w:p w14:paraId="5941B089" w14:textId="77777777" w:rsidR="00DA4467" w:rsidRPr="00B55351" w:rsidRDefault="00DA4467" w:rsidP="00DA4467">
      <w:pPr>
        <w:ind w:firstLine="567"/>
        <w:jc w:val="both"/>
        <w:rPr>
          <w:rFonts w:ascii="Times New Roman" w:hAnsi="Times New Roman" w:cs="Times New Roman"/>
          <w:sz w:val="24"/>
          <w:szCs w:val="24"/>
          <w:lang w:val="uk-UA"/>
        </w:rPr>
      </w:pPr>
      <w:r w:rsidRPr="00B55351">
        <w:rPr>
          <w:rFonts w:ascii="Times New Roman" w:hAnsi="Times New Roman" w:cs="Times New Roman"/>
          <w:sz w:val="24"/>
          <w:szCs w:val="24"/>
          <w:lang w:val="uk-UA"/>
        </w:rPr>
        <w:t>Фінансування з місцевого бюджету:</w:t>
      </w:r>
    </w:p>
    <w:p w14:paraId="481E5FB2" w14:textId="50788785" w:rsidR="00DA4467" w:rsidRPr="00B55351" w:rsidRDefault="00DA4467" w:rsidP="00DA4467">
      <w:pPr>
        <w:ind w:firstLine="567"/>
        <w:jc w:val="both"/>
        <w:rPr>
          <w:rFonts w:ascii="Times New Roman" w:hAnsi="Times New Roman" w:cs="Times New Roman"/>
          <w:sz w:val="24"/>
          <w:szCs w:val="24"/>
          <w:highlight w:val="yellow"/>
          <w:lang w:val="uk-UA"/>
        </w:rPr>
      </w:pPr>
      <w:r w:rsidRPr="00B55351">
        <w:rPr>
          <w:rFonts w:ascii="Times New Roman" w:hAnsi="Times New Roman" w:cs="Times New Roman"/>
          <w:sz w:val="24"/>
          <w:szCs w:val="24"/>
          <w:lang w:val="uk-UA"/>
        </w:rPr>
        <w:t>Протягом року виділено 2</w:t>
      </w:r>
      <w:r w:rsidR="0051741C" w:rsidRPr="00B55351">
        <w:rPr>
          <w:rFonts w:ascii="Times New Roman" w:hAnsi="Times New Roman" w:cs="Times New Roman"/>
          <w:sz w:val="24"/>
          <w:szCs w:val="24"/>
          <w:lang w:val="uk-UA"/>
        </w:rPr>
        <w:t xml:space="preserve"> </w:t>
      </w:r>
      <w:r w:rsidRPr="00B55351">
        <w:rPr>
          <w:rFonts w:ascii="Times New Roman" w:hAnsi="Times New Roman" w:cs="Times New Roman"/>
          <w:sz w:val="24"/>
          <w:szCs w:val="24"/>
          <w:lang w:val="uk-UA"/>
        </w:rPr>
        <w:t xml:space="preserve">705 000 грн для членів ДФТГ, які виконують завдання у складі мобільних вогневих груп та несуть чергування на спостережних пунктах. Військові частини отримали субвенції на суму 9 895 500 грн. На допомогу мобілізованим особам, учасникам бойових дій, ветеранам і </w:t>
      </w:r>
      <w:proofErr w:type="spellStart"/>
      <w:r w:rsidRPr="00B55351">
        <w:rPr>
          <w:rFonts w:ascii="Times New Roman" w:hAnsi="Times New Roman" w:cs="Times New Roman"/>
          <w:sz w:val="24"/>
          <w:szCs w:val="24"/>
          <w:lang w:val="uk-UA"/>
        </w:rPr>
        <w:t>ветеранкам</w:t>
      </w:r>
      <w:proofErr w:type="spellEnd"/>
      <w:r w:rsidRPr="00B55351">
        <w:rPr>
          <w:rFonts w:ascii="Times New Roman" w:hAnsi="Times New Roman" w:cs="Times New Roman"/>
          <w:sz w:val="24"/>
          <w:szCs w:val="24"/>
          <w:lang w:val="uk-UA"/>
        </w:rPr>
        <w:t xml:space="preserve">, а також сім’ям загиблих виділено </w:t>
      </w:r>
      <w:bookmarkStart w:id="0" w:name="_Hlk218775171"/>
      <w:r w:rsidRPr="00B55351">
        <w:rPr>
          <w:rFonts w:ascii="Times New Roman" w:hAnsi="Times New Roman" w:cs="Times New Roman"/>
          <w:sz w:val="24"/>
          <w:szCs w:val="24"/>
          <w:lang w:val="uk-UA"/>
        </w:rPr>
        <w:t>24 500 000 грн</w:t>
      </w:r>
      <w:bookmarkEnd w:id="0"/>
      <w:r w:rsidRPr="00B55351">
        <w:rPr>
          <w:rFonts w:ascii="Times New Roman" w:hAnsi="Times New Roman" w:cs="Times New Roman"/>
          <w:sz w:val="24"/>
          <w:szCs w:val="24"/>
          <w:lang w:val="uk-UA"/>
        </w:rPr>
        <w:t>.</w:t>
      </w:r>
    </w:p>
    <w:p w14:paraId="504A0708" w14:textId="19C9B9CC" w:rsidR="00DA4467" w:rsidRPr="00B55351" w:rsidRDefault="00DA4467" w:rsidP="00DA4467">
      <w:pPr>
        <w:ind w:firstLine="567"/>
        <w:jc w:val="both"/>
        <w:rPr>
          <w:rFonts w:ascii="Times New Roman" w:hAnsi="Times New Roman" w:cs="Times New Roman"/>
          <w:sz w:val="24"/>
          <w:szCs w:val="24"/>
          <w:lang w:val="uk-UA"/>
        </w:rPr>
      </w:pPr>
      <w:r w:rsidRPr="00B55351">
        <w:rPr>
          <w:rFonts w:ascii="Times New Roman" w:hAnsi="Times New Roman" w:cs="Times New Roman"/>
          <w:sz w:val="24"/>
          <w:szCs w:val="24"/>
          <w:lang w:val="uk-UA"/>
        </w:rPr>
        <w:lastRenderedPageBreak/>
        <w:t xml:space="preserve">У знак вдячності та шани до мужніх воїнів, які віддали своє життя за свободу та незалежність України, в кожному населеному пункті Петрівської громади відкрито Алеї Пам’яті та Слави Героїв. На Алеях у чотирьох селах загалом встановлено 61 банер тим Героям, які загинули на момент відкриття Алей у травні </w:t>
      </w:r>
      <w:r w:rsidR="007D652B" w:rsidRPr="00B55351">
        <w:rPr>
          <w:rFonts w:ascii="Times New Roman" w:hAnsi="Times New Roman" w:cs="Times New Roman"/>
          <w:sz w:val="24"/>
          <w:szCs w:val="24"/>
          <w:lang w:val="uk-UA"/>
        </w:rPr>
        <w:t>2025 року</w:t>
      </w:r>
      <w:r w:rsidRPr="00B55351">
        <w:rPr>
          <w:rFonts w:ascii="Times New Roman" w:hAnsi="Times New Roman" w:cs="Times New Roman"/>
          <w:sz w:val="24"/>
          <w:szCs w:val="24"/>
          <w:lang w:val="uk-UA"/>
        </w:rPr>
        <w:t xml:space="preserve">. </w:t>
      </w:r>
      <w:r w:rsidRPr="002650A3">
        <w:rPr>
          <w:rFonts w:ascii="Times New Roman" w:hAnsi="Times New Roman" w:cs="Times New Roman"/>
          <w:sz w:val="24"/>
          <w:szCs w:val="24"/>
          <w:lang w:val="uk-UA"/>
        </w:rPr>
        <w:t>Банери на честь інших загиблих воїнів будуть встановлені до поминальних днів</w:t>
      </w:r>
      <w:r w:rsidR="002650A3" w:rsidRPr="002650A3">
        <w:rPr>
          <w:rFonts w:ascii="Times New Roman" w:hAnsi="Times New Roman" w:cs="Times New Roman"/>
          <w:sz w:val="24"/>
          <w:szCs w:val="24"/>
          <w:lang w:val="uk-UA"/>
        </w:rPr>
        <w:t xml:space="preserve">. </w:t>
      </w:r>
      <w:r w:rsidRPr="002650A3">
        <w:rPr>
          <w:rFonts w:ascii="Times New Roman" w:hAnsi="Times New Roman" w:cs="Times New Roman"/>
          <w:sz w:val="24"/>
          <w:szCs w:val="24"/>
          <w:lang w:val="uk-UA"/>
        </w:rPr>
        <w:t xml:space="preserve">У подальшому на кожній Алеї планується </w:t>
      </w:r>
      <w:r w:rsidR="002650A3" w:rsidRPr="002650A3">
        <w:rPr>
          <w:rFonts w:ascii="Times New Roman" w:hAnsi="Times New Roman" w:cs="Times New Roman"/>
          <w:sz w:val="24"/>
          <w:szCs w:val="24"/>
          <w:lang w:val="uk-UA"/>
        </w:rPr>
        <w:t xml:space="preserve">облаштування </w:t>
      </w:r>
      <w:r w:rsidRPr="002650A3">
        <w:rPr>
          <w:rFonts w:ascii="Times New Roman" w:hAnsi="Times New Roman" w:cs="Times New Roman"/>
          <w:sz w:val="24"/>
          <w:szCs w:val="24"/>
          <w:lang w:val="uk-UA"/>
        </w:rPr>
        <w:t>пам’ятни</w:t>
      </w:r>
      <w:r w:rsidR="002650A3" w:rsidRPr="002650A3">
        <w:rPr>
          <w:rFonts w:ascii="Times New Roman" w:hAnsi="Times New Roman" w:cs="Times New Roman"/>
          <w:sz w:val="24"/>
          <w:szCs w:val="24"/>
          <w:lang w:val="uk-UA"/>
        </w:rPr>
        <w:t>х знаків</w:t>
      </w:r>
      <w:r w:rsidRPr="002650A3">
        <w:rPr>
          <w:rFonts w:ascii="Times New Roman" w:hAnsi="Times New Roman" w:cs="Times New Roman"/>
          <w:sz w:val="24"/>
          <w:szCs w:val="24"/>
          <w:lang w:val="uk-UA"/>
        </w:rPr>
        <w:t xml:space="preserve"> </w:t>
      </w:r>
      <w:r w:rsidR="002650A3" w:rsidRPr="002650A3">
        <w:rPr>
          <w:rFonts w:ascii="Times New Roman" w:hAnsi="Times New Roman" w:cs="Times New Roman"/>
          <w:sz w:val="24"/>
          <w:szCs w:val="24"/>
          <w:lang w:val="uk-UA"/>
        </w:rPr>
        <w:t xml:space="preserve">для увіковічення подвигу та </w:t>
      </w:r>
      <w:r w:rsidRPr="002650A3">
        <w:rPr>
          <w:rFonts w:ascii="Times New Roman" w:hAnsi="Times New Roman" w:cs="Times New Roman"/>
          <w:sz w:val="24"/>
          <w:szCs w:val="24"/>
          <w:lang w:val="uk-UA"/>
        </w:rPr>
        <w:t>звитяг</w:t>
      </w:r>
      <w:r w:rsidR="002650A3" w:rsidRPr="002650A3">
        <w:rPr>
          <w:rFonts w:ascii="Times New Roman" w:hAnsi="Times New Roman" w:cs="Times New Roman"/>
          <w:sz w:val="24"/>
          <w:szCs w:val="24"/>
          <w:lang w:val="uk-UA"/>
        </w:rPr>
        <w:t>и</w:t>
      </w:r>
      <w:r w:rsidRPr="002650A3">
        <w:rPr>
          <w:rFonts w:ascii="Times New Roman" w:hAnsi="Times New Roman" w:cs="Times New Roman"/>
          <w:sz w:val="24"/>
          <w:szCs w:val="24"/>
          <w:lang w:val="uk-UA"/>
        </w:rPr>
        <w:t xml:space="preserve"> полеглих воїнів.</w:t>
      </w:r>
    </w:p>
    <w:p w14:paraId="42FC8FCE" w14:textId="1FDF4DDE" w:rsidR="00DA4467" w:rsidRPr="00B55351" w:rsidRDefault="00DA4467" w:rsidP="00DA4467">
      <w:pPr>
        <w:ind w:firstLine="567"/>
        <w:jc w:val="both"/>
        <w:rPr>
          <w:rFonts w:ascii="Times New Roman" w:hAnsi="Times New Roman" w:cs="Times New Roman"/>
          <w:sz w:val="24"/>
          <w:szCs w:val="24"/>
          <w:lang w:val="uk-UA"/>
        </w:rPr>
      </w:pPr>
      <w:r w:rsidRPr="00B55351">
        <w:rPr>
          <w:rFonts w:ascii="Times New Roman" w:hAnsi="Times New Roman" w:cs="Times New Roman"/>
          <w:sz w:val="24"/>
          <w:szCs w:val="24"/>
          <w:lang w:val="uk-UA"/>
        </w:rPr>
        <w:t xml:space="preserve">Для вшанування пам’яті загиблих воїнів </w:t>
      </w:r>
      <w:r w:rsidR="009442BD">
        <w:rPr>
          <w:rFonts w:ascii="Times New Roman" w:hAnsi="Times New Roman" w:cs="Times New Roman"/>
          <w:sz w:val="24"/>
          <w:szCs w:val="24"/>
          <w:lang w:val="uk-UA"/>
        </w:rPr>
        <w:t>розробляються</w:t>
      </w:r>
      <w:r w:rsidRPr="00B55351">
        <w:rPr>
          <w:rFonts w:ascii="Times New Roman" w:hAnsi="Times New Roman" w:cs="Times New Roman"/>
          <w:sz w:val="24"/>
          <w:szCs w:val="24"/>
          <w:lang w:val="uk-UA"/>
        </w:rPr>
        <w:t xml:space="preserve"> цифрові меморіали – фільми по 3-5 хвилин про кожного Героя. </w:t>
      </w:r>
    </w:p>
    <w:p w14:paraId="06BF86F2" w14:textId="71F23C8C" w:rsidR="00186B66" w:rsidRPr="00B55351" w:rsidRDefault="00DA4467" w:rsidP="00DA4467">
      <w:pPr>
        <w:ind w:firstLine="567"/>
        <w:jc w:val="both"/>
        <w:rPr>
          <w:rFonts w:ascii="Times New Roman" w:hAnsi="Times New Roman" w:cs="Times New Roman"/>
          <w:sz w:val="24"/>
          <w:szCs w:val="24"/>
          <w:lang w:val="uk-UA"/>
        </w:rPr>
      </w:pPr>
      <w:r w:rsidRPr="00B55351">
        <w:rPr>
          <w:rFonts w:ascii="Times New Roman" w:hAnsi="Times New Roman" w:cs="Times New Roman"/>
          <w:sz w:val="24"/>
          <w:szCs w:val="24"/>
          <w:lang w:val="uk-UA"/>
        </w:rPr>
        <w:t>Також</w:t>
      </w:r>
      <w:r w:rsidR="00C53895">
        <w:rPr>
          <w:rFonts w:ascii="Times New Roman" w:hAnsi="Times New Roman" w:cs="Times New Roman"/>
          <w:sz w:val="24"/>
          <w:szCs w:val="24"/>
          <w:lang w:val="uk-UA"/>
        </w:rPr>
        <w:t>,</w:t>
      </w:r>
      <w:r w:rsidRPr="00B55351">
        <w:rPr>
          <w:rFonts w:ascii="Times New Roman" w:hAnsi="Times New Roman" w:cs="Times New Roman"/>
          <w:sz w:val="24"/>
          <w:szCs w:val="24"/>
          <w:lang w:val="uk-UA"/>
        </w:rPr>
        <w:t xml:space="preserve"> у Нових Петрівцях встановили монумент на вшанування пам’яті дітей, які загинули під час повномасштабного вторгнення </w:t>
      </w:r>
      <w:r w:rsidR="00AC70CB" w:rsidRPr="00B55351">
        <w:rPr>
          <w:rFonts w:ascii="Times New Roman" w:hAnsi="Times New Roman" w:cs="Times New Roman"/>
          <w:sz w:val="24"/>
          <w:szCs w:val="24"/>
          <w:lang w:val="uk-UA"/>
        </w:rPr>
        <w:t>р</w:t>
      </w:r>
      <w:r w:rsidRPr="00B55351">
        <w:rPr>
          <w:rFonts w:ascii="Times New Roman" w:hAnsi="Times New Roman" w:cs="Times New Roman"/>
          <w:sz w:val="24"/>
          <w:szCs w:val="24"/>
          <w:lang w:val="uk-UA"/>
        </w:rPr>
        <w:t xml:space="preserve">осійської </w:t>
      </w:r>
      <w:r w:rsidR="00AC70CB" w:rsidRPr="00B55351">
        <w:rPr>
          <w:rFonts w:ascii="Times New Roman" w:hAnsi="Times New Roman" w:cs="Times New Roman"/>
          <w:sz w:val="24"/>
          <w:szCs w:val="24"/>
          <w:lang w:val="uk-UA"/>
        </w:rPr>
        <w:t>ф</w:t>
      </w:r>
      <w:r w:rsidRPr="00B55351">
        <w:rPr>
          <w:rFonts w:ascii="Times New Roman" w:hAnsi="Times New Roman" w:cs="Times New Roman"/>
          <w:sz w:val="24"/>
          <w:szCs w:val="24"/>
          <w:lang w:val="uk-UA"/>
        </w:rPr>
        <w:t>едерації в Україну.</w:t>
      </w:r>
    </w:p>
    <w:p w14:paraId="1EAC4B93" w14:textId="77777777" w:rsidR="00DA4467" w:rsidRPr="00B55351" w:rsidRDefault="00DA4467" w:rsidP="00DA4467">
      <w:pPr>
        <w:ind w:firstLine="567"/>
        <w:jc w:val="both"/>
        <w:rPr>
          <w:rFonts w:ascii="Times New Roman" w:hAnsi="Times New Roman" w:cs="Times New Roman"/>
          <w:sz w:val="24"/>
          <w:szCs w:val="24"/>
          <w:lang w:val="uk-UA"/>
        </w:rPr>
      </w:pPr>
    </w:p>
    <w:p w14:paraId="5C38BB03" w14:textId="67CD68B1" w:rsidR="008A54C5" w:rsidRPr="00B55351" w:rsidRDefault="008A54C5" w:rsidP="008A54C5">
      <w:pPr>
        <w:jc w:val="center"/>
        <w:rPr>
          <w:rFonts w:ascii="Times New Roman" w:hAnsi="Times New Roman" w:cs="Times New Roman"/>
          <w:sz w:val="24"/>
          <w:szCs w:val="24"/>
          <w:lang w:val="uk-UA"/>
        </w:rPr>
      </w:pPr>
      <w:r w:rsidRPr="00B55351">
        <w:rPr>
          <w:rFonts w:ascii="Times New Roman" w:hAnsi="Times New Roman" w:cs="Times New Roman"/>
          <w:b/>
          <w:bCs/>
          <w:sz w:val="24"/>
          <w:szCs w:val="24"/>
          <w:lang w:val="uk-UA"/>
        </w:rPr>
        <w:t>СОЦІАЛЬНЕ ЗАБЕЗПЕЧЕННЯ</w:t>
      </w:r>
    </w:p>
    <w:p w14:paraId="076B4D04" w14:textId="6C322AE5" w:rsidR="008A54C5" w:rsidRPr="00B55351" w:rsidRDefault="003F50A0" w:rsidP="008A54C5">
      <w:pPr>
        <w:ind w:firstLine="567"/>
        <w:jc w:val="both"/>
        <w:rPr>
          <w:rFonts w:ascii="Times New Roman" w:hAnsi="Times New Roman" w:cs="Times New Roman"/>
          <w:sz w:val="24"/>
          <w:szCs w:val="24"/>
          <w:lang w:val="uk-UA"/>
        </w:rPr>
      </w:pPr>
      <w:r w:rsidRPr="00B55351">
        <w:rPr>
          <w:rFonts w:ascii="Times New Roman" w:hAnsi="Times New Roman" w:cs="Times New Roman"/>
          <w:sz w:val="24"/>
          <w:szCs w:val="24"/>
          <w:lang w:val="uk-UA"/>
        </w:rPr>
        <w:t>Завданням відділу з питань соціального захисту населення та комунального закладу «Центр надання соціальних послуг» є організація та забезпечення надання соціальних послуг громадянам, які належать до вразливих категорій населення, з дотриманням вимог щодо їхньої якості, своєчасності та повноти</w:t>
      </w:r>
      <w:r w:rsidR="008A54C5" w:rsidRPr="00B55351">
        <w:rPr>
          <w:rFonts w:ascii="Times New Roman" w:hAnsi="Times New Roman" w:cs="Times New Roman"/>
          <w:sz w:val="24"/>
          <w:szCs w:val="24"/>
          <w:lang w:val="uk-UA"/>
        </w:rPr>
        <w:t>.</w:t>
      </w:r>
    </w:p>
    <w:p w14:paraId="3A764DA6" w14:textId="1E565E84" w:rsidR="008A54C5" w:rsidRPr="00B55351" w:rsidRDefault="00413E89" w:rsidP="008A54C5">
      <w:pPr>
        <w:ind w:firstLine="567"/>
        <w:jc w:val="both"/>
        <w:rPr>
          <w:rFonts w:ascii="Times New Roman" w:hAnsi="Times New Roman" w:cs="Times New Roman"/>
          <w:sz w:val="24"/>
          <w:szCs w:val="24"/>
          <w:lang w:val="uk-UA"/>
        </w:rPr>
      </w:pPr>
      <w:r w:rsidRPr="00B55351">
        <w:rPr>
          <w:rFonts w:ascii="Times New Roman" w:hAnsi="Times New Roman" w:cs="Times New Roman"/>
          <w:sz w:val="24"/>
          <w:szCs w:val="24"/>
          <w:lang w:val="uk-UA"/>
        </w:rPr>
        <w:t xml:space="preserve">У 2025 році спеціалістами відділу було прийнято 2151 заяву від жителів громади на отримання державних та місцевих соціальних допомог. Через програмний комплекс «Соціальна громада» опрацьовано 287 справ, а через систему ЄІССС </w:t>
      </w:r>
      <w:r w:rsidR="00EB3CF4" w:rsidRPr="00B55351">
        <w:rPr>
          <w:rFonts w:ascii="Times New Roman" w:hAnsi="Times New Roman" w:cs="Times New Roman"/>
          <w:sz w:val="24"/>
          <w:szCs w:val="24"/>
          <w:lang w:val="uk-UA"/>
        </w:rPr>
        <w:t>-</w:t>
      </w:r>
      <w:r w:rsidRPr="00B55351">
        <w:rPr>
          <w:rFonts w:ascii="Times New Roman" w:hAnsi="Times New Roman" w:cs="Times New Roman"/>
          <w:sz w:val="24"/>
          <w:szCs w:val="24"/>
          <w:lang w:val="uk-UA"/>
        </w:rPr>
        <w:t xml:space="preserve"> 443 заяви, що на 68 більше, ніж у попередньому році. Видано 223 довідки внутрішньо переміщеним особам. Опрацьовано 43 заяви щодо забезпечення технічними засобами реабілітації, направлено 27 пакетів документів на реабілітацію дорослих та 14 заяв стосовно реабілітації дітей з інвалідністю</w:t>
      </w:r>
      <w:r w:rsidR="008A54C5" w:rsidRPr="00B55351">
        <w:rPr>
          <w:rFonts w:ascii="Times New Roman" w:hAnsi="Times New Roman" w:cs="Times New Roman"/>
          <w:sz w:val="24"/>
          <w:szCs w:val="24"/>
          <w:lang w:val="uk-UA"/>
        </w:rPr>
        <w:t>.</w:t>
      </w:r>
    </w:p>
    <w:p w14:paraId="3D14B3E9" w14:textId="2A8D98A8" w:rsidR="00B974C8" w:rsidRPr="00B55351" w:rsidRDefault="006520E3" w:rsidP="00FC4A12">
      <w:pPr>
        <w:ind w:firstLine="567"/>
        <w:jc w:val="both"/>
        <w:rPr>
          <w:rFonts w:ascii="Times New Roman" w:hAnsi="Times New Roman" w:cs="Times New Roman"/>
          <w:sz w:val="24"/>
          <w:szCs w:val="24"/>
          <w:lang w:val="uk-UA"/>
        </w:rPr>
      </w:pPr>
      <w:r w:rsidRPr="00B55351">
        <w:rPr>
          <w:rFonts w:ascii="Times New Roman" w:hAnsi="Times New Roman" w:cs="Times New Roman"/>
          <w:sz w:val="24"/>
          <w:szCs w:val="24"/>
          <w:lang w:val="uk-UA"/>
        </w:rPr>
        <w:t xml:space="preserve">Упродовж року проведено 33 засідання комісії </w:t>
      </w:r>
      <w:r w:rsidR="00AC70CB" w:rsidRPr="00B55351">
        <w:rPr>
          <w:rFonts w:ascii="Times New Roman" w:hAnsi="Times New Roman" w:cs="Times New Roman"/>
          <w:sz w:val="24"/>
          <w:szCs w:val="24"/>
          <w:lang w:val="uk-UA"/>
        </w:rPr>
        <w:t>зі встановлення факту здійснення особою постійного догляду</w:t>
      </w:r>
      <w:r w:rsidRPr="00B55351">
        <w:rPr>
          <w:rFonts w:ascii="Times New Roman" w:hAnsi="Times New Roman" w:cs="Times New Roman"/>
          <w:sz w:val="24"/>
          <w:szCs w:val="24"/>
          <w:lang w:val="uk-UA"/>
        </w:rPr>
        <w:t xml:space="preserve">, за результатами яких видано 29 актів. Також проведено 23 засідання комісії </w:t>
      </w:r>
      <w:r w:rsidR="00B974C8" w:rsidRPr="00B55351">
        <w:rPr>
          <w:rFonts w:ascii="Times New Roman" w:hAnsi="Times New Roman" w:cs="Times New Roman"/>
          <w:sz w:val="24"/>
          <w:szCs w:val="24"/>
          <w:lang w:val="uk-UA"/>
        </w:rPr>
        <w:t>зі здійснення комплексного визначення ступеня індивідуальних потреб особи, яка потребує надання соціальних послуг</w:t>
      </w:r>
      <w:r w:rsidRPr="00B55351">
        <w:rPr>
          <w:rFonts w:ascii="Times New Roman" w:hAnsi="Times New Roman" w:cs="Times New Roman"/>
          <w:sz w:val="24"/>
          <w:szCs w:val="24"/>
          <w:lang w:val="uk-UA"/>
        </w:rPr>
        <w:t xml:space="preserve">, за результатами яких призначено виплати 19 громадянам. </w:t>
      </w:r>
    </w:p>
    <w:p w14:paraId="51D60A0F" w14:textId="240F35AC" w:rsidR="006520E3" w:rsidRPr="00B55351" w:rsidRDefault="006520E3" w:rsidP="00FC4A12">
      <w:pPr>
        <w:ind w:firstLine="567"/>
        <w:jc w:val="both"/>
        <w:rPr>
          <w:rFonts w:ascii="Times New Roman" w:hAnsi="Times New Roman" w:cs="Times New Roman"/>
          <w:sz w:val="24"/>
          <w:szCs w:val="24"/>
          <w:lang w:val="uk-UA"/>
        </w:rPr>
      </w:pPr>
      <w:r w:rsidRPr="00B55351">
        <w:rPr>
          <w:rFonts w:ascii="Times New Roman" w:hAnsi="Times New Roman" w:cs="Times New Roman"/>
          <w:sz w:val="24"/>
          <w:szCs w:val="24"/>
          <w:lang w:val="uk-UA"/>
        </w:rPr>
        <w:t xml:space="preserve">Відділом </w:t>
      </w:r>
      <w:r w:rsidR="00FC4A12" w:rsidRPr="00B55351">
        <w:rPr>
          <w:rFonts w:ascii="Times New Roman" w:hAnsi="Times New Roman" w:cs="Times New Roman"/>
          <w:sz w:val="24"/>
          <w:szCs w:val="24"/>
          <w:lang w:val="uk-UA"/>
        </w:rPr>
        <w:t xml:space="preserve">соціального захисту населення </w:t>
      </w:r>
      <w:r w:rsidRPr="00B55351">
        <w:rPr>
          <w:rFonts w:ascii="Times New Roman" w:hAnsi="Times New Roman" w:cs="Times New Roman"/>
          <w:sz w:val="24"/>
          <w:szCs w:val="24"/>
          <w:lang w:val="uk-UA"/>
        </w:rPr>
        <w:t xml:space="preserve">подано до Київської обласної державної адміністрації документи на компенсацію за комунальні послуги фізичним особам, які безоплатно розміщували у своїх житлових приміщеннях внутрішньо переміщених осіб, </w:t>
      </w:r>
      <w:r w:rsidR="005B023F" w:rsidRPr="00B55351">
        <w:rPr>
          <w:rFonts w:ascii="Times New Roman" w:hAnsi="Times New Roman" w:cs="Times New Roman"/>
          <w:sz w:val="24"/>
          <w:szCs w:val="24"/>
          <w:lang w:val="uk-UA"/>
        </w:rPr>
        <w:t xml:space="preserve">– </w:t>
      </w:r>
      <w:r w:rsidRPr="00B55351">
        <w:rPr>
          <w:rFonts w:ascii="Times New Roman" w:hAnsi="Times New Roman" w:cs="Times New Roman"/>
          <w:sz w:val="24"/>
          <w:szCs w:val="24"/>
          <w:lang w:val="uk-UA"/>
        </w:rPr>
        <w:t>28 домогосподарствам на загальну суму 12 820 грн.</w:t>
      </w:r>
      <w:r w:rsidR="00FC4A12" w:rsidRPr="00B55351">
        <w:rPr>
          <w:rFonts w:ascii="Times New Roman" w:hAnsi="Times New Roman" w:cs="Times New Roman"/>
          <w:sz w:val="24"/>
          <w:szCs w:val="24"/>
          <w:lang w:val="uk-UA"/>
        </w:rPr>
        <w:t xml:space="preserve"> </w:t>
      </w:r>
    </w:p>
    <w:p w14:paraId="76377BDF" w14:textId="20DB5947" w:rsidR="00C917FF" w:rsidRPr="00B55351" w:rsidRDefault="006520E3" w:rsidP="00C917FF">
      <w:pPr>
        <w:ind w:firstLine="567"/>
        <w:jc w:val="both"/>
        <w:rPr>
          <w:rFonts w:ascii="Times New Roman" w:hAnsi="Times New Roman" w:cs="Times New Roman"/>
          <w:sz w:val="24"/>
          <w:szCs w:val="24"/>
          <w:lang w:val="uk-UA"/>
        </w:rPr>
      </w:pPr>
      <w:r w:rsidRPr="00B55351">
        <w:rPr>
          <w:rFonts w:ascii="Times New Roman" w:hAnsi="Times New Roman" w:cs="Times New Roman"/>
          <w:sz w:val="24"/>
          <w:szCs w:val="24"/>
          <w:lang w:val="uk-UA"/>
        </w:rPr>
        <w:t xml:space="preserve">На покриття витрат місцевих соціальних програм у 2025 році </w:t>
      </w:r>
      <w:r w:rsidR="00FC4A12" w:rsidRPr="00B55351">
        <w:rPr>
          <w:rFonts w:ascii="Times New Roman" w:hAnsi="Times New Roman" w:cs="Times New Roman"/>
          <w:sz w:val="24"/>
          <w:szCs w:val="24"/>
          <w:lang w:val="uk-UA"/>
        </w:rPr>
        <w:t>виділено</w:t>
      </w:r>
      <w:r w:rsidRPr="00B55351">
        <w:rPr>
          <w:rFonts w:ascii="Times New Roman" w:hAnsi="Times New Roman" w:cs="Times New Roman"/>
          <w:sz w:val="24"/>
          <w:szCs w:val="24"/>
          <w:lang w:val="uk-UA"/>
        </w:rPr>
        <w:t xml:space="preserve"> асигнуван</w:t>
      </w:r>
      <w:r w:rsidR="00FC4A12" w:rsidRPr="00B55351">
        <w:rPr>
          <w:rFonts w:ascii="Times New Roman" w:hAnsi="Times New Roman" w:cs="Times New Roman"/>
          <w:sz w:val="24"/>
          <w:szCs w:val="24"/>
          <w:lang w:val="uk-UA"/>
        </w:rPr>
        <w:t>ь</w:t>
      </w:r>
      <w:r w:rsidRPr="00B55351">
        <w:rPr>
          <w:rFonts w:ascii="Times New Roman" w:hAnsi="Times New Roman" w:cs="Times New Roman"/>
          <w:sz w:val="24"/>
          <w:szCs w:val="24"/>
          <w:lang w:val="uk-UA"/>
        </w:rPr>
        <w:t xml:space="preserve"> на загальну суму 31</w:t>
      </w:r>
      <w:r w:rsidR="005B023F" w:rsidRPr="00B55351">
        <w:rPr>
          <w:rFonts w:ascii="Times New Roman" w:hAnsi="Times New Roman" w:cs="Times New Roman"/>
          <w:sz w:val="24"/>
          <w:szCs w:val="24"/>
          <w:lang w:val="uk-UA"/>
        </w:rPr>
        <w:t xml:space="preserve"> </w:t>
      </w:r>
      <w:r w:rsidRPr="00B55351">
        <w:rPr>
          <w:rFonts w:ascii="Times New Roman" w:hAnsi="Times New Roman" w:cs="Times New Roman"/>
          <w:sz w:val="24"/>
          <w:szCs w:val="24"/>
          <w:lang w:val="uk-UA"/>
        </w:rPr>
        <w:t>960</w:t>
      </w:r>
      <w:r w:rsidR="005B023F" w:rsidRPr="00B55351">
        <w:rPr>
          <w:rFonts w:ascii="Times New Roman" w:hAnsi="Times New Roman" w:cs="Times New Roman"/>
          <w:sz w:val="24"/>
          <w:szCs w:val="24"/>
          <w:lang w:val="uk-UA"/>
        </w:rPr>
        <w:t xml:space="preserve"> </w:t>
      </w:r>
      <w:r w:rsidRPr="00B55351">
        <w:rPr>
          <w:rFonts w:ascii="Times New Roman" w:hAnsi="Times New Roman" w:cs="Times New Roman"/>
          <w:sz w:val="24"/>
          <w:szCs w:val="24"/>
          <w:lang w:val="uk-UA"/>
        </w:rPr>
        <w:t>600 грн</w:t>
      </w:r>
      <w:r w:rsidR="00FC4A12" w:rsidRPr="00B55351">
        <w:rPr>
          <w:rFonts w:ascii="Times New Roman" w:hAnsi="Times New Roman" w:cs="Times New Roman"/>
          <w:sz w:val="24"/>
          <w:szCs w:val="24"/>
          <w:lang w:val="uk-UA"/>
        </w:rPr>
        <w:t>.</w:t>
      </w:r>
    </w:p>
    <w:p w14:paraId="6A6A5F3E" w14:textId="3F152763" w:rsidR="00C917FF" w:rsidRPr="00BB4F23" w:rsidRDefault="006520E3" w:rsidP="00C917FF">
      <w:pPr>
        <w:ind w:firstLine="567"/>
        <w:jc w:val="both"/>
        <w:rPr>
          <w:rFonts w:ascii="Times New Roman" w:hAnsi="Times New Roman" w:cs="Times New Roman"/>
          <w:sz w:val="24"/>
          <w:szCs w:val="24"/>
          <w:lang w:val="uk-UA"/>
        </w:rPr>
      </w:pPr>
      <w:r w:rsidRPr="00B55351">
        <w:rPr>
          <w:rFonts w:ascii="Times New Roman" w:hAnsi="Times New Roman" w:cs="Times New Roman"/>
          <w:sz w:val="24"/>
          <w:szCs w:val="24"/>
          <w:lang w:val="uk-UA"/>
        </w:rPr>
        <w:t xml:space="preserve">Відповідно до програми «Соціальне забезпечення та соціальний захист населення Петрівської сільської територіальної громади </w:t>
      </w:r>
      <w:r w:rsidR="00FC4A12" w:rsidRPr="00B55351">
        <w:rPr>
          <w:rFonts w:ascii="Times New Roman" w:hAnsi="Times New Roman" w:cs="Times New Roman"/>
          <w:sz w:val="24"/>
          <w:szCs w:val="24"/>
          <w:lang w:val="uk-UA"/>
        </w:rPr>
        <w:t>«</w:t>
      </w:r>
      <w:r w:rsidRPr="00B55351">
        <w:rPr>
          <w:rFonts w:ascii="Times New Roman" w:hAnsi="Times New Roman" w:cs="Times New Roman"/>
          <w:sz w:val="24"/>
          <w:szCs w:val="24"/>
          <w:lang w:val="uk-UA"/>
        </w:rPr>
        <w:t>Турбота</w:t>
      </w:r>
      <w:r w:rsidR="00FC4A12" w:rsidRPr="00B55351">
        <w:rPr>
          <w:rFonts w:ascii="Times New Roman" w:hAnsi="Times New Roman" w:cs="Times New Roman"/>
          <w:sz w:val="24"/>
          <w:szCs w:val="24"/>
          <w:lang w:val="uk-UA"/>
        </w:rPr>
        <w:t>»</w:t>
      </w:r>
      <w:r w:rsidRPr="00B55351">
        <w:rPr>
          <w:rFonts w:ascii="Times New Roman" w:hAnsi="Times New Roman" w:cs="Times New Roman"/>
          <w:sz w:val="24"/>
          <w:szCs w:val="24"/>
          <w:lang w:val="uk-UA"/>
        </w:rPr>
        <w:t xml:space="preserve"> на 2025–2027 </w:t>
      </w:r>
      <w:r w:rsidRPr="00BB4F23">
        <w:rPr>
          <w:rFonts w:ascii="Times New Roman" w:hAnsi="Times New Roman" w:cs="Times New Roman"/>
          <w:sz w:val="24"/>
          <w:szCs w:val="24"/>
          <w:lang w:val="uk-UA"/>
        </w:rPr>
        <w:t xml:space="preserve">роки» </w:t>
      </w:r>
      <w:r w:rsidR="00BB4F23" w:rsidRPr="00BB4F23">
        <w:rPr>
          <w:rFonts w:ascii="Times New Roman" w:hAnsi="Times New Roman" w:cs="Times New Roman"/>
          <w:sz w:val="24"/>
          <w:szCs w:val="24"/>
          <w:lang w:val="uk-UA"/>
        </w:rPr>
        <w:t>розглянуто 356 заяв та прийнято рішень про виділення коштів на загальну суму 2 843 000 грн.</w:t>
      </w:r>
    </w:p>
    <w:p w14:paraId="23331B74" w14:textId="08881911" w:rsidR="006520E3" w:rsidRPr="00B55351" w:rsidRDefault="006520E3" w:rsidP="00C917FF">
      <w:pPr>
        <w:ind w:firstLine="567"/>
        <w:jc w:val="both"/>
        <w:rPr>
          <w:rFonts w:ascii="Times New Roman" w:hAnsi="Times New Roman" w:cs="Times New Roman"/>
          <w:sz w:val="24"/>
          <w:szCs w:val="24"/>
          <w:lang w:val="uk-UA"/>
        </w:rPr>
      </w:pPr>
      <w:r w:rsidRPr="00BB4F23">
        <w:rPr>
          <w:rFonts w:ascii="Times New Roman" w:hAnsi="Times New Roman" w:cs="Times New Roman"/>
          <w:sz w:val="24"/>
          <w:szCs w:val="24"/>
          <w:lang w:val="uk-UA"/>
        </w:rPr>
        <w:t xml:space="preserve">За програмою відшкодування компенсацій за надання пільг з послуг зв’язку та вартості проїзду окремим категоріям громадян </w:t>
      </w:r>
      <w:r w:rsidR="00BB4F23" w:rsidRPr="00BB4F23">
        <w:rPr>
          <w:rFonts w:ascii="Times New Roman" w:hAnsi="Times New Roman" w:cs="Times New Roman"/>
          <w:sz w:val="24"/>
          <w:szCs w:val="24"/>
          <w:lang w:val="uk-UA"/>
        </w:rPr>
        <w:t>розглянуто 12 заяв та прийнято рішень про виділення коштів на загальну суму 29 886 грн.</w:t>
      </w:r>
    </w:p>
    <w:p w14:paraId="00538666" w14:textId="18095CC2" w:rsidR="00B014D5" w:rsidRPr="00B55351" w:rsidRDefault="00B014D5" w:rsidP="00B014D5">
      <w:pPr>
        <w:ind w:firstLine="567"/>
        <w:jc w:val="both"/>
        <w:rPr>
          <w:rFonts w:ascii="Times New Roman" w:hAnsi="Times New Roman" w:cs="Times New Roman"/>
          <w:sz w:val="24"/>
          <w:szCs w:val="24"/>
          <w:lang w:val="uk-UA"/>
        </w:rPr>
      </w:pPr>
      <w:r w:rsidRPr="00B55351">
        <w:rPr>
          <w:rFonts w:ascii="Times New Roman" w:hAnsi="Times New Roman" w:cs="Times New Roman"/>
          <w:sz w:val="24"/>
          <w:szCs w:val="24"/>
          <w:lang w:val="uk-UA"/>
        </w:rPr>
        <w:t xml:space="preserve">У межах програми підтримки осіб, які уклали контракт із добровольчим формуванням Петрівської громади № 1, </w:t>
      </w:r>
      <w:r w:rsidR="00F94EF5" w:rsidRPr="00F94EF5">
        <w:rPr>
          <w:rFonts w:ascii="Times New Roman" w:hAnsi="Times New Roman" w:cs="Times New Roman"/>
          <w:sz w:val="24"/>
          <w:szCs w:val="24"/>
          <w:lang w:val="uk-UA"/>
        </w:rPr>
        <w:t>розглянуто 335 заяв та прийнято рішень про виділення коштів на загальну суму 2 705 000грн</w:t>
      </w:r>
      <w:r w:rsidRPr="00F94EF5">
        <w:rPr>
          <w:rFonts w:ascii="Times New Roman" w:hAnsi="Times New Roman" w:cs="Times New Roman"/>
          <w:sz w:val="24"/>
          <w:szCs w:val="24"/>
          <w:lang w:val="uk-UA"/>
        </w:rPr>
        <w:t>.</w:t>
      </w:r>
    </w:p>
    <w:p w14:paraId="73B75F99" w14:textId="77ADCBF9" w:rsidR="006520E3" w:rsidRPr="00B55351" w:rsidRDefault="006520E3" w:rsidP="006520E3">
      <w:pPr>
        <w:ind w:firstLine="567"/>
        <w:jc w:val="both"/>
        <w:rPr>
          <w:rFonts w:ascii="Times New Roman" w:hAnsi="Times New Roman" w:cs="Times New Roman"/>
          <w:sz w:val="24"/>
          <w:szCs w:val="24"/>
          <w:lang w:val="uk-UA"/>
        </w:rPr>
      </w:pPr>
      <w:r w:rsidRPr="00B55351">
        <w:rPr>
          <w:rFonts w:ascii="Times New Roman" w:hAnsi="Times New Roman" w:cs="Times New Roman"/>
          <w:sz w:val="24"/>
          <w:szCs w:val="24"/>
          <w:lang w:val="uk-UA"/>
        </w:rPr>
        <w:lastRenderedPageBreak/>
        <w:t xml:space="preserve">За програмою соціального захисту фізичних осіб, які надають соціальні послуги з догляду на непрофесійній основі, </w:t>
      </w:r>
      <w:r w:rsidR="00C9272F" w:rsidRPr="00BB4F23">
        <w:rPr>
          <w:rFonts w:ascii="Times New Roman" w:hAnsi="Times New Roman" w:cs="Times New Roman"/>
          <w:sz w:val="24"/>
          <w:szCs w:val="24"/>
          <w:lang w:val="uk-UA"/>
        </w:rPr>
        <w:t xml:space="preserve">розглянуто </w:t>
      </w:r>
      <w:r w:rsidRPr="00B55351">
        <w:rPr>
          <w:rFonts w:ascii="Times New Roman" w:hAnsi="Times New Roman" w:cs="Times New Roman"/>
          <w:sz w:val="24"/>
          <w:szCs w:val="24"/>
          <w:lang w:val="uk-UA"/>
        </w:rPr>
        <w:t xml:space="preserve">19 </w:t>
      </w:r>
      <w:r w:rsidR="00C9272F" w:rsidRPr="00F94EF5">
        <w:rPr>
          <w:rFonts w:ascii="Times New Roman" w:hAnsi="Times New Roman" w:cs="Times New Roman"/>
          <w:sz w:val="24"/>
          <w:szCs w:val="24"/>
          <w:lang w:val="uk-UA"/>
        </w:rPr>
        <w:t xml:space="preserve">заяв та прийнято рішень про виділення коштів на загальну суму </w:t>
      </w:r>
      <w:r w:rsidRPr="00B55351">
        <w:rPr>
          <w:rFonts w:ascii="Times New Roman" w:hAnsi="Times New Roman" w:cs="Times New Roman"/>
          <w:sz w:val="24"/>
          <w:szCs w:val="24"/>
          <w:lang w:val="uk-UA"/>
        </w:rPr>
        <w:t>450</w:t>
      </w:r>
      <w:r w:rsidR="00236D65" w:rsidRPr="00B55351">
        <w:rPr>
          <w:rFonts w:ascii="Times New Roman" w:hAnsi="Times New Roman" w:cs="Times New Roman"/>
          <w:sz w:val="24"/>
          <w:szCs w:val="24"/>
          <w:lang w:val="uk-UA"/>
        </w:rPr>
        <w:t xml:space="preserve"> </w:t>
      </w:r>
      <w:r w:rsidRPr="00B55351">
        <w:rPr>
          <w:rFonts w:ascii="Times New Roman" w:hAnsi="Times New Roman" w:cs="Times New Roman"/>
          <w:sz w:val="24"/>
          <w:szCs w:val="24"/>
          <w:lang w:val="uk-UA"/>
        </w:rPr>
        <w:t>187 грн.</w:t>
      </w:r>
    </w:p>
    <w:p w14:paraId="4302BCA3" w14:textId="227B0AD1" w:rsidR="0037232F" w:rsidRPr="00B55351" w:rsidRDefault="0037232F" w:rsidP="0037232F">
      <w:pPr>
        <w:ind w:firstLine="567"/>
        <w:jc w:val="both"/>
        <w:rPr>
          <w:rFonts w:ascii="Times New Roman" w:hAnsi="Times New Roman" w:cs="Times New Roman"/>
          <w:sz w:val="24"/>
          <w:szCs w:val="24"/>
          <w:lang w:val="uk-UA"/>
        </w:rPr>
      </w:pPr>
      <w:r w:rsidRPr="00B55351">
        <w:rPr>
          <w:rFonts w:ascii="Times New Roman" w:hAnsi="Times New Roman" w:cs="Times New Roman"/>
          <w:sz w:val="24"/>
          <w:szCs w:val="24"/>
          <w:lang w:val="uk-UA"/>
        </w:rPr>
        <w:t>На виконання комплексної програми «Підтримка захисника та захисниці Петрівської сільської територіальної громади та членів їхніх родин</w:t>
      </w:r>
      <w:r w:rsidRPr="00983262">
        <w:rPr>
          <w:rFonts w:ascii="Times New Roman" w:hAnsi="Times New Roman" w:cs="Times New Roman"/>
          <w:sz w:val="24"/>
          <w:szCs w:val="24"/>
          <w:lang w:val="uk-UA"/>
        </w:rPr>
        <w:t xml:space="preserve">» </w:t>
      </w:r>
      <w:r w:rsidR="00983262" w:rsidRPr="00983262">
        <w:rPr>
          <w:rFonts w:ascii="Times New Roman" w:hAnsi="Times New Roman" w:cs="Times New Roman"/>
          <w:sz w:val="24"/>
          <w:szCs w:val="24"/>
          <w:lang w:val="uk-UA"/>
        </w:rPr>
        <w:t>розглянуто 564 заяв</w:t>
      </w:r>
      <w:r w:rsidR="00983262">
        <w:rPr>
          <w:rFonts w:ascii="Times New Roman" w:hAnsi="Times New Roman" w:cs="Times New Roman"/>
          <w:sz w:val="24"/>
          <w:szCs w:val="24"/>
          <w:lang w:val="uk-UA"/>
        </w:rPr>
        <w:t>и</w:t>
      </w:r>
      <w:r w:rsidR="00983262" w:rsidRPr="00983262">
        <w:rPr>
          <w:rFonts w:ascii="Times New Roman" w:hAnsi="Times New Roman" w:cs="Times New Roman"/>
          <w:sz w:val="24"/>
          <w:szCs w:val="24"/>
          <w:lang w:val="uk-UA"/>
        </w:rPr>
        <w:t xml:space="preserve"> та прийнято </w:t>
      </w:r>
      <w:r w:rsidR="00A109AD">
        <w:rPr>
          <w:rFonts w:ascii="Times New Roman" w:hAnsi="Times New Roman" w:cs="Times New Roman"/>
          <w:sz w:val="24"/>
          <w:szCs w:val="24"/>
          <w:lang w:val="uk-UA"/>
        </w:rPr>
        <w:t xml:space="preserve">відповідні </w:t>
      </w:r>
      <w:r w:rsidR="00983262" w:rsidRPr="00983262">
        <w:rPr>
          <w:rFonts w:ascii="Times New Roman" w:hAnsi="Times New Roman" w:cs="Times New Roman"/>
          <w:sz w:val="24"/>
          <w:szCs w:val="24"/>
          <w:lang w:val="uk-UA"/>
        </w:rPr>
        <w:t>рішен</w:t>
      </w:r>
      <w:r w:rsidR="00A109AD">
        <w:rPr>
          <w:rFonts w:ascii="Times New Roman" w:hAnsi="Times New Roman" w:cs="Times New Roman"/>
          <w:sz w:val="24"/>
          <w:szCs w:val="24"/>
          <w:lang w:val="uk-UA"/>
        </w:rPr>
        <w:t>ня</w:t>
      </w:r>
      <w:r w:rsidR="00983262" w:rsidRPr="00983262">
        <w:rPr>
          <w:rFonts w:ascii="Times New Roman" w:hAnsi="Times New Roman" w:cs="Times New Roman"/>
          <w:sz w:val="24"/>
          <w:szCs w:val="24"/>
          <w:lang w:val="uk-UA"/>
        </w:rPr>
        <w:t xml:space="preserve"> про виділення коштів. На вказану програму</w:t>
      </w:r>
      <w:r w:rsidR="00AB7DB0">
        <w:rPr>
          <w:rFonts w:ascii="Times New Roman" w:hAnsi="Times New Roman" w:cs="Times New Roman"/>
          <w:sz w:val="24"/>
          <w:szCs w:val="24"/>
          <w:lang w:val="uk-UA"/>
        </w:rPr>
        <w:t xml:space="preserve"> в місцевому бюджеті </w:t>
      </w:r>
      <w:r w:rsidR="00983262" w:rsidRPr="00983262">
        <w:rPr>
          <w:rFonts w:ascii="Times New Roman" w:hAnsi="Times New Roman" w:cs="Times New Roman"/>
          <w:sz w:val="24"/>
          <w:szCs w:val="24"/>
          <w:lang w:val="uk-UA"/>
        </w:rPr>
        <w:t xml:space="preserve">було передбачено </w:t>
      </w:r>
      <w:r w:rsidRPr="00983262">
        <w:rPr>
          <w:rFonts w:ascii="Times New Roman" w:hAnsi="Times New Roman" w:cs="Times New Roman"/>
          <w:sz w:val="24"/>
          <w:szCs w:val="24"/>
          <w:lang w:val="uk-UA"/>
        </w:rPr>
        <w:t>24 500 0</w:t>
      </w:r>
      <w:r w:rsidR="00983262" w:rsidRPr="00983262">
        <w:rPr>
          <w:rFonts w:ascii="Times New Roman" w:hAnsi="Times New Roman" w:cs="Times New Roman"/>
          <w:sz w:val="24"/>
          <w:szCs w:val="24"/>
          <w:lang w:val="uk-UA"/>
        </w:rPr>
        <w:t>00 грн.</w:t>
      </w:r>
    </w:p>
    <w:p w14:paraId="3CF4308E" w14:textId="0BA72601" w:rsidR="008A54C5" w:rsidRPr="00B55351" w:rsidRDefault="00C917FF" w:rsidP="008A54C5">
      <w:pPr>
        <w:ind w:firstLine="567"/>
        <w:jc w:val="both"/>
        <w:rPr>
          <w:rFonts w:ascii="Times New Roman" w:hAnsi="Times New Roman" w:cs="Times New Roman"/>
          <w:sz w:val="24"/>
          <w:szCs w:val="24"/>
          <w:lang w:val="uk-UA"/>
        </w:rPr>
      </w:pPr>
      <w:r w:rsidRPr="00B55351">
        <w:rPr>
          <w:rFonts w:ascii="Times New Roman" w:hAnsi="Times New Roman" w:cs="Times New Roman"/>
          <w:sz w:val="24"/>
          <w:szCs w:val="24"/>
          <w:lang w:val="uk-UA"/>
        </w:rPr>
        <w:t xml:space="preserve">Протягом року комунальним закладом «Центр надання соціальних послуг» здійснено </w:t>
      </w:r>
      <w:r w:rsidR="009E78C6">
        <w:rPr>
          <w:rFonts w:ascii="Times New Roman" w:hAnsi="Times New Roman" w:cs="Times New Roman"/>
          <w:sz w:val="24"/>
          <w:szCs w:val="24"/>
          <w:lang w:val="uk-UA"/>
        </w:rPr>
        <w:t xml:space="preserve">понад </w:t>
      </w:r>
      <w:r w:rsidRPr="00B55351">
        <w:rPr>
          <w:rFonts w:ascii="Times New Roman" w:hAnsi="Times New Roman" w:cs="Times New Roman"/>
          <w:sz w:val="24"/>
          <w:szCs w:val="24"/>
          <w:lang w:val="uk-UA"/>
        </w:rPr>
        <w:t xml:space="preserve">900 виїздів до родин, які перебувають у складних життєвих обставинах. Отримано 416 повідомлень та складено відповідну кількість актів оцінки потреб особи чи сім’ї. Під соціальним супроводом перебувало 20 сімей, у яких виховується 39 дітей. Соціальну послугу «догляд вдома» протягом року отримували 40 одиноких осіб похилого віку. </w:t>
      </w:r>
      <w:r w:rsidR="004E0A5A" w:rsidRPr="00B55351">
        <w:rPr>
          <w:rFonts w:ascii="Times New Roman" w:hAnsi="Times New Roman" w:cs="Times New Roman"/>
          <w:sz w:val="24"/>
          <w:szCs w:val="24"/>
          <w:lang w:val="uk-UA"/>
        </w:rPr>
        <w:t>Загалом за рік надано 12</w:t>
      </w:r>
      <w:r w:rsidR="00C805C3" w:rsidRPr="00B55351">
        <w:rPr>
          <w:rFonts w:ascii="Times New Roman" w:hAnsi="Times New Roman" w:cs="Times New Roman"/>
          <w:sz w:val="24"/>
          <w:szCs w:val="24"/>
          <w:lang w:val="uk-UA"/>
        </w:rPr>
        <w:t xml:space="preserve"> </w:t>
      </w:r>
      <w:r w:rsidR="004E0A5A" w:rsidRPr="00B55351">
        <w:rPr>
          <w:rFonts w:ascii="Times New Roman" w:hAnsi="Times New Roman" w:cs="Times New Roman"/>
          <w:sz w:val="24"/>
          <w:szCs w:val="24"/>
          <w:lang w:val="uk-UA"/>
        </w:rPr>
        <w:t>365 послуг інформування, 2</w:t>
      </w:r>
      <w:r w:rsidR="00C805C3" w:rsidRPr="00B55351">
        <w:rPr>
          <w:rFonts w:ascii="Times New Roman" w:hAnsi="Times New Roman" w:cs="Times New Roman"/>
          <w:sz w:val="24"/>
          <w:szCs w:val="24"/>
          <w:lang w:val="uk-UA"/>
        </w:rPr>
        <w:t xml:space="preserve"> </w:t>
      </w:r>
      <w:r w:rsidR="004E0A5A" w:rsidRPr="00B55351">
        <w:rPr>
          <w:rFonts w:ascii="Times New Roman" w:hAnsi="Times New Roman" w:cs="Times New Roman"/>
          <w:sz w:val="24"/>
          <w:szCs w:val="24"/>
          <w:lang w:val="uk-UA"/>
        </w:rPr>
        <w:t xml:space="preserve">777 консультацій та забезпечено представництво інтересів для 442 осіб, зокрема щодо оформлення документів на статус дитини, постраждалої внаслідок воєнних дій. </w:t>
      </w:r>
      <w:r w:rsidRPr="00B55351">
        <w:rPr>
          <w:rFonts w:ascii="Times New Roman" w:hAnsi="Times New Roman" w:cs="Times New Roman"/>
          <w:sz w:val="24"/>
          <w:szCs w:val="24"/>
          <w:lang w:val="uk-UA"/>
        </w:rPr>
        <w:t>Роботу соціальних працівників посилено шляхом придбання спеціалізованого автомобіля з підйомником для перевезення осіб з обмеженими фізичними можливостями вартістю 2</w:t>
      </w:r>
      <w:r w:rsidR="00C805C3" w:rsidRPr="00B55351">
        <w:rPr>
          <w:rFonts w:ascii="Times New Roman" w:hAnsi="Times New Roman" w:cs="Times New Roman"/>
          <w:sz w:val="24"/>
          <w:szCs w:val="24"/>
          <w:lang w:val="uk-UA"/>
        </w:rPr>
        <w:t xml:space="preserve"> </w:t>
      </w:r>
      <w:r w:rsidRPr="00B55351">
        <w:rPr>
          <w:rFonts w:ascii="Times New Roman" w:hAnsi="Times New Roman" w:cs="Times New Roman"/>
          <w:sz w:val="24"/>
          <w:szCs w:val="24"/>
          <w:lang w:val="uk-UA"/>
        </w:rPr>
        <w:t>975</w:t>
      </w:r>
      <w:r w:rsidR="00C805C3" w:rsidRPr="00B55351">
        <w:rPr>
          <w:rFonts w:ascii="Times New Roman" w:hAnsi="Times New Roman" w:cs="Times New Roman"/>
          <w:sz w:val="24"/>
          <w:szCs w:val="24"/>
          <w:lang w:val="uk-UA"/>
        </w:rPr>
        <w:t xml:space="preserve"> </w:t>
      </w:r>
      <w:r w:rsidRPr="00B55351">
        <w:rPr>
          <w:rFonts w:ascii="Times New Roman" w:hAnsi="Times New Roman" w:cs="Times New Roman"/>
          <w:sz w:val="24"/>
          <w:szCs w:val="24"/>
          <w:lang w:val="uk-UA"/>
        </w:rPr>
        <w:t>000 грн.</w:t>
      </w:r>
    </w:p>
    <w:p w14:paraId="29813120" w14:textId="514CF435" w:rsidR="003972C1" w:rsidRPr="00B55351" w:rsidRDefault="003972C1" w:rsidP="008A54C5">
      <w:pPr>
        <w:ind w:firstLine="567"/>
        <w:jc w:val="both"/>
        <w:rPr>
          <w:rFonts w:ascii="Times New Roman" w:hAnsi="Times New Roman" w:cs="Times New Roman"/>
          <w:sz w:val="24"/>
          <w:szCs w:val="24"/>
          <w:lang w:val="uk-UA"/>
        </w:rPr>
      </w:pPr>
      <w:r w:rsidRPr="00B55351">
        <w:rPr>
          <w:rFonts w:ascii="Times New Roman" w:hAnsi="Times New Roman" w:cs="Times New Roman"/>
          <w:sz w:val="24"/>
          <w:szCs w:val="24"/>
          <w:lang w:val="uk-UA"/>
        </w:rPr>
        <w:t xml:space="preserve">Соціальну послугу «натуральна допомога» у вигляді продуктових наборів, засобів гігієни, дитячого харчування, взуття та одягу отримали 922 сім’ї та особи, що проживають на території громади. До Великодніх свят було видано 452 великодні кекси, а до Дня захисту дітей </w:t>
      </w:r>
      <w:r w:rsidR="0031520F" w:rsidRPr="00B55351">
        <w:rPr>
          <w:rFonts w:ascii="Times New Roman" w:hAnsi="Times New Roman" w:cs="Times New Roman"/>
          <w:sz w:val="24"/>
          <w:szCs w:val="24"/>
          <w:lang w:val="uk-UA"/>
        </w:rPr>
        <w:t>–</w:t>
      </w:r>
      <w:r w:rsidRPr="00B55351">
        <w:rPr>
          <w:rFonts w:ascii="Times New Roman" w:hAnsi="Times New Roman" w:cs="Times New Roman"/>
          <w:sz w:val="24"/>
          <w:szCs w:val="24"/>
          <w:lang w:val="uk-UA"/>
        </w:rPr>
        <w:t xml:space="preserve"> 1</w:t>
      </w:r>
      <w:r w:rsidR="00AC3B97" w:rsidRPr="00B55351">
        <w:rPr>
          <w:rFonts w:ascii="Times New Roman" w:hAnsi="Times New Roman" w:cs="Times New Roman"/>
          <w:sz w:val="24"/>
          <w:szCs w:val="24"/>
          <w:lang w:val="uk-UA"/>
        </w:rPr>
        <w:t xml:space="preserve"> </w:t>
      </w:r>
      <w:r w:rsidRPr="00B55351">
        <w:rPr>
          <w:rFonts w:ascii="Times New Roman" w:hAnsi="Times New Roman" w:cs="Times New Roman"/>
          <w:sz w:val="24"/>
          <w:szCs w:val="24"/>
          <w:lang w:val="uk-UA"/>
        </w:rPr>
        <w:t>940 порцій морозива. До 1 вересня видано 180 наборів канцелярського приладдя для дітей пільгових категорій: сиріт, дітей з числа внутрішньо переміщених осіб та тих, хто перебуває у складних життєвих обставинах. Від благодійного фонду «Святої Ольги» отримано 4 крісла колісні, 10 милиць та 5 ходунків. Для одиноких осіб похилого віку щотижня надавалися набори випічки від пекарні «</w:t>
      </w:r>
      <w:proofErr w:type="spellStart"/>
      <w:r w:rsidRPr="00B55351">
        <w:rPr>
          <w:rFonts w:ascii="Times New Roman" w:hAnsi="Times New Roman" w:cs="Times New Roman"/>
          <w:sz w:val="24"/>
          <w:szCs w:val="24"/>
          <w:lang w:val="uk-UA"/>
        </w:rPr>
        <w:t>Lavander</w:t>
      </w:r>
      <w:proofErr w:type="spellEnd"/>
      <w:r w:rsidRPr="00B55351">
        <w:rPr>
          <w:rFonts w:ascii="Times New Roman" w:hAnsi="Times New Roman" w:cs="Times New Roman"/>
          <w:sz w:val="24"/>
          <w:szCs w:val="24"/>
          <w:lang w:val="uk-UA"/>
        </w:rPr>
        <w:t>», а до Дня Святого Миколая видано 37 солодких подарунків. До Різдвяних свят діти пільгових категорій отримали 253 новорічні подарунки.</w:t>
      </w:r>
    </w:p>
    <w:p w14:paraId="6CE828CA" w14:textId="403BC570" w:rsidR="003972C1" w:rsidRPr="00B55351" w:rsidRDefault="003972C1" w:rsidP="008A54C5">
      <w:pPr>
        <w:ind w:firstLine="567"/>
        <w:jc w:val="both"/>
        <w:rPr>
          <w:rFonts w:ascii="Times New Roman" w:hAnsi="Times New Roman" w:cs="Times New Roman"/>
          <w:sz w:val="24"/>
          <w:szCs w:val="24"/>
          <w:lang w:val="uk-UA"/>
        </w:rPr>
      </w:pPr>
      <w:r w:rsidRPr="00B55351">
        <w:rPr>
          <w:rFonts w:ascii="Times New Roman" w:hAnsi="Times New Roman" w:cs="Times New Roman"/>
          <w:sz w:val="24"/>
          <w:szCs w:val="24"/>
          <w:lang w:val="uk-UA"/>
        </w:rPr>
        <w:t>Психологічною службою центру надано 325 консультацій. Упродовж року психолог працювала зі 101 дитиною та 99 дорослими. У приміщенні відділення відкрито бібліотеку за проєктом «Читай і мрій» благодійної організації «</w:t>
      </w:r>
      <w:proofErr w:type="spellStart"/>
      <w:r w:rsidRPr="00B55351">
        <w:rPr>
          <w:rFonts w:ascii="Times New Roman" w:hAnsi="Times New Roman" w:cs="Times New Roman"/>
          <w:sz w:val="24"/>
          <w:szCs w:val="24"/>
          <w:lang w:val="uk-UA"/>
        </w:rPr>
        <w:t>Food</w:t>
      </w:r>
      <w:proofErr w:type="spellEnd"/>
      <w:r w:rsidRPr="00B55351">
        <w:rPr>
          <w:rFonts w:ascii="Times New Roman" w:hAnsi="Times New Roman" w:cs="Times New Roman"/>
          <w:sz w:val="24"/>
          <w:szCs w:val="24"/>
          <w:lang w:val="uk-UA"/>
        </w:rPr>
        <w:t xml:space="preserve"> </w:t>
      </w:r>
      <w:proofErr w:type="spellStart"/>
      <w:r w:rsidRPr="00B55351">
        <w:rPr>
          <w:rFonts w:ascii="Times New Roman" w:hAnsi="Times New Roman" w:cs="Times New Roman"/>
          <w:sz w:val="24"/>
          <w:szCs w:val="24"/>
          <w:lang w:val="uk-UA"/>
        </w:rPr>
        <w:t>Bank</w:t>
      </w:r>
      <w:proofErr w:type="spellEnd"/>
      <w:r w:rsidRPr="00B55351">
        <w:rPr>
          <w:rFonts w:ascii="Times New Roman" w:hAnsi="Times New Roman" w:cs="Times New Roman"/>
          <w:sz w:val="24"/>
          <w:szCs w:val="24"/>
          <w:lang w:val="uk-UA"/>
        </w:rPr>
        <w:t xml:space="preserve"> </w:t>
      </w:r>
      <w:proofErr w:type="spellStart"/>
      <w:r w:rsidRPr="00B55351">
        <w:rPr>
          <w:rFonts w:ascii="Times New Roman" w:hAnsi="Times New Roman" w:cs="Times New Roman"/>
          <w:sz w:val="24"/>
          <w:szCs w:val="24"/>
          <w:lang w:val="uk-UA"/>
        </w:rPr>
        <w:t>Ukraine</w:t>
      </w:r>
      <w:proofErr w:type="spellEnd"/>
      <w:r w:rsidRPr="00B55351">
        <w:rPr>
          <w:rFonts w:ascii="Times New Roman" w:hAnsi="Times New Roman" w:cs="Times New Roman"/>
          <w:sz w:val="24"/>
          <w:szCs w:val="24"/>
          <w:lang w:val="uk-UA"/>
        </w:rPr>
        <w:t>», де проведено 12 занять для дітей. При центрі функціонували підпрограми «Батьківство в радість» для малюків та їхніх батьків (48 занять) і «Батьківство без стресу». З серпня 2025 року розпочали роботу три фахівці із супроводу ветеранів війни та демобілізованих осіб, якими проведено 57 прийомів та взято на облік 21 особу.</w:t>
      </w:r>
    </w:p>
    <w:p w14:paraId="5012303B" w14:textId="7AC3C251" w:rsidR="003972C1" w:rsidRPr="00B55351" w:rsidRDefault="003972C1" w:rsidP="008A54C5">
      <w:pPr>
        <w:ind w:firstLine="567"/>
        <w:jc w:val="both"/>
        <w:rPr>
          <w:rFonts w:ascii="Times New Roman" w:hAnsi="Times New Roman" w:cs="Times New Roman"/>
          <w:sz w:val="24"/>
          <w:szCs w:val="24"/>
          <w:lang w:val="uk-UA"/>
        </w:rPr>
      </w:pPr>
      <w:r w:rsidRPr="00B55351">
        <w:rPr>
          <w:rFonts w:ascii="Times New Roman" w:hAnsi="Times New Roman" w:cs="Times New Roman"/>
          <w:sz w:val="24"/>
          <w:szCs w:val="24"/>
          <w:lang w:val="uk-UA"/>
        </w:rPr>
        <w:t xml:space="preserve">У звітному році у відділенні соціально-психологічної допомоги проживало 9 осіб, серед яких сироти, громадяни, чиї житлові будинки були зруйновані внаслідок бойових дій (зокрема у 2025 році), а також маломобільні особи. Група місцевих жінок та жінок із числа внутрішньо переміщених осіб щоденно </w:t>
      </w:r>
      <w:r w:rsidR="004E7447" w:rsidRPr="00B55351">
        <w:rPr>
          <w:rFonts w:ascii="Times New Roman" w:hAnsi="Times New Roman" w:cs="Times New Roman"/>
          <w:sz w:val="24"/>
          <w:szCs w:val="24"/>
          <w:lang w:val="uk-UA"/>
        </w:rPr>
        <w:t>плетуть</w:t>
      </w:r>
      <w:r w:rsidRPr="00B55351">
        <w:rPr>
          <w:rFonts w:ascii="Times New Roman" w:hAnsi="Times New Roman" w:cs="Times New Roman"/>
          <w:sz w:val="24"/>
          <w:szCs w:val="24"/>
          <w:lang w:val="uk-UA"/>
        </w:rPr>
        <w:t xml:space="preserve"> захисні маскувальні сітки для потреб Збройних Сил України. Загалом на базі Центру протягом року виготовлено та передано 297 маскувальних сіток. Крім того, регулярно проводяться щотижневі зустрічі для внутрішньо переміщених осіб старшого віку, майстер-класи та дитячі заходи для родин загиблих військовослужбовців.</w:t>
      </w:r>
    </w:p>
    <w:p w14:paraId="35A3B4FB" w14:textId="7A5E6ED7" w:rsidR="00AE5C4C" w:rsidRPr="00B55351" w:rsidRDefault="00AE5C4C" w:rsidP="00AE5C4C">
      <w:pPr>
        <w:pStyle w:val="a4"/>
        <w:ind w:firstLine="709"/>
        <w:jc w:val="both"/>
        <w:rPr>
          <w:rFonts w:ascii="Times New Roman" w:eastAsia="Calibri" w:hAnsi="Times New Roman"/>
          <w:color w:val="000000"/>
          <w:sz w:val="24"/>
          <w:szCs w:val="24"/>
          <w:lang w:eastAsia="en-US"/>
        </w:rPr>
      </w:pPr>
      <w:r w:rsidRPr="00B55351">
        <w:rPr>
          <w:rFonts w:ascii="Times New Roman" w:eastAsia="Calibri" w:hAnsi="Times New Roman"/>
          <w:color w:val="000000"/>
          <w:sz w:val="24"/>
          <w:szCs w:val="24"/>
          <w:lang w:eastAsia="en-US"/>
        </w:rPr>
        <w:t>Виконано поточний ремонт паркану КЗ Петрівської сільської ради «Центр надання соціальних послуг» за адресою: с. Нові Петрівці, вул. Ново-Київська, 121.</w:t>
      </w:r>
    </w:p>
    <w:p w14:paraId="7460838D" w14:textId="77777777" w:rsidR="00AE5C4C" w:rsidRPr="00B55351" w:rsidRDefault="00AE5C4C" w:rsidP="008A54C5">
      <w:pPr>
        <w:ind w:firstLine="567"/>
        <w:jc w:val="both"/>
        <w:rPr>
          <w:rFonts w:ascii="Times New Roman" w:hAnsi="Times New Roman" w:cs="Times New Roman"/>
          <w:sz w:val="24"/>
          <w:szCs w:val="24"/>
          <w:lang w:val="uk-UA"/>
        </w:rPr>
      </w:pPr>
    </w:p>
    <w:p w14:paraId="3F556A9A" w14:textId="77777777" w:rsidR="0012314F" w:rsidRDefault="0012314F" w:rsidP="008A54C5">
      <w:pPr>
        <w:jc w:val="center"/>
        <w:rPr>
          <w:rFonts w:ascii="Times New Roman" w:hAnsi="Times New Roman" w:cs="Times New Roman"/>
          <w:b/>
          <w:bCs/>
          <w:sz w:val="24"/>
          <w:szCs w:val="24"/>
          <w:lang w:val="uk-UA"/>
        </w:rPr>
      </w:pPr>
    </w:p>
    <w:p w14:paraId="2A177672" w14:textId="77777777" w:rsidR="0012314F" w:rsidRDefault="0012314F" w:rsidP="008A54C5">
      <w:pPr>
        <w:jc w:val="center"/>
        <w:rPr>
          <w:rFonts w:ascii="Times New Roman" w:hAnsi="Times New Roman" w:cs="Times New Roman"/>
          <w:b/>
          <w:bCs/>
          <w:sz w:val="24"/>
          <w:szCs w:val="24"/>
          <w:lang w:val="uk-UA"/>
        </w:rPr>
      </w:pPr>
    </w:p>
    <w:p w14:paraId="7EF7855C" w14:textId="4AE764EB" w:rsidR="008A54C5" w:rsidRPr="00B55351" w:rsidRDefault="008A54C5" w:rsidP="008A54C5">
      <w:pPr>
        <w:jc w:val="center"/>
        <w:rPr>
          <w:rFonts w:ascii="Times New Roman" w:hAnsi="Times New Roman" w:cs="Times New Roman"/>
          <w:b/>
          <w:bCs/>
          <w:sz w:val="24"/>
          <w:szCs w:val="24"/>
          <w:lang w:val="uk-UA"/>
        </w:rPr>
      </w:pPr>
      <w:r w:rsidRPr="00B55351">
        <w:rPr>
          <w:rFonts w:ascii="Times New Roman" w:hAnsi="Times New Roman" w:cs="Times New Roman"/>
          <w:b/>
          <w:bCs/>
          <w:sz w:val="24"/>
          <w:szCs w:val="24"/>
          <w:lang w:val="uk-UA"/>
        </w:rPr>
        <w:lastRenderedPageBreak/>
        <w:t>ЗАХИСТ ПРАВ ДІТЕЙ</w:t>
      </w:r>
    </w:p>
    <w:p w14:paraId="2279BE41" w14:textId="77777777" w:rsidR="00D31E96" w:rsidRPr="00B55351" w:rsidRDefault="00D31E96" w:rsidP="00D31E96">
      <w:pPr>
        <w:ind w:firstLine="567"/>
        <w:jc w:val="both"/>
        <w:rPr>
          <w:rFonts w:ascii="Times New Roman" w:hAnsi="Times New Roman" w:cs="Times New Roman"/>
          <w:sz w:val="24"/>
          <w:szCs w:val="24"/>
          <w:lang w:val="uk-UA"/>
        </w:rPr>
      </w:pPr>
      <w:r w:rsidRPr="00B55351">
        <w:rPr>
          <w:rFonts w:ascii="Times New Roman" w:hAnsi="Times New Roman" w:cs="Times New Roman"/>
          <w:sz w:val="24"/>
          <w:szCs w:val="24"/>
          <w:lang w:val="uk-UA"/>
        </w:rPr>
        <w:t>Протягом 2025 року служба у справах дітей та сім’ї Петрівської сільської ради спрямовувала свою роботу на захист і збереження конституційних прав і свобод дітей у межах своєї компетенції. Також реалізовувалася Програма забезпечення прав дітей та розвиток сімейних форм виховання «Щаслива дитина - успішна громада» та Програма для кривдників на 2025-2027 роки.</w:t>
      </w:r>
    </w:p>
    <w:p w14:paraId="33849210" w14:textId="77777777" w:rsidR="00D31E96" w:rsidRPr="00B55351" w:rsidRDefault="00D31E96" w:rsidP="00D31E96">
      <w:pPr>
        <w:ind w:firstLine="567"/>
        <w:jc w:val="both"/>
        <w:rPr>
          <w:rFonts w:ascii="Times New Roman" w:hAnsi="Times New Roman" w:cs="Times New Roman"/>
          <w:sz w:val="24"/>
          <w:szCs w:val="24"/>
          <w:lang w:val="uk-UA"/>
        </w:rPr>
      </w:pPr>
      <w:r w:rsidRPr="00B55351">
        <w:rPr>
          <w:rFonts w:ascii="Times New Roman" w:hAnsi="Times New Roman" w:cs="Times New Roman"/>
          <w:sz w:val="24"/>
          <w:szCs w:val="24"/>
          <w:lang w:val="uk-UA"/>
        </w:rPr>
        <w:t>За офіційними даними на території громади проживає 3 688 дітей, але фактична їх кількість є більшою. Показник соціального сирітства становить 0,81%. На обліку служби перебувають та потребують особливої соціальної уваги: 27 дітей-сиріт та дітей, позбавлених батьківського піклування; 9 дітей-сиріт, які прибули з інших територій;  2103 дитини, які постраждали внаслідок воєнних дій; 42 дітей, один із батьків яких загинув або пропав безвісти під час захисту України; 598 дітей із 183 багатодітних сімей; 22 усиновлені дитини.</w:t>
      </w:r>
    </w:p>
    <w:p w14:paraId="7FE45077" w14:textId="77777777" w:rsidR="00D31E96" w:rsidRPr="00B55351" w:rsidRDefault="00D31E96" w:rsidP="00D31E96">
      <w:pPr>
        <w:ind w:firstLine="567"/>
        <w:jc w:val="both"/>
        <w:rPr>
          <w:rFonts w:ascii="Times New Roman" w:hAnsi="Times New Roman" w:cs="Times New Roman"/>
          <w:sz w:val="24"/>
          <w:szCs w:val="24"/>
          <w:lang w:val="uk-UA"/>
        </w:rPr>
      </w:pPr>
      <w:r w:rsidRPr="00B55351">
        <w:rPr>
          <w:rFonts w:ascii="Times New Roman" w:hAnsi="Times New Roman" w:cs="Times New Roman"/>
          <w:sz w:val="24"/>
          <w:szCs w:val="24"/>
          <w:lang w:val="uk-UA"/>
        </w:rPr>
        <w:t xml:space="preserve">Із 27 дітей-сиріт та дітей, позбавлених батьківського піклування, всі охоплені сімейними формами влаштування. Зокрема, 23 дитини перебувають під опікою, 2 - у прийомній сім’ї, 1 - у дитячому будинку сімейного типу та 1 - у сім’ї </w:t>
      </w:r>
      <w:proofErr w:type="spellStart"/>
      <w:r w:rsidRPr="00B55351">
        <w:rPr>
          <w:rFonts w:ascii="Times New Roman" w:hAnsi="Times New Roman" w:cs="Times New Roman"/>
          <w:sz w:val="24"/>
          <w:szCs w:val="24"/>
          <w:lang w:val="uk-UA"/>
        </w:rPr>
        <w:t>усиновлювачів</w:t>
      </w:r>
      <w:proofErr w:type="spellEnd"/>
      <w:r w:rsidRPr="00B55351">
        <w:rPr>
          <w:rFonts w:ascii="Times New Roman" w:hAnsi="Times New Roman" w:cs="Times New Roman"/>
          <w:sz w:val="24"/>
          <w:szCs w:val="24"/>
          <w:lang w:val="uk-UA"/>
        </w:rPr>
        <w:t xml:space="preserve">. Серед дітей, які прибули з інших територій, є 3 особи з міст Ізюм, Нікополь та Дружківка. </w:t>
      </w:r>
    </w:p>
    <w:p w14:paraId="74EFF191" w14:textId="77777777" w:rsidR="00D31E96" w:rsidRPr="00B55351" w:rsidRDefault="00D31E96" w:rsidP="00D31E96">
      <w:pPr>
        <w:ind w:firstLine="567"/>
        <w:jc w:val="both"/>
        <w:rPr>
          <w:rFonts w:ascii="Times New Roman" w:hAnsi="Times New Roman" w:cs="Times New Roman"/>
          <w:sz w:val="24"/>
          <w:szCs w:val="24"/>
          <w:lang w:val="uk-UA"/>
        </w:rPr>
      </w:pPr>
      <w:r w:rsidRPr="00B55351">
        <w:rPr>
          <w:rFonts w:ascii="Times New Roman" w:hAnsi="Times New Roman" w:cs="Times New Roman"/>
          <w:sz w:val="24"/>
          <w:szCs w:val="24"/>
          <w:lang w:val="uk-UA"/>
        </w:rPr>
        <w:t xml:space="preserve">Протягом року виявлено 7 дітей, які залишилися без батьківського піклування. </w:t>
      </w:r>
    </w:p>
    <w:p w14:paraId="3413501F" w14:textId="77777777" w:rsidR="00D31E96" w:rsidRPr="00B55351" w:rsidRDefault="00D31E96" w:rsidP="00D31E96">
      <w:pPr>
        <w:ind w:firstLine="567"/>
        <w:jc w:val="both"/>
        <w:rPr>
          <w:rFonts w:ascii="Times New Roman" w:hAnsi="Times New Roman" w:cs="Times New Roman"/>
          <w:sz w:val="24"/>
          <w:szCs w:val="24"/>
          <w:lang w:val="uk-UA"/>
        </w:rPr>
      </w:pPr>
      <w:r w:rsidRPr="00B55351">
        <w:rPr>
          <w:rFonts w:ascii="Times New Roman" w:hAnsi="Times New Roman" w:cs="Times New Roman"/>
          <w:sz w:val="24"/>
          <w:szCs w:val="24"/>
          <w:lang w:val="uk-UA"/>
        </w:rPr>
        <w:t xml:space="preserve">Спеціалісти служби взяли участь у 81 судовому засіданні для захисту інтересів дітей. </w:t>
      </w:r>
    </w:p>
    <w:p w14:paraId="63F58642" w14:textId="77777777" w:rsidR="00D31E96" w:rsidRPr="00B55351" w:rsidRDefault="00D31E96" w:rsidP="00D31E96">
      <w:pPr>
        <w:ind w:firstLine="567"/>
        <w:jc w:val="both"/>
        <w:rPr>
          <w:rFonts w:ascii="Times New Roman" w:hAnsi="Times New Roman" w:cs="Times New Roman"/>
          <w:sz w:val="24"/>
          <w:szCs w:val="24"/>
          <w:lang w:val="uk-UA"/>
        </w:rPr>
      </w:pPr>
      <w:r w:rsidRPr="00B55351">
        <w:rPr>
          <w:rFonts w:ascii="Times New Roman" w:hAnsi="Times New Roman" w:cs="Times New Roman"/>
          <w:sz w:val="24"/>
          <w:szCs w:val="24"/>
          <w:lang w:val="uk-UA"/>
        </w:rPr>
        <w:t>З травня 2025 року служба активно працює над питаннями усиновлення та функціонування прийомних сімей.</w:t>
      </w:r>
    </w:p>
    <w:p w14:paraId="5D2C7960" w14:textId="77777777" w:rsidR="00D31E96" w:rsidRPr="00B55351" w:rsidRDefault="00D31E96" w:rsidP="00D31E96">
      <w:pPr>
        <w:ind w:firstLine="567"/>
        <w:jc w:val="both"/>
        <w:rPr>
          <w:rFonts w:ascii="Times New Roman" w:hAnsi="Times New Roman" w:cs="Times New Roman"/>
          <w:sz w:val="24"/>
          <w:szCs w:val="24"/>
          <w:lang w:val="uk-UA"/>
        </w:rPr>
      </w:pPr>
      <w:r w:rsidRPr="00B55351">
        <w:rPr>
          <w:rFonts w:ascii="Times New Roman" w:hAnsi="Times New Roman" w:cs="Times New Roman"/>
          <w:sz w:val="24"/>
          <w:szCs w:val="24"/>
          <w:lang w:val="uk-UA"/>
        </w:rPr>
        <w:t>За рік видано 20 посвідчень батькам з багатодітної сім’ї та 27 посвідчень дітям з багатодітної сім’ї. Подовжено термін дії для 86 документів.</w:t>
      </w:r>
    </w:p>
    <w:p w14:paraId="0E394B31" w14:textId="77777777" w:rsidR="00D31E96" w:rsidRPr="00B55351" w:rsidRDefault="00D31E96" w:rsidP="00D31E96">
      <w:pPr>
        <w:ind w:firstLine="567"/>
        <w:jc w:val="both"/>
        <w:rPr>
          <w:rFonts w:ascii="Times New Roman" w:hAnsi="Times New Roman" w:cs="Times New Roman"/>
          <w:sz w:val="24"/>
          <w:szCs w:val="24"/>
          <w:lang w:val="uk-UA"/>
        </w:rPr>
      </w:pPr>
      <w:r w:rsidRPr="00B55351">
        <w:rPr>
          <w:rFonts w:ascii="Times New Roman" w:hAnsi="Times New Roman" w:cs="Times New Roman"/>
          <w:sz w:val="24"/>
          <w:szCs w:val="24"/>
          <w:lang w:val="uk-UA"/>
        </w:rPr>
        <w:t>Проведено 26 засідань комісії з питань захисту прав дитини. Розглянуто 497 питань та підготовлено 474 проєкти рішень. Зокрема розглядалися питання про позбавлення батьківських прав, визначення місця проживання дитини, надання статусу дитини, яка постраждала внаслідок воєнних дій та збройних конфліктів, надання дозволів на правочини з майном та інші.</w:t>
      </w:r>
    </w:p>
    <w:p w14:paraId="47065F2E" w14:textId="77777777" w:rsidR="00D31E96" w:rsidRPr="00B55351" w:rsidRDefault="00D31E96" w:rsidP="00D31E96">
      <w:pPr>
        <w:ind w:firstLine="567"/>
        <w:jc w:val="both"/>
        <w:rPr>
          <w:rFonts w:ascii="Times New Roman" w:hAnsi="Times New Roman" w:cs="Times New Roman"/>
          <w:sz w:val="24"/>
          <w:szCs w:val="24"/>
          <w:lang w:val="uk-UA"/>
        </w:rPr>
      </w:pPr>
      <w:r w:rsidRPr="00B55351">
        <w:rPr>
          <w:rFonts w:ascii="Times New Roman" w:hAnsi="Times New Roman" w:cs="Times New Roman"/>
          <w:sz w:val="24"/>
          <w:szCs w:val="24"/>
          <w:lang w:val="uk-UA"/>
        </w:rPr>
        <w:t xml:space="preserve">Для запобігання бездоглядності проведено 76 рейдів спільно з поліцією. Обстежено 202 сім’ї, де виховуються 302 дитини. За результатами перевірок 29 осіб притягнуто до відповідальності (складено 51 адміністративний протокол) за неналежне виконання батьківських обов’язків.  </w:t>
      </w:r>
    </w:p>
    <w:p w14:paraId="5A7E5362" w14:textId="77777777" w:rsidR="00D31E96" w:rsidRPr="00B55351" w:rsidRDefault="00D31E96" w:rsidP="00D31E96">
      <w:pPr>
        <w:ind w:firstLine="567"/>
        <w:jc w:val="both"/>
        <w:rPr>
          <w:rFonts w:ascii="Times New Roman" w:hAnsi="Times New Roman" w:cs="Times New Roman"/>
          <w:sz w:val="24"/>
          <w:szCs w:val="24"/>
          <w:lang w:val="uk-UA"/>
        </w:rPr>
      </w:pPr>
      <w:r w:rsidRPr="00B55351">
        <w:rPr>
          <w:rFonts w:ascii="Times New Roman" w:hAnsi="Times New Roman" w:cs="Times New Roman"/>
          <w:sz w:val="24"/>
          <w:szCs w:val="24"/>
          <w:lang w:val="uk-UA"/>
        </w:rPr>
        <w:t>До Єдиної інформаційної аналітичної системи «Діти» внесено інформацію про 2145 дітей та 20 опікунів. Організація «Посланець миру» та «Надія і дім для дітей» надали психологічну та матеріальну (гуманітарну) підтримку родинам, які перебувають у складних життєвих обставинах.</w:t>
      </w:r>
    </w:p>
    <w:p w14:paraId="3B51B11E" w14:textId="77777777" w:rsidR="00D31E96" w:rsidRPr="00B55351" w:rsidRDefault="00D31E96" w:rsidP="00D31E96">
      <w:pPr>
        <w:ind w:firstLine="567"/>
        <w:jc w:val="both"/>
        <w:rPr>
          <w:rFonts w:ascii="Times New Roman" w:hAnsi="Times New Roman" w:cs="Times New Roman"/>
          <w:sz w:val="24"/>
          <w:szCs w:val="24"/>
          <w:lang w:val="uk-UA"/>
        </w:rPr>
      </w:pPr>
      <w:r w:rsidRPr="00B55351">
        <w:rPr>
          <w:rFonts w:ascii="Times New Roman" w:hAnsi="Times New Roman" w:cs="Times New Roman"/>
          <w:sz w:val="24"/>
          <w:szCs w:val="24"/>
          <w:lang w:val="uk-UA"/>
        </w:rPr>
        <w:t>Служба організувала роботу координаційної ради з питань сім’ї та протидії домашньому насильству. Проведено акції «16 днів проти насильства», новорічні заходи та заходи до Дня усиновлення. Від поліції надійшло 37 повідомлень про домашнє насильство. Мобільна бригада здійснила 41 виїзд та допомогла 37 постраждалим особам.</w:t>
      </w:r>
    </w:p>
    <w:p w14:paraId="48048F8F" w14:textId="77777777" w:rsidR="00D31E96" w:rsidRPr="00B55351" w:rsidRDefault="00D31E96" w:rsidP="00D31E96">
      <w:pPr>
        <w:ind w:firstLine="567"/>
        <w:jc w:val="both"/>
        <w:rPr>
          <w:rFonts w:ascii="Times New Roman" w:hAnsi="Times New Roman" w:cs="Times New Roman"/>
          <w:sz w:val="24"/>
          <w:szCs w:val="24"/>
          <w:lang w:val="uk-UA"/>
        </w:rPr>
      </w:pPr>
      <w:r w:rsidRPr="00B55351">
        <w:rPr>
          <w:rFonts w:ascii="Times New Roman" w:hAnsi="Times New Roman" w:cs="Times New Roman"/>
          <w:sz w:val="24"/>
          <w:szCs w:val="24"/>
          <w:lang w:val="uk-UA"/>
        </w:rPr>
        <w:t>За кошти державної субвенції придбано житловий будинок для забезпечення житлом дітей-сиріт або дитячих будинків сімейного типу.</w:t>
      </w:r>
    </w:p>
    <w:p w14:paraId="6BF09D88" w14:textId="72043B9C" w:rsidR="008A54C5" w:rsidRPr="00B55351" w:rsidRDefault="00D31E96" w:rsidP="00D31E96">
      <w:pPr>
        <w:ind w:firstLine="567"/>
        <w:jc w:val="both"/>
        <w:rPr>
          <w:rFonts w:ascii="Times New Roman" w:hAnsi="Times New Roman" w:cs="Times New Roman"/>
          <w:sz w:val="24"/>
          <w:szCs w:val="24"/>
          <w:lang w:val="uk-UA"/>
        </w:rPr>
      </w:pPr>
      <w:r w:rsidRPr="00B55351">
        <w:rPr>
          <w:rFonts w:ascii="Times New Roman" w:hAnsi="Times New Roman" w:cs="Times New Roman"/>
          <w:sz w:val="24"/>
          <w:szCs w:val="24"/>
          <w:lang w:val="uk-UA"/>
        </w:rPr>
        <w:t>89 дітей громади отримали послуги з оздоровлення. Відпочинок організували в Карпатах, Київській області, а також у Великій Британії та Іспанії. Серед оздоровлених були діти-сироти, діти загиблих захисників, діти з багатодітних родин та обдарована молодь.</w:t>
      </w:r>
    </w:p>
    <w:p w14:paraId="574279A7" w14:textId="77777777" w:rsidR="00CB0AB4" w:rsidRPr="00B55351" w:rsidRDefault="00CB0AB4" w:rsidP="008A54C5">
      <w:pPr>
        <w:jc w:val="center"/>
        <w:rPr>
          <w:rFonts w:ascii="Times New Roman" w:hAnsi="Times New Roman" w:cs="Times New Roman"/>
          <w:b/>
          <w:bCs/>
          <w:sz w:val="24"/>
          <w:szCs w:val="24"/>
          <w:lang w:val="uk-UA"/>
        </w:rPr>
      </w:pPr>
    </w:p>
    <w:p w14:paraId="08D8528F" w14:textId="3C0642EE" w:rsidR="008A54C5" w:rsidRPr="00B55351" w:rsidRDefault="008A54C5" w:rsidP="008A54C5">
      <w:pPr>
        <w:jc w:val="center"/>
        <w:rPr>
          <w:rFonts w:ascii="Times New Roman" w:hAnsi="Times New Roman" w:cs="Times New Roman"/>
          <w:sz w:val="24"/>
          <w:szCs w:val="24"/>
          <w:lang w:val="uk-UA"/>
        </w:rPr>
      </w:pPr>
      <w:r w:rsidRPr="00B55351">
        <w:rPr>
          <w:rFonts w:ascii="Times New Roman" w:hAnsi="Times New Roman" w:cs="Times New Roman"/>
          <w:b/>
          <w:bCs/>
          <w:sz w:val="24"/>
          <w:szCs w:val="24"/>
          <w:lang w:val="uk-UA"/>
        </w:rPr>
        <w:t>ОСВІТА</w:t>
      </w:r>
    </w:p>
    <w:p w14:paraId="1DCBA954" w14:textId="63D98ED9" w:rsidR="00FA259D" w:rsidRPr="00B55351" w:rsidRDefault="00FA259D" w:rsidP="00FA259D">
      <w:pPr>
        <w:ind w:firstLine="567"/>
        <w:jc w:val="both"/>
        <w:rPr>
          <w:rFonts w:ascii="Times New Roman" w:hAnsi="Times New Roman" w:cs="Times New Roman"/>
          <w:sz w:val="24"/>
          <w:szCs w:val="24"/>
          <w:lang w:val="uk-UA"/>
        </w:rPr>
      </w:pPr>
      <w:r w:rsidRPr="00B55351">
        <w:rPr>
          <w:rFonts w:ascii="Times New Roman" w:hAnsi="Times New Roman" w:cs="Times New Roman"/>
          <w:sz w:val="24"/>
          <w:szCs w:val="24"/>
          <w:lang w:val="uk-UA"/>
        </w:rPr>
        <w:t>Освітня мережа Петрівської сільської територіальної громади складається із 4-х закладів загальної середньої освіти і 3-х закладів дошкільної освіти. Всього учнів у школах громади станом на 1 вересня 2025 року – 2180 (на 6 більше, ніж у 2024-2025 навчальному році).</w:t>
      </w:r>
    </w:p>
    <w:p w14:paraId="292BC027" w14:textId="77777777" w:rsidR="00FA259D" w:rsidRPr="00B55351" w:rsidRDefault="00FA259D" w:rsidP="00FA259D">
      <w:pPr>
        <w:ind w:firstLine="567"/>
        <w:jc w:val="both"/>
        <w:rPr>
          <w:rFonts w:ascii="Times New Roman" w:hAnsi="Times New Roman" w:cs="Times New Roman"/>
          <w:sz w:val="24"/>
          <w:szCs w:val="24"/>
          <w:lang w:val="uk-UA"/>
        </w:rPr>
      </w:pPr>
      <w:r w:rsidRPr="00B55351">
        <w:rPr>
          <w:rFonts w:ascii="Times New Roman" w:hAnsi="Times New Roman" w:cs="Times New Roman"/>
          <w:sz w:val="24"/>
          <w:szCs w:val="24"/>
          <w:lang w:val="uk-UA"/>
        </w:rPr>
        <w:t>Документи про освіту у 2025 році отримали 122 наші випускники 11 класу і 212 випускників 9 класу.</w:t>
      </w:r>
    </w:p>
    <w:p w14:paraId="0E775A55" w14:textId="16C164F0" w:rsidR="00FA259D" w:rsidRPr="00B55351" w:rsidRDefault="00FA259D" w:rsidP="00FA259D">
      <w:pPr>
        <w:ind w:firstLine="567"/>
        <w:jc w:val="both"/>
        <w:rPr>
          <w:rFonts w:ascii="Times New Roman" w:hAnsi="Times New Roman" w:cs="Times New Roman"/>
          <w:sz w:val="24"/>
          <w:szCs w:val="24"/>
          <w:lang w:val="uk-UA"/>
        </w:rPr>
      </w:pPr>
      <w:r w:rsidRPr="00B55351">
        <w:rPr>
          <w:rFonts w:ascii="Times New Roman" w:hAnsi="Times New Roman" w:cs="Times New Roman"/>
          <w:sz w:val="24"/>
          <w:szCs w:val="24"/>
          <w:lang w:val="uk-UA"/>
        </w:rPr>
        <w:t xml:space="preserve">Дошкільну освіту у громаді надають 3 комунальні заклади дошкільної освіти: ясла-садки комбінованого типу - «Петрик» у Нових Петрівцях, «Пролісок» у Старих Петрівцях і Центр розвитку дитини «Барвінок» у </w:t>
      </w:r>
      <w:proofErr w:type="spellStart"/>
      <w:r w:rsidRPr="00B55351">
        <w:rPr>
          <w:rFonts w:ascii="Times New Roman" w:hAnsi="Times New Roman" w:cs="Times New Roman"/>
          <w:sz w:val="24"/>
          <w:szCs w:val="24"/>
          <w:lang w:val="uk-UA"/>
        </w:rPr>
        <w:t>Лютежі</w:t>
      </w:r>
      <w:proofErr w:type="spellEnd"/>
      <w:r w:rsidRPr="00B55351">
        <w:rPr>
          <w:rFonts w:ascii="Times New Roman" w:hAnsi="Times New Roman" w:cs="Times New Roman"/>
          <w:sz w:val="24"/>
          <w:szCs w:val="24"/>
          <w:lang w:val="uk-UA"/>
        </w:rPr>
        <w:t xml:space="preserve">. </w:t>
      </w:r>
    </w:p>
    <w:p w14:paraId="13D13145" w14:textId="77777777" w:rsidR="00FA259D" w:rsidRPr="00B55351" w:rsidRDefault="00FA259D" w:rsidP="00FA259D">
      <w:pPr>
        <w:ind w:firstLine="567"/>
        <w:jc w:val="both"/>
        <w:rPr>
          <w:rFonts w:ascii="Times New Roman" w:hAnsi="Times New Roman" w:cs="Times New Roman"/>
          <w:sz w:val="24"/>
          <w:szCs w:val="24"/>
          <w:lang w:val="uk-UA"/>
        </w:rPr>
      </w:pPr>
      <w:r w:rsidRPr="00B55351">
        <w:rPr>
          <w:rFonts w:ascii="Times New Roman" w:hAnsi="Times New Roman" w:cs="Times New Roman"/>
          <w:sz w:val="24"/>
          <w:szCs w:val="24"/>
          <w:lang w:val="uk-UA"/>
        </w:rPr>
        <w:t>У закладах дошкільної освіти Петрівської сільської ради – 429 вихованців                                      (на 24 менше від минулого року). Охоплення дітей дошкільною освітою у громаді становить 97% (у минулому році – 95%).</w:t>
      </w:r>
    </w:p>
    <w:p w14:paraId="5B5BD4FE" w14:textId="77777777" w:rsidR="00FA259D" w:rsidRPr="00B55351" w:rsidRDefault="00FA259D" w:rsidP="00FA259D">
      <w:pPr>
        <w:ind w:firstLine="567"/>
        <w:jc w:val="both"/>
        <w:rPr>
          <w:rFonts w:ascii="Times New Roman" w:hAnsi="Times New Roman" w:cs="Times New Roman"/>
          <w:sz w:val="24"/>
          <w:szCs w:val="24"/>
          <w:lang w:val="uk-UA"/>
        </w:rPr>
      </w:pPr>
      <w:r w:rsidRPr="00B55351">
        <w:rPr>
          <w:rFonts w:ascii="Times New Roman" w:hAnsi="Times New Roman" w:cs="Times New Roman"/>
          <w:sz w:val="24"/>
          <w:szCs w:val="24"/>
          <w:lang w:val="uk-UA"/>
        </w:rPr>
        <w:t xml:space="preserve">У закладах загальної середньої освіти освітній процес здійснюється таким чином: очно навчаються </w:t>
      </w:r>
      <w:proofErr w:type="spellStart"/>
      <w:r w:rsidRPr="00B55351">
        <w:rPr>
          <w:rFonts w:ascii="Times New Roman" w:hAnsi="Times New Roman" w:cs="Times New Roman"/>
          <w:sz w:val="24"/>
          <w:szCs w:val="24"/>
          <w:lang w:val="uk-UA"/>
        </w:rPr>
        <w:t>Лютізький</w:t>
      </w:r>
      <w:proofErr w:type="spellEnd"/>
      <w:r w:rsidRPr="00B55351">
        <w:rPr>
          <w:rFonts w:ascii="Times New Roman" w:hAnsi="Times New Roman" w:cs="Times New Roman"/>
          <w:sz w:val="24"/>
          <w:szCs w:val="24"/>
          <w:lang w:val="uk-UA"/>
        </w:rPr>
        <w:t xml:space="preserve">, Петрівський ліцеї, а </w:t>
      </w:r>
      <w:proofErr w:type="spellStart"/>
      <w:r w:rsidRPr="00B55351">
        <w:rPr>
          <w:rFonts w:ascii="Times New Roman" w:hAnsi="Times New Roman" w:cs="Times New Roman"/>
          <w:sz w:val="24"/>
          <w:szCs w:val="24"/>
          <w:lang w:val="uk-UA"/>
        </w:rPr>
        <w:t>Новопетрівський</w:t>
      </w:r>
      <w:proofErr w:type="spellEnd"/>
      <w:r w:rsidRPr="00B55351">
        <w:rPr>
          <w:rFonts w:ascii="Times New Roman" w:hAnsi="Times New Roman" w:cs="Times New Roman"/>
          <w:sz w:val="24"/>
          <w:szCs w:val="24"/>
          <w:lang w:val="uk-UA"/>
        </w:rPr>
        <w:t xml:space="preserve"> ліцей та Новопетрівська гімназія працюють за змішаною системою, поєднуючи онлайн навчання з елементами очного, використовуючи різні форми дистанційного навчання, з урахуванням запитів, потреб і бажань батьків.  </w:t>
      </w:r>
    </w:p>
    <w:p w14:paraId="6D070590" w14:textId="77777777" w:rsidR="00FA259D" w:rsidRPr="00B55351" w:rsidRDefault="00FA259D" w:rsidP="00FA259D">
      <w:pPr>
        <w:ind w:firstLine="567"/>
        <w:jc w:val="both"/>
        <w:rPr>
          <w:rFonts w:ascii="Times New Roman" w:hAnsi="Times New Roman" w:cs="Times New Roman"/>
          <w:sz w:val="24"/>
          <w:szCs w:val="24"/>
          <w:lang w:val="uk-UA"/>
        </w:rPr>
      </w:pPr>
      <w:r w:rsidRPr="00B55351">
        <w:rPr>
          <w:rFonts w:ascii="Times New Roman" w:hAnsi="Times New Roman" w:cs="Times New Roman"/>
          <w:sz w:val="24"/>
          <w:szCs w:val="24"/>
          <w:lang w:val="uk-UA"/>
        </w:rPr>
        <w:t>Пріоритетним завданням у 2025 році була і є безпека дітей. Тому в громаді продовжується робота з нарощування захисних споруд цивільного захисту. В даний час у Новопетрівському ліцеї добудовується протирадіаційне укриття. Також будується протирадіаційне укриття у Петрівському ліцеї (</w:t>
      </w:r>
      <w:proofErr w:type="spellStart"/>
      <w:r w:rsidRPr="00B55351">
        <w:rPr>
          <w:rFonts w:ascii="Times New Roman" w:hAnsi="Times New Roman" w:cs="Times New Roman"/>
          <w:sz w:val="24"/>
          <w:szCs w:val="24"/>
          <w:lang w:val="uk-UA"/>
        </w:rPr>
        <w:t>Валківський</w:t>
      </w:r>
      <w:proofErr w:type="spellEnd"/>
      <w:r w:rsidRPr="00B55351">
        <w:rPr>
          <w:rFonts w:ascii="Times New Roman" w:hAnsi="Times New Roman" w:cs="Times New Roman"/>
          <w:sz w:val="24"/>
          <w:szCs w:val="24"/>
          <w:lang w:val="uk-UA"/>
        </w:rPr>
        <w:t xml:space="preserve"> корпус) та розпочато будівництво укриття у Новопетрівській гімназії.</w:t>
      </w:r>
    </w:p>
    <w:p w14:paraId="078E7982" w14:textId="2C281D10" w:rsidR="00FA259D" w:rsidRPr="00B55351" w:rsidRDefault="00FA259D" w:rsidP="00FA259D">
      <w:pPr>
        <w:ind w:firstLine="567"/>
        <w:jc w:val="both"/>
        <w:rPr>
          <w:rFonts w:ascii="Times New Roman" w:hAnsi="Times New Roman" w:cs="Times New Roman"/>
          <w:sz w:val="24"/>
          <w:szCs w:val="24"/>
          <w:lang w:val="uk-UA"/>
        </w:rPr>
      </w:pPr>
      <w:r w:rsidRPr="00B55351">
        <w:rPr>
          <w:rFonts w:ascii="Times New Roman" w:hAnsi="Times New Roman" w:cs="Times New Roman"/>
          <w:sz w:val="24"/>
          <w:szCs w:val="24"/>
          <w:lang w:val="uk-UA"/>
        </w:rPr>
        <w:t>Надається особлива увага питанню якісного харчуванню дітей. Виконуються вимоги законодавства в частині забезпечення безоплатним гарячим харчуванням дітей пільгових категорій, а також дітей інших категорій, визначених законодавством. Станом на сьогодні – це 1962 учні та 315 вихованців.</w:t>
      </w:r>
    </w:p>
    <w:p w14:paraId="7FD81BC2" w14:textId="77777777" w:rsidR="00FA259D" w:rsidRPr="00B55351" w:rsidRDefault="00FA259D" w:rsidP="00FA259D">
      <w:pPr>
        <w:ind w:firstLine="567"/>
        <w:jc w:val="both"/>
        <w:rPr>
          <w:rFonts w:ascii="Times New Roman" w:hAnsi="Times New Roman" w:cs="Times New Roman"/>
          <w:sz w:val="24"/>
          <w:szCs w:val="24"/>
          <w:lang w:val="uk-UA"/>
        </w:rPr>
      </w:pPr>
      <w:r w:rsidRPr="00B55351">
        <w:rPr>
          <w:rFonts w:ascii="Times New Roman" w:hAnsi="Times New Roman" w:cs="Times New Roman"/>
          <w:sz w:val="24"/>
          <w:szCs w:val="24"/>
          <w:lang w:val="uk-UA"/>
        </w:rPr>
        <w:t>Заклади освіти забезпечені кваліфікованими кадрами на 95%. З метою реалізації Державного стандарту базової середньої освіти усі педагогічні працівники 8-х та пілотних 9-х класів закладів загальної середньої освіти у 2025 році підвищують свою кваліфікацію за програмою НУШ. З метою стабільного функціонування закладів вчасно виплачується заробітна плата педагогічним працівникам. Працівникам закладів освіти встановлені додаткові доплати.</w:t>
      </w:r>
    </w:p>
    <w:p w14:paraId="20ADCFC6" w14:textId="77777777" w:rsidR="00FA259D" w:rsidRPr="00B55351" w:rsidRDefault="00FA259D" w:rsidP="00FA259D">
      <w:pPr>
        <w:ind w:firstLine="567"/>
        <w:jc w:val="both"/>
        <w:rPr>
          <w:rFonts w:ascii="Times New Roman" w:hAnsi="Times New Roman" w:cs="Times New Roman"/>
          <w:sz w:val="24"/>
          <w:szCs w:val="24"/>
          <w:lang w:val="uk-UA"/>
        </w:rPr>
      </w:pPr>
      <w:r w:rsidRPr="00B55351">
        <w:rPr>
          <w:rFonts w:ascii="Times New Roman" w:hAnsi="Times New Roman" w:cs="Times New Roman"/>
          <w:sz w:val="24"/>
          <w:szCs w:val="24"/>
          <w:lang w:val="uk-UA"/>
        </w:rPr>
        <w:t xml:space="preserve">У закладах освіти є матеріали для організації регулярних навчань з </w:t>
      </w:r>
      <w:proofErr w:type="spellStart"/>
      <w:r w:rsidRPr="00B55351">
        <w:rPr>
          <w:rFonts w:ascii="Times New Roman" w:hAnsi="Times New Roman" w:cs="Times New Roman"/>
          <w:sz w:val="24"/>
          <w:szCs w:val="24"/>
          <w:lang w:val="uk-UA"/>
        </w:rPr>
        <w:t>евакуаціі</w:t>
      </w:r>
      <w:proofErr w:type="spellEnd"/>
      <w:r w:rsidRPr="00B55351">
        <w:rPr>
          <w:rFonts w:ascii="Times New Roman" w:hAnsi="Times New Roman" w:cs="Times New Roman"/>
          <w:sz w:val="24"/>
          <w:szCs w:val="24"/>
          <w:lang w:val="uk-UA"/>
        </w:rPr>
        <w:t xml:space="preserve">̈ учнів до сховищ та для уроків безпеки, у кожному закладі загальної середньої освіти наявна тривожна кнопка на випадок </w:t>
      </w:r>
      <w:proofErr w:type="spellStart"/>
      <w:r w:rsidRPr="00B55351">
        <w:rPr>
          <w:rFonts w:ascii="Times New Roman" w:hAnsi="Times New Roman" w:cs="Times New Roman"/>
          <w:sz w:val="24"/>
          <w:szCs w:val="24"/>
          <w:lang w:val="uk-UA"/>
        </w:rPr>
        <w:t>надзвичайноі</w:t>
      </w:r>
      <w:proofErr w:type="spellEnd"/>
      <w:r w:rsidRPr="00B55351">
        <w:rPr>
          <w:rFonts w:ascii="Times New Roman" w:hAnsi="Times New Roman" w:cs="Times New Roman"/>
          <w:sz w:val="24"/>
          <w:szCs w:val="24"/>
          <w:lang w:val="uk-UA"/>
        </w:rPr>
        <w:t xml:space="preserve">̈ </w:t>
      </w:r>
      <w:proofErr w:type="spellStart"/>
      <w:r w:rsidRPr="00B55351">
        <w:rPr>
          <w:rFonts w:ascii="Times New Roman" w:hAnsi="Times New Roman" w:cs="Times New Roman"/>
          <w:sz w:val="24"/>
          <w:szCs w:val="24"/>
          <w:lang w:val="uk-UA"/>
        </w:rPr>
        <w:t>ситуаціі</w:t>
      </w:r>
      <w:proofErr w:type="spellEnd"/>
      <w:r w:rsidRPr="00B55351">
        <w:rPr>
          <w:rFonts w:ascii="Times New Roman" w:hAnsi="Times New Roman" w:cs="Times New Roman"/>
          <w:sz w:val="24"/>
          <w:szCs w:val="24"/>
          <w:lang w:val="uk-UA"/>
        </w:rPr>
        <w:t xml:space="preserve">̈, заклади освіти перевіряються фахівцями ДСНС на наявність вибухонебезпечних предметів, забезпечено посилену охорону закладів освіти, школи та дитячі садки, їхні котельні та наявні укриття забезпечені генераторами, розроблена система тренувань щодо </w:t>
      </w:r>
      <w:proofErr w:type="spellStart"/>
      <w:r w:rsidRPr="00B55351">
        <w:rPr>
          <w:rFonts w:ascii="Times New Roman" w:hAnsi="Times New Roman" w:cs="Times New Roman"/>
          <w:sz w:val="24"/>
          <w:szCs w:val="24"/>
          <w:lang w:val="uk-UA"/>
        </w:rPr>
        <w:t>діи</w:t>
      </w:r>
      <w:proofErr w:type="spellEnd"/>
      <w:r w:rsidRPr="00B55351">
        <w:rPr>
          <w:rFonts w:ascii="Times New Roman" w:hAnsi="Times New Roman" w:cs="Times New Roman"/>
          <w:sz w:val="24"/>
          <w:szCs w:val="24"/>
          <w:lang w:val="uk-UA"/>
        </w:rPr>
        <w:t xml:space="preserve">̆ у разі оголошення </w:t>
      </w:r>
      <w:proofErr w:type="spellStart"/>
      <w:r w:rsidRPr="00B55351">
        <w:rPr>
          <w:rFonts w:ascii="Times New Roman" w:hAnsi="Times New Roman" w:cs="Times New Roman"/>
          <w:sz w:val="24"/>
          <w:szCs w:val="24"/>
          <w:lang w:val="uk-UA"/>
        </w:rPr>
        <w:t>повітряноі</w:t>
      </w:r>
      <w:proofErr w:type="spellEnd"/>
      <w:r w:rsidRPr="00B55351">
        <w:rPr>
          <w:rFonts w:ascii="Times New Roman" w:hAnsi="Times New Roman" w:cs="Times New Roman"/>
          <w:sz w:val="24"/>
          <w:szCs w:val="24"/>
          <w:lang w:val="uk-UA"/>
        </w:rPr>
        <w:t>̈ тривоги, створюються класи безпеки тощо.</w:t>
      </w:r>
    </w:p>
    <w:p w14:paraId="4708A0CB" w14:textId="34D325B8" w:rsidR="00FA259D" w:rsidRPr="00B55351" w:rsidRDefault="00FA259D" w:rsidP="00FA259D">
      <w:pPr>
        <w:ind w:firstLine="567"/>
        <w:jc w:val="both"/>
        <w:rPr>
          <w:rFonts w:ascii="Times New Roman" w:hAnsi="Times New Roman" w:cs="Times New Roman"/>
          <w:sz w:val="24"/>
          <w:szCs w:val="24"/>
          <w:lang w:val="uk-UA"/>
        </w:rPr>
      </w:pPr>
      <w:r w:rsidRPr="00B55351">
        <w:rPr>
          <w:rFonts w:ascii="Times New Roman" w:hAnsi="Times New Roman" w:cs="Times New Roman"/>
          <w:sz w:val="24"/>
          <w:szCs w:val="24"/>
          <w:lang w:val="uk-UA"/>
        </w:rPr>
        <w:t xml:space="preserve">На 05.09.2025 року середня наповнюваність класів у громаді становить 24,2                                (у минулому році – 24,4). Найвища наповнюваність у Новопетрівському ліцеї - 25,2                             (у минулому році – 24,5), найнижча – у  Новопетрівській гімназії – 22,8 (у минулому році – 23,5). </w:t>
      </w:r>
    </w:p>
    <w:p w14:paraId="310D58A0" w14:textId="77777777" w:rsidR="00FA259D" w:rsidRPr="00B55351" w:rsidRDefault="00FA259D" w:rsidP="00FA259D">
      <w:pPr>
        <w:ind w:firstLine="567"/>
        <w:jc w:val="both"/>
        <w:rPr>
          <w:rFonts w:ascii="Times New Roman" w:hAnsi="Times New Roman" w:cs="Times New Roman"/>
          <w:sz w:val="24"/>
          <w:szCs w:val="24"/>
          <w:lang w:val="uk-UA"/>
        </w:rPr>
      </w:pPr>
      <w:r w:rsidRPr="00B55351">
        <w:rPr>
          <w:rFonts w:ascii="Times New Roman" w:hAnsi="Times New Roman" w:cs="Times New Roman"/>
          <w:sz w:val="24"/>
          <w:szCs w:val="24"/>
          <w:lang w:val="uk-UA"/>
        </w:rPr>
        <w:t xml:space="preserve">Забезпечуються права дітей шкільного віку, які внаслідок повномасштабного російського вторгнення вимушено опинилися за межами України. Надається можливість дітям, які наразі </w:t>
      </w:r>
      <w:r w:rsidRPr="00B55351">
        <w:rPr>
          <w:rFonts w:ascii="Times New Roman" w:hAnsi="Times New Roman" w:cs="Times New Roman"/>
          <w:sz w:val="24"/>
          <w:szCs w:val="24"/>
          <w:lang w:val="uk-UA"/>
        </w:rPr>
        <w:lastRenderedPageBreak/>
        <w:t>перебувають в інших країнах, продовжити навчатись за українською програмою; всіляко сприяєм тому, щоб діти не втрачали зв'язок з нами і могли продовжити здобуття освіти в закладах Петрівської громади. Таких дітей на кінець 2025 року – 125 (у минулому році – 175).</w:t>
      </w:r>
    </w:p>
    <w:p w14:paraId="680DB389" w14:textId="77777777" w:rsidR="00FA259D" w:rsidRPr="00B55351" w:rsidRDefault="00FA259D" w:rsidP="00FA259D">
      <w:pPr>
        <w:ind w:firstLine="567"/>
        <w:jc w:val="both"/>
        <w:rPr>
          <w:rFonts w:ascii="Times New Roman" w:hAnsi="Times New Roman" w:cs="Times New Roman"/>
          <w:sz w:val="24"/>
          <w:szCs w:val="24"/>
          <w:lang w:val="uk-UA"/>
        </w:rPr>
      </w:pPr>
      <w:r w:rsidRPr="00B55351">
        <w:rPr>
          <w:rFonts w:ascii="Times New Roman" w:hAnsi="Times New Roman" w:cs="Times New Roman"/>
          <w:sz w:val="24"/>
          <w:szCs w:val="24"/>
          <w:lang w:val="uk-UA"/>
        </w:rPr>
        <w:t>У закладах освіти до початку 2025/2026 навчального року проведено такі роботи:</w:t>
      </w:r>
    </w:p>
    <w:p w14:paraId="2E3BBD11" w14:textId="1F19172F" w:rsidR="00FA259D" w:rsidRPr="00B55351" w:rsidRDefault="00F47AA2" w:rsidP="009B69A2">
      <w:pPr>
        <w:ind w:firstLine="567"/>
        <w:jc w:val="both"/>
        <w:rPr>
          <w:rFonts w:ascii="Times New Roman" w:hAnsi="Times New Roman" w:cs="Times New Roman"/>
          <w:sz w:val="24"/>
          <w:szCs w:val="24"/>
          <w:lang w:val="uk-UA"/>
        </w:rPr>
      </w:pPr>
      <w:r w:rsidRPr="00B55351">
        <w:rPr>
          <w:rFonts w:ascii="Times New Roman" w:hAnsi="Times New Roman" w:cs="Times New Roman"/>
          <w:i/>
          <w:iCs/>
          <w:sz w:val="24"/>
          <w:szCs w:val="24"/>
          <w:lang w:val="uk-UA"/>
        </w:rPr>
        <w:t>у</w:t>
      </w:r>
      <w:r w:rsidR="00FA259D" w:rsidRPr="00B55351">
        <w:rPr>
          <w:rFonts w:ascii="Times New Roman" w:hAnsi="Times New Roman" w:cs="Times New Roman"/>
          <w:i/>
          <w:iCs/>
          <w:sz w:val="24"/>
          <w:szCs w:val="24"/>
          <w:lang w:val="uk-UA"/>
        </w:rPr>
        <w:t xml:space="preserve"> </w:t>
      </w:r>
      <w:proofErr w:type="spellStart"/>
      <w:r w:rsidR="00FA259D" w:rsidRPr="00B55351">
        <w:rPr>
          <w:rFonts w:ascii="Times New Roman" w:hAnsi="Times New Roman" w:cs="Times New Roman"/>
          <w:i/>
          <w:iCs/>
          <w:sz w:val="24"/>
          <w:szCs w:val="24"/>
          <w:lang w:val="uk-UA"/>
        </w:rPr>
        <w:t>Лютізькому</w:t>
      </w:r>
      <w:proofErr w:type="spellEnd"/>
      <w:r w:rsidR="00FA259D" w:rsidRPr="00B55351">
        <w:rPr>
          <w:rFonts w:ascii="Times New Roman" w:hAnsi="Times New Roman" w:cs="Times New Roman"/>
          <w:i/>
          <w:iCs/>
          <w:sz w:val="24"/>
          <w:szCs w:val="24"/>
          <w:lang w:val="uk-UA"/>
        </w:rPr>
        <w:t xml:space="preserve"> ліцеї</w:t>
      </w:r>
      <w:r w:rsidR="00AA1891" w:rsidRPr="00B55351">
        <w:rPr>
          <w:rFonts w:ascii="Times New Roman" w:hAnsi="Times New Roman" w:cs="Times New Roman"/>
          <w:i/>
          <w:iCs/>
          <w:sz w:val="24"/>
          <w:szCs w:val="24"/>
          <w:lang w:val="uk-UA"/>
        </w:rPr>
        <w:t>:</w:t>
      </w:r>
      <w:r w:rsidR="00AA1891" w:rsidRPr="00B55351">
        <w:rPr>
          <w:rFonts w:ascii="Times New Roman" w:hAnsi="Times New Roman" w:cs="Times New Roman"/>
          <w:sz w:val="24"/>
          <w:szCs w:val="24"/>
          <w:lang w:val="uk-UA"/>
        </w:rPr>
        <w:t xml:space="preserve"> </w:t>
      </w:r>
      <w:r w:rsidR="00FA259D" w:rsidRPr="00B55351">
        <w:rPr>
          <w:rFonts w:ascii="Times New Roman" w:hAnsi="Times New Roman" w:cs="Times New Roman"/>
          <w:sz w:val="24"/>
          <w:szCs w:val="24"/>
          <w:lang w:val="uk-UA"/>
        </w:rPr>
        <w:t>здійснено капітальний ремонт дощової та водостічної системи;</w:t>
      </w:r>
      <w:r w:rsidR="008850F5" w:rsidRPr="00B55351">
        <w:rPr>
          <w:rFonts w:ascii="Times New Roman" w:hAnsi="Times New Roman" w:cs="Times New Roman"/>
          <w:sz w:val="24"/>
          <w:szCs w:val="24"/>
          <w:lang w:val="uk-UA"/>
        </w:rPr>
        <w:t xml:space="preserve"> </w:t>
      </w:r>
      <w:r w:rsidR="00FA259D" w:rsidRPr="00B55351">
        <w:rPr>
          <w:rFonts w:ascii="Times New Roman" w:hAnsi="Times New Roman" w:cs="Times New Roman"/>
          <w:sz w:val="24"/>
          <w:szCs w:val="24"/>
          <w:lang w:val="uk-UA"/>
        </w:rPr>
        <w:t>реконструкція системи газопостачання;</w:t>
      </w:r>
      <w:r w:rsidR="008850F5" w:rsidRPr="00B55351">
        <w:rPr>
          <w:rFonts w:ascii="Times New Roman" w:hAnsi="Times New Roman" w:cs="Times New Roman"/>
          <w:sz w:val="24"/>
          <w:szCs w:val="24"/>
          <w:lang w:val="uk-UA"/>
        </w:rPr>
        <w:t xml:space="preserve"> </w:t>
      </w:r>
      <w:r w:rsidR="00FA259D" w:rsidRPr="00B55351">
        <w:rPr>
          <w:rFonts w:ascii="Times New Roman" w:hAnsi="Times New Roman" w:cs="Times New Roman"/>
          <w:sz w:val="24"/>
          <w:szCs w:val="24"/>
          <w:lang w:val="uk-UA"/>
        </w:rPr>
        <w:t>придбан</w:t>
      </w:r>
      <w:r w:rsidR="00AA1891" w:rsidRPr="00B55351">
        <w:rPr>
          <w:rFonts w:ascii="Times New Roman" w:hAnsi="Times New Roman" w:cs="Times New Roman"/>
          <w:sz w:val="24"/>
          <w:szCs w:val="24"/>
          <w:lang w:val="uk-UA"/>
        </w:rPr>
        <w:t>о</w:t>
      </w:r>
      <w:r w:rsidR="00FA259D" w:rsidRPr="00B55351">
        <w:rPr>
          <w:rFonts w:ascii="Times New Roman" w:hAnsi="Times New Roman" w:cs="Times New Roman"/>
          <w:sz w:val="24"/>
          <w:szCs w:val="24"/>
          <w:lang w:val="uk-UA"/>
        </w:rPr>
        <w:t xml:space="preserve"> контейнер для зберігання дров</w:t>
      </w:r>
      <w:r w:rsidR="009B69A2">
        <w:rPr>
          <w:rFonts w:ascii="Times New Roman" w:hAnsi="Times New Roman" w:cs="Times New Roman"/>
          <w:sz w:val="24"/>
          <w:szCs w:val="24"/>
          <w:lang w:val="uk-UA"/>
        </w:rPr>
        <w:t>,</w:t>
      </w:r>
      <w:r w:rsidR="00FA259D" w:rsidRPr="00B55351">
        <w:rPr>
          <w:rFonts w:ascii="Times New Roman" w:hAnsi="Times New Roman" w:cs="Times New Roman"/>
          <w:sz w:val="24"/>
          <w:szCs w:val="24"/>
          <w:lang w:val="uk-UA"/>
        </w:rPr>
        <w:t xml:space="preserve"> обладнання НУШ</w:t>
      </w:r>
      <w:r w:rsidR="00B42CF7" w:rsidRPr="00B55351">
        <w:rPr>
          <w:rFonts w:ascii="Times New Roman" w:hAnsi="Times New Roman" w:cs="Times New Roman"/>
          <w:sz w:val="24"/>
          <w:szCs w:val="24"/>
          <w:lang w:val="uk-UA"/>
        </w:rPr>
        <w:t xml:space="preserve"> з державного і частково з місцевого бюджету</w:t>
      </w:r>
      <w:r w:rsidR="009B69A2">
        <w:rPr>
          <w:rFonts w:ascii="Times New Roman" w:hAnsi="Times New Roman" w:cs="Times New Roman"/>
          <w:sz w:val="24"/>
          <w:szCs w:val="24"/>
          <w:lang w:val="uk-UA"/>
        </w:rPr>
        <w:t>,</w:t>
      </w:r>
      <w:r w:rsidR="00FA259D" w:rsidRPr="00B55351">
        <w:rPr>
          <w:rFonts w:ascii="Times New Roman" w:hAnsi="Times New Roman" w:cs="Times New Roman"/>
          <w:sz w:val="24"/>
          <w:szCs w:val="24"/>
          <w:lang w:val="uk-UA"/>
        </w:rPr>
        <w:t xml:space="preserve"> стільці для актової зали</w:t>
      </w:r>
      <w:r w:rsidR="00F217C0" w:rsidRPr="00B55351">
        <w:rPr>
          <w:rFonts w:ascii="Times New Roman" w:hAnsi="Times New Roman" w:cs="Times New Roman"/>
          <w:sz w:val="24"/>
          <w:szCs w:val="24"/>
          <w:lang w:val="uk-UA"/>
        </w:rPr>
        <w:t xml:space="preserve"> та </w:t>
      </w:r>
      <w:r w:rsidR="00FA259D" w:rsidRPr="00B55351">
        <w:rPr>
          <w:rFonts w:ascii="Times New Roman" w:hAnsi="Times New Roman" w:cs="Times New Roman"/>
          <w:sz w:val="24"/>
          <w:szCs w:val="24"/>
          <w:lang w:val="uk-UA"/>
        </w:rPr>
        <w:t>спортінвентар</w:t>
      </w:r>
      <w:r w:rsidR="00F217C0" w:rsidRPr="00B55351">
        <w:rPr>
          <w:rFonts w:ascii="Times New Roman" w:hAnsi="Times New Roman" w:cs="Times New Roman"/>
          <w:sz w:val="24"/>
          <w:szCs w:val="24"/>
          <w:lang w:val="uk-UA"/>
        </w:rPr>
        <w:t xml:space="preserve"> для занять спортом</w:t>
      </w:r>
      <w:r w:rsidR="00FA259D" w:rsidRPr="00B55351">
        <w:rPr>
          <w:rFonts w:ascii="Times New Roman" w:hAnsi="Times New Roman" w:cs="Times New Roman"/>
          <w:sz w:val="24"/>
          <w:szCs w:val="24"/>
          <w:lang w:val="uk-UA"/>
        </w:rPr>
        <w:t>.</w:t>
      </w:r>
    </w:p>
    <w:p w14:paraId="6B005B83" w14:textId="2523970C" w:rsidR="00A525A7" w:rsidRPr="00B55351" w:rsidRDefault="00F47AA2" w:rsidP="008850F5">
      <w:pPr>
        <w:ind w:firstLine="567"/>
        <w:jc w:val="both"/>
        <w:rPr>
          <w:rFonts w:ascii="Times New Roman" w:hAnsi="Times New Roman" w:cs="Times New Roman"/>
          <w:sz w:val="24"/>
          <w:szCs w:val="24"/>
          <w:lang w:val="uk-UA"/>
        </w:rPr>
      </w:pPr>
      <w:r w:rsidRPr="00B55351">
        <w:rPr>
          <w:rFonts w:ascii="Times New Roman" w:hAnsi="Times New Roman" w:cs="Times New Roman"/>
          <w:i/>
          <w:iCs/>
          <w:sz w:val="24"/>
          <w:szCs w:val="24"/>
          <w:lang w:val="uk-UA"/>
        </w:rPr>
        <w:t>У</w:t>
      </w:r>
      <w:r w:rsidR="00FA259D" w:rsidRPr="00B55351">
        <w:rPr>
          <w:rFonts w:ascii="Times New Roman" w:hAnsi="Times New Roman" w:cs="Times New Roman"/>
          <w:i/>
          <w:iCs/>
          <w:sz w:val="24"/>
          <w:szCs w:val="24"/>
          <w:lang w:val="uk-UA"/>
        </w:rPr>
        <w:t xml:space="preserve"> Петрівському ліцеї</w:t>
      </w:r>
      <w:r w:rsidR="00AA1891" w:rsidRPr="00B55351">
        <w:rPr>
          <w:rFonts w:ascii="Times New Roman" w:hAnsi="Times New Roman" w:cs="Times New Roman"/>
          <w:i/>
          <w:iCs/>
          <w:sz w:val="24"/>
          <w:szCs w:val="24"/>
          <w:lang w:val="uk-UA"/>
        </w:rPr>
        <w:t>:</w:t>
      </w:r>
      <w:r w:rsidR="008850F5" w:rsidRPr="00B55351">
        <w:rPr>
          <w:rFonts w:ascii="Times New Roman" w:hAnsi="Times New Roman" w:cs="Times New Roman"/>
          <w:i/>
          <w:iCs/>
          <w:sz w:val="24"/>
          <w:szCs w:val="24"/>
          <w:lang w:val="uk-UA"/>
        </w:rPr>
        <w:t xml:space="preserve"> </w:t>
      </w:r>
      <w:r w:rsidR="00FA259D" w:rsidRPr="00B55351">
        <w:rPr>
          <w:rFonts w:ascii="Times New Roman" w:hAnsi="Times New Roman" w:cs="Times New Roman"/>
          <w:sz w:val="24"/>
          <w:szCs w:val="24"/>
          <w:lang w:val="uk-UA"/>
        </w:rPr>
        <w:t xml:space="preserve">триває облаштування </w:t>
      </w:r>
      <w:r w:rsidR="00E056F7">
        <w:rPr>
          <w:rFonts w:ascii="Times New Roman" w:hAnsi="Times New Roman" w:cs="Times New Roman"/>
          <w:sz w:val="24"/>
          <w:szCs w:val="24"/>
          <w:lang w:val="uk-UA"/>
        </w:rPr>
        <w:t xml:space="preserve">протирадіаційного </w:t>
      </w:r>
      <w:r w:rsidR="00FA259D" w:rsidRPr="00B55351">
        <w:rPr>
          <w:rFonts w:ascii="Times New Roman" w:hAnsi="Times New Roman" w:cs="Times New Roman"/>
          <w:sz w:val="24"/>
          <w:szCs w:val="24"/>
          <w:lang w:val="uk-UA"/>
        </w:rPr>
        <w:t xml:space="preserve">укриття на території </w:t>
      </w:r>
      <w:proofErr w:type="spellStart"/>
      <w:r w:rsidR="00FA259D" w:rsidRPr="00B55351">
        <w:rPr>
          <w:rFonts w:ascii="Times New Roman" w:hAnsi="Times New Roman" w:cs="Times New Roman"/>
          <w:sz w:val="24"/>
          <w:szCs w:val="24"/>
          <w:lang w:val="uk-UA"/>
        </w:rPr>
        <w:t>Валківського</w:t>
      </w:r>
      <w:proofErr w:type="spellEnd"/>
      <w:r w:rsidR="00FA259D" w:rsidRPr="00B55351">
        <w:rPr>
          <w:rFonts w:ascii="Times New Roman" w:hAnsi="Times New Roman" w:cs="Times New Roman"/>
          <w:sz w:val="24"/>
          <w:szCs w:val="24"/>
          <w:lang w:val="uk-UA"/>
        </w:rPr>
        <w:t xml:space="preserve"> корпусу; </w:t>
      </w:r>
      <w:r w:rsidR="008850F5" w:rsidRPr="00B55351">
        <w:rPr>
          <w:rFonts w:ascii="Times New Roman" w:hAnsi="Times New Roman" w:cs="Times New Roman"/>
          <w:sz w:val="24"/>
          <w:szCs w:val="24"/>
          <w:lang w:val="uk-UA"/>
        </w:rPr>
        <w:t xml:space="preserve"> </w:t>
      </w:r>
      <w:r w:rsidR="00FA259D" w:rsidRPr="00B55351">
        <w:rPr>
          <w:rFonts w:ascii="Times New Roman" w:hAnsi="Times New Roman" w:cs="Times New Roman"/>
          <w:sz w:val="24"/>
          <w:szCs w:val="24"/>
          <w:lang w:val="uk-UA"/>
        </w:rPr>
        <w:t>проведено ремонтні роботи з облаштування двох туалетних кімнат на 1 і 2 поверхах; зроблено гідроізоляцію частини стіни в укритті (місце затікання);</w:t>
      </w:r>
      <w:r w:rsidR="008850F5" w:rsidRPr="00B55351">
        <w:rPr>
          <w:rFonts w:ascii="Times New Roman" w:hAnsi="Times New Roman" w:cs="Times New Roman"/>
          <w:sz w:val="24"/>
          <w:szCs w:val="24"/>
          <w:lang w:val="uk-UA"/>
        </w:rPr>
        <w:t xml:space="preserve"> </w:t>
      </w:r>
      <w:r w:rsidR="00FA259D" w:rsidRPr="00B55351">
        <w:rPr>
          <w:rFonts w:ascii="Times New Roman" w:hAnsi="Times New Roman" w:cs="Times New Roman"/>
          <w:sz w:val="24"/>
          <w:szCs w:val="24"/>
          <w:lang w:val="uk-UA"/>
        </w:rPr>
        <w:t xml:space="preserve">зроблено капітальний ремонт трьох вхідних груп з </w:t>
      </w:r>
      <w:proofErr w:type="spellStart"/>
      <w:r w:rsidR="00FA259D" w:rsidRPr="00B55351">
        <w:rPr>
          <w:rFonts w:ascii="Times New Roman" w:hAnsi="Times New Roman" w:cs="Times New Roman"/>
          <w:sz w:val="24"/>
          <w:szCs w:val="24"/>
          <w:lang w:val="uk-UA"/>
        </w:rPr>
        <w:t>безбар’єрним</w:t>
      </w:r>
      <w:proofErr w:type="spellEnd"/>
      <w:r w:rsidR="00FA259D" w:rsidRPr="00B55351">
        <w:rPr>
          <w:rFonts w:ascii="Times New Roman" w:hAnsi="Times New Roman" w:cs="Times New Roman"/>
          <w:sz w:val="24"/>
          <w:szCs w:val="24"/>
          <w:lang w:val="uk-UA"/>
        </w:rPr>
        <w:t xml:space="preserve"> складником;</w:t>
      </w:r>
      <w:r w:rsidR="008850F5" w:rsidRPr="00B55351">
        <w:rPr>
          <w:rFonts w:ascii="Times New Roman" w:hAnsi="Times New Roman" w:cs="Times New Roman"/>
          <w:sz w:val="24"/>
          <w:szCs w:val="24"/>
          <w:lang w:val="uk-UA"/>
        </w:rPr>
        <w:t xml:space="preserve"> </w:t>
      </w:r>
      <w:r w:rsidR="00A3775C" w:rsidRPr="00B55351">
        <w:rPr>
          <w:rFonts w:ascii="Times New Roman" w:hAnsi="Times New Roman" w:cs="Times New Roman"/>
          <w:sz w:val="24"/>
          <w:szCs w:val="24"/>
          <w:lang w:val="uk-UA"/>
        </w:rPr>
        <w:t xml:space="preserve">виконано поточний ремонт паркану у </w:t>
      </w:r>
      <w:proofErr w:type="spellStart"/>
      <w:r w:rsidR="00A3775C" w:rsidRPr="00B55351">
        <w:rPr>
          <w:rFonts w:ascii="Times New Roman" w:hAnsi="Times New Roman" w:cs="Times New Roman"/>
          <w:sz w:val="24"/>
          <w:szCs w:val="24"/>
          <w:lang w:val="uk-UA"/>
        </w:rPr>
        <w:t>Старопетрівському</w:t>
      </w:r>
      <w:proofErr w:type="spellEnd"/>
      <w:r w:rsidR="00A3775C" w:rsidRPr="00B55351">
        <w:rPr>
          <w:rFonts w:ascii="Times New Roman" w:hAnsi="Times New Roman" w:cs="Times New Roman"/>
          <w:sz w:val="24"/>
          <w:szCs w:val="24"/>
          <w:lang w:val="uk-UA"/>
        </w:rPr>
        <w:t xml:space="preserve"> корпусі;</w:t>
      </w:r>
      <w:r w:rsidR="008850F5" w:rsidRPr="00B55351">
        <w:rPr>
          <w:rFonts w:ascii="Times New Roman" w:hAnsi="Times New Roman" w:cs="Times New Roman"/>
          <w:sz w:val="24"/>
          <w:szCs w:val="24"/>
          <w:lang w:val="uk-UA"/>
        </w:rPr>
        <w:t xml:space="preserve"> </w:t>
      </w:r>
      <w:r w:rsidR="00FA259D" w:rsidRPr="00B55351">
        <w:rPr>
          <w:rFonts w:ascii="Times New Roman" w:hAnsi="Times New Roman" w:cs="Times New Roman"/>
          <w:sz w:val="24"/>
          <w:szCs w:val="24"/>
          <w:lang w:val="uk-UA"/>
        </w:rPr>
        <w:t xml:space="preserve">завершено облаштування вентиляції в укритті </w:t>
      </w:r>
      <w:proofErr w:type="spellStart"/>
      <w:r w:rsidR="00FA259D" w:rsidRPr="00B55351">
        <w:rPr>
          <w:rFonts w:ascii="Times New Roman" w:hAnsi="Times New Roman" w:cs="Times New Roman"/>
          <w:sz w:val="24"/>
          <w:szCs w:val="24"/>
          <w:lang w:val="uk-UA"/>
        </w:rPr>
        <w:t>Старопетрівського</w:t>
      </w:r>
      <w:proofErr w:type="spellEnd"/>
      <w:r w:rsidR="00FA259D" w:rsidRPr="00B55351">
        <w:rPr>
          <w:rFonts w:ascii="Times New Roman" w:hAnsi="Times New Roman" w:cs="Times New Roman"/>
          <w:sz w:val="24"/>
          <w:szCs w:val="24"/>
          <w:lang w:val="uk-UA"/>
        </w:rPr>
        <w:t xml:space="preserve"> корпусу;</w:t>
      </w:r>
      <w:r w:rsidR="008850F5" w:rsidRPr="00B55351">
        <w:rPr>
          <w:rFonts w:ascii="Times New Roman" w:hAnsi="Times New Roman" w:cs="Times New Roman"/>
          <w:sz w:val="24"/>
          <w:szCs w:val="24"/>
          <w:lang w:val="uk-UA"/>
        </w:rPr>
        <w:t xml:space="preserve"> </w:t>
      </w:r>
      <w:r w:rsidR="00FA259D" w:rsidRPr="00B55351">
        <w:rPr>
          <w:rFonts w:ascii="Times New Roman" w:hAnsi="Times New Roman" w:cs="Times New Roman"/>
          <w:sz w:val="24"/>
          <w:szCs w:val="24"/>
          <w:lang w:val="uk-UA"/>
        </w:rPr>
        <w:t>проведено капітальний ремонт коридору на 1 поверсі з облаштуванням додаткової класної кімнати;</w:t>
      </w:r>
      <w:r w:rsidR="008850F5" w:rsidRPr="00B55351">
        <w:rPr>
          <w:rFonts w:ascii="Times New Roman" w:hAnsi="Times New Roman" w:cs="Times New Roman"/>
          <w:sz w:val="24"/>
          <w:szCs w:val="24"/>
          <w:lang w:val="uk-UA"/>
        </w:rPr>
        <w:t xml:space="preserve"> </w:t>
      </w:r>
      <w:r w:rsidR="00FA259D" w:rsidRPr="00B55351">
        <w:rPr>
          <w:rFonts w:ascii="Times New Roman" w:hAnsi="Times New Roman" w:cs="Times New Roman"/>
          <w:sz w:val="24"/>
          <w:szCs w:val="24"/>
          <w:lang w:val="uk-UA"/>
        </w:rPr>
        <w:t>триває капітальний ремонт в укритті з облаштування додаткової кімнати та вирівнювання підлоги</w:t>
      </w:r>
      <w:r w:rsidRPr="00B55351">
        <w:rPr>
          <w:rFonts w:ascii="Times New Roman" w:hAnsi="Times New Roman" w:cs="Times New Roman"/>
          <w:sz w:val="24"/>
          <w:szCs w:val="24"/>
          <w:lang w:val="uk-UA"/>
        </w:rPr>
        <w:t>;</w:t>
      </w:r>
      <w:r w:rsidR="008850F5" w:rsidRPr="00B55351">
        <w:rPr>
          <w:rFonts w:ascii="Times New Roman" w:hAnsi="Times New Roman" w:cs="Times New Roman"/>
          <w:sz w:val="24"/>
          <w:szCs w:val="24"/>
          <w:lang w:val="uk-UA"/>
        </w:rPr>
        <w:t xml:space="preserve"> </w:t>
      </w:r>
      <w:r w:rsidR="00FA259D" w:rsidRPr="00B55351">
        <w:rPr>
          <w:rFonts w:ascii="Times New Roman" w:hAnsi="Times New Roman" w:cs="Times New Roman"/>
          <w:sz w:val="24"/>
          <w:szCs w:val="24"/>
          <w:lang w:val="uk-UA"/>
        </w:rPr>
        <w:t>придбан</w:t>
      </w:r>
      <w:r w:rsidR="00AA1891" w:rsidRPr="00B55351">
        <w:rPr>
          <w:rFonts w:ascii="Times New Roman" w:hAnsi="Times New Roman" w:cs="Times New Roman"/>
          <w:sz w:val="24"/>
          <w:szCs w:val="24"/>
          <w:lang w:val="uk-UA"/>
        </w:rPr>
        <w:t>о</w:t>
      </w:r>
      <w:r w:rsidR="00FA259D" w:rsidRPr="00B55351">
        <w:rPr>
          <w:rFonts w:ascii="Times New Roman" w:hAnsi="Times New Roman" w:cs="Times New Roman"/>
          <w:sz w:val="24"/>
          <w:szCs w:val="24"/>
          <w:lang w:val="uk-UA"/>
        </w:rPr>
        <w:t xml:space="preserve"> обладнання НУШ для </w:t>
      </w:r>
      <w:r w:rsidR="00CA6760" w:rsidRPr="00B55351">
        <w:rPr>
          <w:rFonts w:ascii="Times New Roman" w:hAnsi="Times New Roman" w:cs="Times New Roman"/>
          <w:sz w:val="24"/>
          <w:szCs w:val="24"/>
          <w:lang w:val="uk-UA"/>
        </w:rPr>
        <w:t>3</w:t>
      </w:r>
      <w:r w:rsidR="00FA259D" w:rsidRPr="00B55351">
        <w:rPr>
          <w:rFonts w:ascii="Times New Roman" w:hAnsi="Times New Roman" w:cs="Times New Roman"/>
          <w:sz w:val="24"/>
          <w:szCs w:val="24"/>
          <w:lang w:val="uk-UA"/>
        </w:rPr>
        <w:t xml:space="preserve"> предметних кабінетів: біології</w:t>
      </w:r>
      <w:r w:rsidR="00CA6760" w:rsidRPr="00B55351">
        <w:rPr>
          <w:rFonts w:ascii="Times New Roman" w:hAnsi="Times New Roman" w:cs="Times New Roman"/>
          <w:sz w:val="24"/>
          <w:szCs w:val="24"/>
          <w:lang w:val="uk-UA"/>
        </w:rPr>
        <w:t>,</w:t>
      </w:r>
      <w:r w:rsidR="00FA259D" w:rsidRPr="00B55351">
        <w:rPr>
          <w:rFonts w:ascii="Times New Roman" w:hAnsi="Times New Roman" w:cs="Times New Roman"/>
          <w:sz w:val="24"/>
          <w:szCs w:val="24"/>
          <w:lang w:val="uk-UA"/>
        </w:rPr>
        <w:t xml:space="preserve"> хімії</w:t>
      </w:r>
      <w:r w:rsidR="00CA6760" w:rsidRPr="00B55351">
        <w:rPr>
          <w:rFonts w:ascii="Times New Roman" w:hAnsi="Times New Roman" w:cs="Times New Roman"/>
          <w:sz w:val="24"/>
          <w:szCs w:val="24"/>
          <w:lang w:val="uk-UA"/>
        </w:rPr>
        <w:t xml:space="preserve"> та фізики</w:t>
      </w:r>
      <w:r w:rsidR="00FA259D" w:rsidRPr="00B55351">
        <w:rPr>
          <w:rFonts w:ascii="Times New Roman" w:hAnsi="Times New Roman" w:cs="Times New Roman"/>
          <w:sz w:val="24"/>
          <w:szCs w:val="24"/>
          <w:lang w:val="uk-UA"/>
        </w:rPr>
        <w:t xml:space="preserve"> </w:t>
      </w:r>
      <w:r w:rsidR="00C85C07" w:rsidRPr="00B55351">
        <w:rPr>
          <w:rFonts w:ascii="Times New Roman" w:hAnsi="Times New Roman" w:cs="Times New Roman"/>
          <w:sz w:val="24"/>
          <w:szCs w:val="24"/>
          <w:lang w:val="uk-UA"/>
        </w:rPr>
        <w:t>–</w:t>
      </w:r>
      <w:r w:rsidR="00FA259D" w:rsidRPr="00B55351">
        <w:rPr>
          <w:rFonts w:ascii="Times New Roman" w:hAnsi="Times New Roman" w:cs="Times New Roman"/>
          <w:sz w:val="24"/>
          <w:szCs w:val="24"/>
          <w:lang w:val="uk-UA"/>
        </w:rPr>
        <w:t xml:space="preserve"> </w:t>
      </w:r>
      <w:r w:rsidR="00C85C07" w:rsidRPr="00B55351">
        <w:rPr>
          <w:rFonts w:ascii="Times New Roman" w:hAnsi="Times New Roman" w:cs="Times New Roman"/>
          <w:sz w:val="24"/>
          <w:szCs w:val="24"/>
          <w:lang w:val="uk-UA"/>
        </w:rPr>
        <w:t>з державного та частково місцевого бюджету</w:t>
      </w:r>
      <w:r w:rsidRPr="00B55351">
        <w:rPr>
          <w:rFonts w:ascii="Times New Roman" w:hAnsi="Times New Roman" w:cs="Times New Roman"/>
          <w:sz w:val="24"/>
          <w:szCs w:val="24"/>
          <w:lang w:val="uk-UA"/>
        </w:rPr>
        <w:t>;</w:t>
      </w:r>
      <w:r w:rsidR="008850F5" w:rsidRPr="00B55351">
        <w:rPr>
          <w:rFonts w:ascii="Times New Roman" w:hAnsi="Times New Roman" w:cs="Times New Roman"/>
          <w:sz w:val="24"/>
          <w:szCs w:val="24"/>
          <w:lang w:val="uk-UA"/>
        </w:rPr>
        <w:t xml:space="preserve"> </w:t>
      </w:r>
      <w:r w:rsidR="00FA259D" w:rsidRPr="00B55351">
        <w:rPr>
          <w:rFonts w:ascii="Times New Roman" w:hAnsi="Times New Roman" w:cs="Times New Roman"/>
          <w:sz w:val="24"/>
          <w:szCs w:val="24"/>
          <w:lang w:val="uk-UA"/>
        </w:rPr>
        <w:t xml:space="preserve">закуплено </w:t>
      </w:r>
      <w:r w:rsidR="00C85C07" w:rsidRPr="00B55351">
        <w:rPr>
          <w:rFonts w:ascii="Times New Roman" w:hAnsi="Times New Roman" w:cs="Times New Roman"/>
          <w:sz w:val="24"/>
          <w:szCs w:val="24"/>
          <w:lang w:val="uk-UA"/>
        </w:rPr>
        <w:t>благодійним фондом</w:t>
      </w:r>
      <w:r w:rsidR="00FA259D" w:rsidRPr="00B55351">
        <w:rPr>
          <w:rFonts w:ascii="Times New Roman" w:hAnsi="Times New Roman" w:cs="Times New Roman"/>
          <w:sz w:val="24"/>
          <w:szCs w:val="24"/>
          <w:lang w:val="uk-UA"/>
        </w:rPr>
        <w:t xml:space="preserve"> «</w:t>
      </w:r>
      <w:proofErr w:type="spellStart"/>
      <w:r w:rsidR="00FA259D" w:rsidRPr="00B55351">
        <w:rPr>
          <w:rFonts w:ascii="Times New Roman" w:hAnsi="Times New Roman" w:cs="Times New Roman"/>
          <w:sz w:val="24"/>
          <w:szCs w:val="24"/>
          <w:lang w:val="uk-UA"/>
        </w:rPr>
        <w:t>Благомай</w:t>
      </w:r>
      <w:proofErr w:type="spellEnd"/>
      <w:r w:rsidR="00FA259D" w:rsidRPr="00B55351">
        <w:rPr>
          <w:rFonts w:ascii="Times New Roman" w:hAnsi="Times New Roman" w:cs="Times New Roman"/>
          <w:sz w:val="24"/>
          <w:szCs w:val="24"/>
          <w:lang w:val="uk-UA"/>
        </w:rPr>
        <w:t>» меблі на один клас для укриття;</w:t>
      </w:r>
      <w:r w:rsidR="008850F5" w:rsidRPr="00B55351">
        <w:rPr>
          <w:rFonts w:ascii="Times New Roman" w:hAnsi="Times New Roman" w:cs="Times New Roman"/>
          <w:sz w:val="24"/>
          <w:szCs w:val="24"/>
          <w:lang w:val="uk-UA"/>
        </w:rPr>
        <w:t xml:space="preserve"> </w:t>
      </w:r>
      <w:r w:rsidR="00FA259D" w:rsidRPr="00B55351">
        <w:rPr>
          <w:rFonts w:ascii="Times New Roman" w:hAnsi="Times New Roman" w:cs="Times New Roman"/>
          <w:sz w:val="24"/>
          <w:szCs w:val="24"/>
          <w:lang w:val="uk-UA"/>
        </w:rPr>
        <w:t>отрима</w:t>
      </w:r>
      <w:r w:rsidR="00E056F7">
        <w:rPr>
          <w:rFonts w:ascii="Times New Roman" w:hAnsi="Times New Roman" w:cs="Times New Roman"/>
          <w:sz w:val="24"/>
          <w:szCs w:val="24"/>
          <w:lang w:val="uk-UA"/>
        </w:rPr>
        <w:t>но</w:t>
      </w:r>
      <w:r w:rsidR="00FA259D" w:rsidRPr="00B55351">
        <w:rPr>
          <w:rFonts w:ascii="Times New Roman" w:hAnsi="Times New Roman" w:cs="Times New Roman"/>
          <w:sz w:val="24"/>
          <w:szCs w:val="24"/>
          <w:lang w:val="uk-UA"/>
        </w:rPr>
        <w:t xml:space="preserve"> грант від БФ «</w:t>
      </w:r>
      <w:proofErr w:type="spellStart"/>
      <w:r w:rsidR="00FA259D" w:rsidRPr="00B55351">
        <w:rPr>
          <w:rFonts w:ascii="Times New Roman" w:hAnsi="Times New Roman" w:cs="Times New Roman"/>
          <w:sz w:val="24"/>
          <w:szCs w:val="24"/>
          <w:lang w:val="uk-UA"/>
        </w:rPr>
        <w:t>Благомай</w:t>
      </w:r>
      <w:proofErr w:type="spellEnd"/>
      <w:r w:rsidR="00FA259D" w:rsidRPr="00B55351">
        <w:rPr>
          <w:rFonts w:ascii="Times New Roman" w:hAnsi="Times New Roman" w:cs="Times New Roman"/>
          <w:sz w:val="24"/>
          <w:szCs w:val="24"/>
          <w:lang w:val="uk-UA"/>
        </w:rPr>
        <w:t>» для покращення матеріального стану кабінетів фізики та STEM-лабораторії;</w:t>
      </w:r>
      <w:r w:rsidR="008850F5" w:rsidRPr="00B55351">
        <w:rPr>
          <w:rFonts w:ascii="Times New Roman" w:hAnsi="Times New Roman" w:cs="Times New Roman"/>
          <w:sz w:val="24"/>
          <w:szCs w:val="24"/>
          <w:lang w:val="uk-UA"/>
        </w:rPr>
        <w:t xml:space="preserve"> </w:t>
      </w:r>
      <w:r w:rsidR="00FA259D" w:rsidRPr="00B55351">
        <w:rPr>
          <w:rFonts w:ascii="Times New Roman" w:hAnsi="Times New Roman" w:cs="Times New Roman"/>
          <w:sz w:val="24"/>
          <w:szCs w:val="24"/>
          <w:lang w:val="uk-UA"/>
        </w:rPr>
        <w:t xml:space="preserve">розширено мережу відеоспостереження в 1 корпусі ліцею; </w:t>
      </w:r>
      <w:r w:rsidR="00181E00" w:rsidRPr="00B55351">
        <w:rPr>
          <w:rFonts w:ascii="Times New Roman" w:hAnsi="Times New Roman" w:cs="Times New Roman"/>
          <w:sz w:val="24"/>
          <w:szCs w:val="24"/>
          <w:lang w:val="uk-UA"/>
        </w:rPr>
        <w:t>з</w:t>
      </w:r>
      <w:r w:rsidR="00FA259D" w:rsidRPr="00B55351">
        <w:rPr>
          <w:rFonts w:ascii="Times New Roman" w:hAnsi="Times New Roman" w:cs="Times New Roman"/>
          <w:sz w:val="24"/>
          <w:szCs w:val="24"/>
          <w:lang w:val="uk-UA"/>
        </w:rPr>
        <w:t>акуплено циркулярний насос для котельні та каналізаційну установку в укриття.</w:t>
      </w:r>
    </w:p>
    <w:p w14:paraId="7C8A8A79" w14:textId="47370B1C" w:rsidR="00FA259D" w:rsidRPr="00B55351" w:rsidRDefault="00181E00" w:rsidP="00FA259D">
      <w:pPr>
        <w:ind w:firstLine="567"/>
        <w:jc w:val="both"/>
        <w:rPr>
          <w:rFonts w:ascii="Times New Roman" w:hAnsi="Times New Roman" w:cs="Times New Roman"/>
          <w:sz w:val="24"/>
          <w:szCs w:val="24"/>
          <w:lang w:val="uk-UA"/>
        </w:rPr>
      </w:pPr>
      <w:r w:rsidRPr="00B55351">
        <w:rPr>
          <w:rFonts w:ascii="Times New Roman" w:hAnsi="Times New Roman" w:cs="Times New Roman"/>
          <w:i/>
          <w:iCs/>
          <w:sz w:val="24"/>
          <w:szCs w:val="24"/>
          <w:lang w:val="uk-UA"/>
        </w:rPr>
        <w:t>У</w:t>
      </w:r>
      <w:r w:rsidR="00FA259D" w:rsidRPr="00B55351">
        <w:rPr>
          <w:rFonts w:ascii="Times New Roman" w:hAnsi="Times New Roman" w:cs="Times New Roman"/>
          <w:i/>
          <w:iCs/>
          <w:sz w:val="24"/>
          <w:szCs w:val="24"/>
          <w:lang w:val="uk-UA"/>
        </w:rPr>
        <w:t xml:space="preserve"> Новопетрівському ліцеї</w:t>
      </w:r>
      <w:r w:rsidR="00992B31" w:rsidRPr="00B55351">
        <w:rPr>
          <w:rFonts w:ascii="Times New Roman" w:hAnsi="Times New Roman" w:cs="Times New Roman"/>
          <w:i/>
          <w:iCs/>
          <w:sz w:val="24"/>
          <w:szCs w:val="24"/>
          <w:lang w:val="uk-UA"/>
        </w:rPr>
        <w:t>:</w:t>
      </w:r>
      <w:r w:rsidR="008850F5" w:rsidRPr="00B55351">
        <w:rPr>
          <w:rFonts w:ascii="Times New Roman" w:hAnsi="Times New Roman" w:cs="Times New Roman"/>
          <w:i/>
          <w:iCs/>
          <w:sz w:val="24"/>
          <w:szCs w:val="24"/>
          <w:lang w:val="uk-UA"/>
        </w:rPr>
        <w:t xml:space="preserve"> </w:t>
      </w:r>
      <w:r w:rsidR="001B0D82" w:rsidRPr="00B55351">
        <w:rPr>
          <w:rFonts w:ascii="Times New Roman" w:hAnsi="Times New Roman" w:cs="Times New Roman"/>
          <w:sz w:val="24"/>
          <w:szCs w:val="24"/>
          <w:lang w:val="uk-UA"/>
        </w:rPr>
        <w:t>на завершальному етапі будівництво укриття, профінансованого бельгійськими благодійниками;</w:t>
      </w:r>
      <w:r w:rsidR="008850F5" w:rsidRPr="00B55351">
        <w:rPr>
          <w:rFonts w:ascii="Times New Roman" w:hAnsi="Times New Roman" w:cs="Times New Roman"/>
          <w:i/>
          <w:iCs/>
          <w:sz w:val="24"/>
          <w:szCs w:val="24"/>
          <w:lang w:val="uk-UA"/>
        </w:rPr>
        <w:t xml:space="preserve"> </w:t>
      </w:r>
      <w:r w:rsidR="001B0D82" w:rsidRPr="00B55351">
        <w:rPr>
          <w:rFonts w:ascii="Times New Roman" w:hAnsi="Times New Roman" w:cs="Times New Roman"/>
          <w:sz w:val="24"/>
          <w:szCs w:val="24"/>
          <w:lang w:val="uk-UA"/>
        </w:rPr>
        <w:t xml:space="preserve">виконано капітальний ремонт внутрішніх електричних мереж; </w:t>
      </w:r>
      <w:r w:rsidR="00FA259D" w:rsidRPr="00B55351">
        <w:rPr>
          <w:rFonts w:ascii="Times New Roman" w:hAnsi="Times New Roman" w:cs="Times New Roman"/>
          <w:sz w:val="24"/>
          <w:szCs w:val="24"/>
          <w:lang w:val="uk-UA"/>
        </w:rPr>
        <w:t>придба</w:t>
      </w:r>
      <w:r w:rsidR="00992B31" w:rsidRPr="00B55351">
        <w:rPr>
          <w:rFonts w:ascii="Times New Roman" w:hAnsi="Times New Roman" w:cs="Times New Roman"/>
          <w:sz w:val="24"/>
          <w:szCs w:val="24"/>
          <w:lang w:val="uk-UA"/>
        </w:rPr>
        <w:t>но</w:t>
      </w:r>
      <w:r w:rsidR="00FA259D" w:rsidRPr="00B55351">
        <w:rPr>
          <w:rFonts w:ascii="Times New Roman" w:hAnsi="Times New Roman" w:cs="Times New Roman"/>
          <w:sz w:val="24"/>
          <w:szCs w:val="24"/>
          <w:lang w:val="uk-UA"/>
        </w:rPr>
        <w:t xml:space="preserve"> матеріали для поточного ремонту класних кімнат та коридорів</w:t>
      </w:r>
      <w:r w:rsidR="004222EB">
        <w:rPr>
          <w:rFonts w:ascii="Times New Roman" w:hAnsi="Times New Roman" w:cs="Times New Roman"/>
          <w:sz w:val="24"/>
          <w:szCs w:val="24"/>
          <w:lang w:val="uk-UA"/>
        </w:rPr>
        <w:t>,</w:t>
      </w:r>
      <w:r w:rsidR="008850F5" w:rsidRPr="00B55351">
        <w:rPr>
          <w:rFonts w:ascii="Times New Roman" w:hAnsi="Times New Roman" w:cs="Times New Roman"/>
          <w:i/>
          <w:iCs/>
          <w:sz w:val="24"/>
          <w:szCs w:val="24"/>
          <w:lang w:val="uk-UA"/>
        </w:rPr>
        <w:t xml:space="preserve"> </w:t>
      </w:r>
      <w:r w:rsidR="00FA259D" w:rsidRPr="00B55351">
        <w:rPr>
          <w:rFonts w:ascii="Times New Roman" w:hAnsi="Times New Roman" w:cs="Times New Roman"/>
          <w:sz w:val="24"/>
          <w:szCs w:val="24"/>
          <w:lang w:val="uk-UA"/>
        </w:rPr>
        <w:t>матеріали для встановлення підвісної стелі</w:t>
      </w:r>
      <w:r w:rsidR="004222EB">
        <w:rPr>
          <w:rFonts w:ascii="Times New Roman" w:hAnsi="Times New Roman" w:cs="Times New Roman"/>
          <w:sz w:val="24"/>
          <w:szCs w:val="24"/>
          <w:lang w:val="uk-UA"/>
        </w:rPr>
        <w:t>,</w:t>
      </w:r>
      <w:r w:rsidR="00FA259D" w:rsidRPr="00B55351">
        <w:rPr>
          <w:rFonts w:ascii="Times New Roman" w:hAnsi="Times New Roman" w:cs="Times New Roman"/>
          <w:sz w:val="24"/>
          <w:szCs w:val="24"/>
          <w:lang w:val="uk-UA"/>
        </w:rPr>
        <w:t xml:space="preserve"> металопластиков</w:t>
      </w:r>
      <w:r w:rsidR="00992B31" w:rsidRPr="00B55351">
        <w:rPr>
          <w:rFonts w:ascii="Times New Roman" w:hAnsi="Times New Roman" w:cs="Times New Roman"/>
          <w:sz w:val="24"/>
          <w:szCs w:val="24"/>
          <w:lang w:val="uk-UA"/>
        </w:rPr>
        <w:t>і</w:t>
      </w:r>
      <w:r w:rsidR="00FA259D" w:rsidRPr="00B55351">
        <w:rPr>
          <w:rFonts w:ascii="Times New Roman" w:hAnsi="Times New Roman" w:cs="Times New Roman"/>
          <w:sz w:val="24"/>
          <w:szCs w:val="24"/>
          <w:lang w:val="uk-UA"/>
        </w:rPr>
        <w:t xml:space="preserve"> конструкції та металопластиков</w:t>
      </w:r>
      <w:r w:rsidR="00992B31" w:rsidRPr="00B55351">
        <w:rPr>
          <w:rFonts w:ascii="Times New Roman" w:hAnsi="Times New Roman" w:cs="Times New Roman"/>
          <w:sz w:val="24"/>
          <w:szCs w:val="24"/>
          <w:lang w:val="uk-UA"/>
        </w:rPr>
        <w:t>і</w:t>
      </w:r>
      <w:r w:rsidR="00FA259D" w:rsidRPr="00B55351">
        <w:rPr>
          <w:rFonts w:ascii="Times New Roman" w:hAnsi="Times New Roman" w:cs="Times New Roman"/>
          <w:sz w:val="24"/>
          <w:szCs w:val="24"/>
          <w:lang w:val="uk-UA"/>
        </w:rPr>
        <w:t xml:space="preserve"> двер</w:t>
      </w:r>
      <w:r w:rsidR="00992B31" w:rsidRPr="00B55351">
        <w:rPr>
          <w:rFonts w:ascii="Times New Roman" w:hAnsi="Times New Roman" w:cs="Times New Roman"/>
          <w:sz w:val="24"/>
          <w:szCs w:val="24"/>
          <w:lang w:val="uk-UA"/>
        </w:rPr>
        <w:t>і</w:t>
      </w:r>
      <w:r w:rsidR="004222EB">
        <w:rPr>
          <w:rFonts w:ascii="Times New Roman" w:hAnsi="Times New Roman" w:cs="Times New Roman"/>
          <w:sz w:val="24"/>
          <w:szCs w:val="24"/>
          <w:lang w:val="uk-UA"/>
        </w:rPr>
        <w:t>,</w:t>
      </w:r>
      <w:r w:rsidR="00FA259D" w:rsidRPr="00B55351">
        <w:rPr>
          <w:rFonts w:ascii="Times New Roman" w:hAnsi="Times New Roman" w:cs="Times New Roman"/>
          <w:sz w:val="24"/>
          <w:szCs w:val="24"/>
          <w:lang w:val="uk-UA"/>
        </w:rPr>
        <w:t xml:space="preserve"> шкільн</w:t>
      </w:r>
      <w:r w:rsidR="00992B31" w:rsidRPr="00B55351">
        <w:rPr>
          <w:rFonts w:ascii="Times New Roman" w:hAnsi="Times New Roman" w:cs="Times New Roman"/>
          <w:sz w:val="24"/>
          <w:szCs w:val="24"/>
          <w:lang w:val="uk-UA"/>
        </w:rPr>
        <w:t>і</w:t>
      </w:r>
      <w:r w:rsidR="004222EB">
        <w:rPr>
          <w:rFonts w:ascii="Times New Roman" w:hAnsi="Times New Roman" w:cs="Times New Roman"/>
          <w:sz w:val="24"/>
          <w:szCs w:val="24"/>
          <w:lang w:val="uk-UA"/>
        </w:rPr>
        <w:t xml:space="preserve"> меблі (</w:t>
      </w:r>
      <w:r w:rsidR="00FA259D" w:rsidRPr="00B55351">
        <w:rPr>
          <w:rFonts w:ascii="Times New Roman" w:hAnsi="Times New Roman" w:cs="Times New Roman"/>
          <w:sz w:val="24"/>
          <w:szCs w:val="24"/>
          <w:lang w:val="uk-UA"/>
        </w:rPr>
        <w:t>шафи учнівські, вішаки в класні кімнати, стільці та столи учнівські, тумби, комплекти учнівські двомісні</w:t>
      </w:r>
      <w:r w:rsidR="004222EB">
        <w:rPr>
          <w:rFonts w:ascii="Times New Roman" w:hAnsi="Times New Roman" w:cs="Times New Roman"/>
          <w:sz w:val="24"/>
          <w:szCs w:val="24"/>
          <w:lang w:val="uk-UA"/>
        </w:rPr>
        <w:t xml:space="preserve">), 26 </w:t>
      </w:r>
      <w:proofErr w:type="spellStart"/>
      <w:r w:rsidR="004222EB">
        <w:rPr>
          <w:rFonts w:ascii="Times New Roman" w:hAnsi="Times New Roman" w:cs="Times New Roman"/>
          <w:sz w:val="24"/>
          <w:szCs w:val="24"/>
          <w:lang w:val="uk-UA"/>
        </w:rPr>
        <w:t>шт</w:t>
      </w:r>
      <w:proofErr w:type="spellEnd"/>
      <w:r w:rsidR="004222EB">
        <w:rPr>
          <w:rFonts w:ascii="Times New Roman" w:hAnsi="Times New Roman" w:cs="Times New Roman"/>
          <w:sz w:val="24"/>
          <w:szCs w:val="24"/>
          <w:lang w:val="uk-UA"/>
        </w:rPr>
        <w:t xml:space="preserve"> радіаторів опалення,</w:t>
      </w:r>
      <w:r w:rsidR="00BE2741" w:rsidRPr="00B55351">
        <w:rPr>
          <w:rFonts w:ascii="Times New Roman" w:hAnsi="Times New Roman" w:cs="Times New Roman"/>
          <w:sz w:val="24"/>
          <w:szCs w:val="24"/>
          <w:lang w:val="uk-UA"/>
        </w:rPr>
        <w:t xml:space="preserve"> </w:t>
      </w:r>
      <w:r w:rsidR="00FA259D" w:rsidRPr="00B55351">
        <w:rPr>
          <w:rFonts w:ascii="Times New Roman" w:hAnsi="Times New Roman" w:cs="Times New Roman"/>
          <w:sz w:val="24"/>
          <w:szCs w:val="24"/>
          <w:lang w:val="uk-UA"/>
        </w:rPr>
        <w:t>комплектуюч</w:t>
      </w:r>
      <w:r w:rsidR="00992B31" w:rsidRPr="00B55351">
        <w:rPr>
          <w:rFonts w:ascii="Times New Roman" w:hAnsi="Times New Roman" w:cs="Times New Roman"/>
          <w:sz w:val="24"/>
          <w:szCs w:val="24"/>
          <w:lang w:val="uk-UA"/>
        </w:rPr>
        <w:t>і</w:t>
      </w:r>
      <w:r w:rsidR="00FA259D" w:rsidRPr="00B55351">
        <w:rPr>
          <w:rFonts w:ascii="Times New Roman" w:hAnsi="Times New Roman" w:cs="Times New Roman"/>
          <w:sz w:val="24"/>
          <w:szCs w:val="24"/>
          <w:lang w:val="uk-UA"/>
        </w:rPr>
        <w:t xml:space="preserve"> та труб</w:t>
      </w:r>
      <w:r w:rsidR="00992B31" w:rsidRPr="00B55351">
        <w:rPr>
          <w:rFonts w:ascii="Times New Roman" w:hAnsi="Times New Roman" w:cs="Times New Roman"/>
          <w:sz w:val="24"/>
          <w:szCs w:val="24"/>
          <w:lang w:val="uk-UA"/>
        </w:rPr>
        <w:t>и</w:t>
      </w:r>
      <w:r w:rsidR="00FA259D" w:rsidRPr="00B55351">
        <w:rPr>
          <w:rFonts w:ascii="Times New Roman" w:hAnsi="Times New Roman" w:cs="Times New Roman"/>
          <w:sz w:val="24"/>
          <w:szCs w:val="24"/>
          <w:lang w:val="uk-UA"/>
        </w:rPr>
        <w:t xml:space="preserve"> для проведення поточного ремонту внутрішньої системи опалення з заміною радіаторів</w:t>
      </w:r>
      <w:r w:rsidR="004222EB">
        <w:rPr>
          <w:rFonts w:ascii="Times New Roman" w:hAnsi="Times New Roman" w:cs="Times New Roman"/>
          <w:sz w:val="24"/>
          <w:szCs w:val="24"/>
          <w:lang w:val="uk-UA"/>
        </w:rPr>
        <w:t>,</w:t>
      </w:r>
      <w:r w:rsidR="00447BE6" w:rsidRPr="00B55351">
        <w:rPr>
          <w:rFonts w:ascii="Times New Roman" w:hAnsi="Times New Roman" w:cs="Times New Roman"/>
          <w:sz w:val="24"/>
          <w:szCs w:val="24"/>
          <w:lang w:val="uk-UA"/>
        </w:rPr>
        <w:t xml:space="preserve"> 3</w:t>
      </w:r>
      <w:r w:rsidR="00FA259D" w:rsidRPr="00B55351">
        <w:rPr>
          <w:rFonts w:ascii="Times New Roman" w:hAnsi="Times New Roman" w:cs="Times New Roman"/>
          <w:sz w:val="24"/>
          <w:szCs w:val="24"/>
          <w:lang w:val="uk-UA"/>
        </w:rPr>
        <w:t xml:space="preserve"> зарядн</w:t>
      </w:r>
      <w:r w:rsidR="00992B31" w:rsidRPr="00B55351">
        <w:rPr>
          <w:rFonts w:ascii="Times New Roman" w:hAnsi="Times New Roman" w:cs="Times New Roman"/>
          <w:sz w:val="24"/>
          <w:szCs w:val="24"/>
          <w:lang w:val="uk-UA"/>
        </w:rPr>
        <w:t>і</w:t>
      </w:r>
      <w:r w:rsidR="00FA259D" w:rsidRPr="00B55351">
        <w:rPr>
          <w:rFonts w:ascii="Times New Roman" w:hAnsi="Times New Roman" w:cs="Times New Roman"/>
          <w:sz w:val="24"/>
          <w:szCs w:val="24"/>
          <w:lang w:val="uk-UA"/>
        </w:rPr>
        <w:t xml:space="preserve"> станці</w:t>
      </w:r>
      <w:r w:rsidR="00992B31" w:rsidRPr="00B55351">
        <w:rPr>
          <w:rFonts w:ascii="Times New Roman" w:hAnsi="Times New Roman" w:cs="Times New Roman"/>
          <w:sz w:val="24"/>
          <w:szCs w:val="24"/>
          <w:lang w:val="uk-UA"/>
        </w:rPr>
        <w:t>ї</w:t>
      </w:r>
      <w:r w:rsidR="00FA259D" w:rsidRPr="00B55351">
        <w:rPr>
          <w:rFonts w:ascii="Times New Roman" w:hAnsi="Times New Roman" w:cs="Times New Roman"/>
          <w:sz w:val="24"/>
          <w:szCs w:val="24"/>
          <w:lang w:val="uk-UA"/>
        </w:rPr>
        <w:t>.</w:t>
      </w:r>
    </w:p>
    <w:p w14:paraId="666AFBE0" w14:textId="183606E5" w:rsidR="00FA259D" w:rsidRPr="00B55351" w:rsidRDefault="001C6097" w:rsidP="00C20B75">
      <w:pPr>
        <w:ind w:firstLine="567"/>
        <w:jc w:val="both"/>
        <w:rPr>
          <w:rFonts w:ascii="Times New Roman" w:hAnsi="Times New Roman" w:cs="Times New Roman"/>
          <w:sz w:val="24"/>
          <w:szCs w:val="24"/>
          <w:lang w:val="uk-UA"/>
        </w:rPr>
      </w:pPr>
      <w:r w:rsidRPr="00B55351">
        <w:rPr>
          <w:rFonts w:ascii="Times New Roman" w:hAnsi="Times New Roman" w:cs="Times New Roman"/>
          <w:i/>
          <w:iCs/>
          <w:sz w:val="24"/>
          <w:szCs w:val="24"/>
          <w:lang w:val="uk-UA"/>
        </w:rPr>
        <w:t>У</w:t>
      </w:r>
      <w:r w:rsidR="00FA259D" w:rsidRPr="00B55351">
        <w:rPr>
          <w:rFonts w:ascii="Times New Roman" w:hAnsi="Times New Roman" w:cs="Times New Roman"/>
          <w:i/>
          <w:iCs/>
          <w:sz w:val="24"/>
          <w:szCs w:val="24"/>
          <w:lang w:val="uk-UA"/>
        </w:rPr>
        <w:t xml:space="preserve"> Новопетрівській гімназії</w:t>
      </w:r>
      <w:r w:rsidR="00992B31" w:rsidRPr="00B55351">
        <w:rPr>
          <w:rFonts w:ascii="Times New Roman" w:hAnsi="Times New Roman" w:cs="Times New Roman"/>
          <w:i/>
          <w:iCs/>
          <w:sz w:val="24"/>
          <w:szCs w:val="24"/>
          <w:lang w:val="uk-UA"/>
        </w:rPr>
        <w:t>:</w:t>
      </w:r>
      <w:r w:rsidR="00BE2741" w:rsidRPr="00B55351">
        <w:rPr>
          <w:rFonts w:ascii="Times New Roman" w:hAnsi="Times New Roman" w:cs="Times New Roman"/>
          <w:i/>
          <w:iCs/>
          <w:sz w:val="24"/>
          <w:szCs w:val="24"/>
          <w:lang w:val="uk-UA"/>
        </w:rPr>
        <w:t xml:space="preserve"> </w:t>
      </w:r>
      <w:r w:rsidR="005A6C65" w:rsidRPr="00B55351">
        <w:rPr>
          <w:rFonts w:ascii="Times New Roman" w:hAnsi="Times New Roman" w:cs="Times New Roman"/>
          <w:sz w:val="24"/>
          <w:szCs w:val="24"/>
          <w:lang w:val="uk-UA"/>
        </w:rPr>
        <w:t>розпочато будівництво протирадіаційного укриття;</w:t>
      </w:r>
      <w:r w:rsidR="00BE2741" w:rsidRPr="00B55351">
        <w:rPr>
          <w:rFonts w:ascii="Times New Roman" w:hAnsi="Times New Roman" w:cs="Times New Roman"/>
          <w:sz w:val="24"/>
          <w:szCs w:val="24"/>
          <w:lang w:val="uk-UA"/>
        </w:rPr>
        <w:t xml:space="preserve"> </w:t>
      </w:r>
      <w:r w:rsidR="00FA259D" w:rsidRPr="00B55351">
        <w:rPr>
          <w:rFonts w:ascii="Times New Roman" w:hAnsi="Times New Roman" w:cs="Times New Roman"/>
          <w:sz w:val="24"/>
          <w:szCs w:val="24"/>
          <w:lang w:val="uk-UA"/>
        </w:rPr>
        <w:t xml:space="preserve"> замін</w:t>
      </w:r>
      <w:r w:rsidR="00992B31" w:rsidRPr="00B55351">
        <w:rPr>
          <w:rFonts w:ascii="Times New Roman" w:hAnsi="Times New Roman" w:cs="Times New Roman"/>
          <w:sz w:val="24"/>
          <w:szCs w:val="24"/>
          <w:lang w:val="uk-UA"/>
        </w:rPr>
        <w:t>ено</w:t>
      </w:r>
      <w:r w:rsidR="00FA259D" w:rsidRPr="00B55351">
        <w:rPr>
          <w:rFonts w:ascii="Times New Roman" w:hAnsi="Times New Roman" w:cs="Times New Roman"/>
          <w:sz w:val="24"/>
          <w:szCs w:val="24"/>
          <w:lang w:val="uk-UA"/>
        </w:rPr>
        <w:t xml:space="preserve"> димоходи у котельні;</w:t>
      </w:r>
      <w:r w:rsidR="00BE2741" w:rsidRPr="00B55351">
        <w:rPr>
          <w:rFonts w:ascii="Times New Roman" w:hAnsi="Times New Roman" w:cs="Times New Roman"/>
          <w:sz w:val="24"/>
          <w:szCs w:val="24"/>
          <w:lang w:val="uk-UA"/>
        </w:rPr>
        <w:t xml:space="preserve"> </w:t>
      </w:r>
      <w:r w:rsidR="00FA259D" w:rsidRPr="00B55351">
        <w:rPr>
          <w:rFonts w:ascii="Times New Roman" w:hAnsi="Times New Roman" w:cs="Times New Roman"/>
          <w:sz w:val="24"/>
          <w:szCs w:val="24"/>
          <w:lang w:val="uk-UA"/>
        </w:rPr>
        <w:t>під`єдна</w:t>
      </w:r>
      <w:r w:rsidR="00992B31" w:rsidRPr="00B55351">
        <w:rPr>
          <w:rFonts w:ascii="Times New Roman" w:hAnsi="Times New Roman" w:cs="Times New Roman"/>
          <w:sz w:val="24"/>
          <w:szCs w:val="24"/>
          <w:lang w:val="uk-UA"/>
        </w:rPr>
        <w:t>но</w:t>
      </w:r>
      <w:r w:rsidR="00FA259D" w:rsidRPr="00B55351">
        <w:rPr>
          <w:rFonts w:ascii="Times New Roman" w:hAnsi="Times New Roman" w:cs="Times New Roman"/>
          <w:sz w:val="24"/>
          <w:szCs w:val="24"/>
          <w:lang w:val="uk-UA"/>
        </w:rPr>
        <w:t xml:space="preserve"> котельню до сонячних батарей;</w:t>
      </w:r>
      <w:r w:rsidR="00BE2741" w:rsidRPr="00B55351">
        <w:rPr>
          <w:rFonts w:ascii="Times New Roman" w:hAnsi="Times New Roman" w:cs="Times New Roman"/>
          <w:sz w:val="24"/>
          <w:szCs w:val="24"/>
          <w:lang w:val="uk-UA"/>
        </w:rPr>
        <w:t xml:space="preserve"> </w:t>
      </w:r>
      <w:r w:rsidR="00FA259D" w:rsidRPr="00B55351">
        <w:rPr>
          <w:rFonts w:ascii="Times New Roman" w:hAnsi="Times New Roman" w:cs="Times New Roman"/>
          <w:sz w:val="24"/>
          <w:szCs w:val="24"/>
          <w:lang w:val="uk-UA"/>
        </w:rPr>
        <w:t>відремонтовано дах на їдальні організацією ЮНОПС;</w:t>
      </w:r>
      <w:r w:rsidR="00BE2741" w:rsidRPr="00B55351">
        <w:rPr>
          <w:rFonts w:ascii="Times New Roman" w:hAnsi="Times New Roman" w:cs="Times New Roman"/>
          <w:sz w:val="24"/>
          <w:szCs w:val="24"/>
          <w:lang w:val="uk-UA"/>
        </w:rPr>
        <w:t xml:space="preserve"> </w:t>
      </w:r>
      <w:r w:rsidR="007622B1" w:rsidRPr="00B55351">
        <w:rPr>
          <w:rFonts w:ascii="Times New Roman" w:hAnsi="Times New Roman" w:cs="Times New Roman"/>
          <w:sz w:val="24"/>
          <w:szCs w:val="24"/>
          <w:lang w:val="uk-UA"/>
        </w:rPr>
        <w:t xml:space="preserve">завдяки </w:t>
      </w:r>
      <w:r w:rsidR="00FA259D" w:rsidRPr="00B55351">
        <w:rPr>
          <w:rFonts w:ascii="Times New Roman" w:hAnsi="Times New Roman" w:cs="Times New Roman"/>
          <w:sz w:val="24"/>
          <w:szCs w:val="24"/>
          <w:lang w:val="uk-UA"/>
        </w:rPr>
        <w:t>БФ «</w:t>
      </w:r>
      <w:proofErr w:type="spellStart"/>
      <w:r w:rsidR="00FA259D" w:rsidRPr="00B55351">
        <w:rPr>
          <w:rFonts w:ascii="Times New Roman" w:hAnsi="Times New Roman" w:cs="Times New Roman"/>
          <w:sz w:val="24"/>
          <w:szCs w:val="24"/>
          <w:lang w:val="uk-UA"/>
        </w:rPr>
        <w:t>Благомай</w:t>
      </w:r>
      <w:proofErr w:type="spellEnd"/>
      <w:r w:rsidR="00FA259D" w:rsidRPr="00B55351">
        <w:rPr>
          <w:rFonts w:ascii="Times New Roman" w:hAnsi="Times New Roman" w:cs="Times New Roman"/>
          <w:sz w:val="24"/>
          <w:szCs w:val="24"/>
          <w:lang w:val="uk-UA"/>
        </w:rPr>
        <w:t>» обладна</w:t>
      </w:r>
      <w:r w:rsidR="007622B1" w:rsidRPr="00B55351">
        <w:rPr>
          <w:rFonts w:ascii="Times New Roman" w:hAnsi="Times New Roman" w:cs="Times New Roman"/>
          <w:sz w:val="24"/>
          <w:szCs w:val="24"/>
          <w:lang w:val="uk-UA"/>
        </w:rPr>
        <w:t>ли</w:t>
      </w:r>
      <w:r w:rsidR="00FA259D" w:rsidRPr="00B55351">
        <w:rPr>
          <w:rFonts w:ascii="Times New Roman" w:hAnsi="Times New Roman" w:cs="Times New Roman"/>
          <w:sz w:val="24"/>
          <w:szCs w:val="24"/>
          <w:lang w:val="uk-UA"/>
        </w:rPr>
        <w:t xml:space="preserve"> STEM-клас;</w:t>
      </w:r>
      <w:r w:rsidR="00BE2741" w:rsidRPr="00B55351">
        <w:rPr>
          <w:rFonts w:ascii="Times New Roman" w:hAnsi="Times New Roman" w:cs="Times New Roman"/>
          <w:sz w:val="24"/>
          <w:szCs w:val="24"/>
          <w:lang w:val="uk-UA"/>
        </w:rPr>
        <w:t xml:space="preserve"> </w:t>
      </w:r>
      <w:r w:rsidR="00FA259D" w:rsidRPr="00B55351">
        <w:rPr>
          <w:rFonts w:ascii="Times New Roman" w:hAnsi="Times New Roman" w:cs="Times New Roman"/>
          <w:sz w:val="24"/>
          <w:szCs w:val="24"/>
          <w:lang w:val="uk-UA"/>
        </w:rPr>
        <w:t>відгороджено ресурсну кімнату;</w:t>
      </w:r>
      <w:r w:rsidR="00BE2741" w:rsidRPr="00B55351">
        <w:rPr>
          <w:rFonts w:ascii="Times New Roman" w:hAnsi="Times New Roman" w:cs="Times New Roman"/>
          <w:sz w:val="24"/>
          <w:szCs w:val="24"/>
          <w:lang w:val="uk-UA"/>
        </w:rPr>
        <w:t xml:space="preserve"> </w:t>
      </w:r>
      <w:r w:rsidR="00FA259D" w:rsidRPr="00B55351">
        <w:rPr>
          <w:rFonts w:ascii="Times New Roman" w:hAnsi="Times New Roman" w:cs="Times New Roman"/>
          <w:sz w:val="24"/>
          <w:szCs w:val="24"/>
          <w:lang w:val="uk-UA"/>
        </w:rPr>
        <w:t xml:space="preserve">закуплено </w:t>
      </w:r>
      <w:proofErr w:type="spellStart"/>
      <w:r w:rsidR="00FA259D" w:rsidRPr="00B55351">
        <w:rPr>
          <w:rFonts w:ascii="Times New Roman" w:hAnsi="Times New Roman" w:cs="Times New Roman"/>
          <w:sz w:val="24"/>
          <w:szCs w:val="24"/>
          <w:lang w:val="uk-UA"/>
        </w:rPr>
        <w:t>пароконвектомат</w:t>
      </w:r>
      <w:proofErr w:type="spellEnd"/>
      <w:r w:rsidR="00FA259D" w:rsidRPr="00B55351">
        <w:rPr>
          <w:rFonts w:ascii="Times New Roman" w:hAnsi="Times New Roman" w:cs="Times New Roman"/>
          <w:sz w:val="24"/>
          <w:szCs w:val="24"/>
          <w:lang w:val="uk-UA"/>
        </w:rPr>
        <w:t>;</w:t>
      </w:r>
      <w:r w:rsidR="00FA259D" w:rsidRPr="00B55351">
        <w:rPr>
          <w:rFonts w:ascii="Times New Roman" w:hAnsi="Times New Roman" w:cs="Times New Roman"/>
          <w:sz w:val="24"/>
          <w:szCs w:val="24"/>
          <w:lang w:val="uk-UA"/>
        </w:rPr>
        <w:tab/>
        <w:t xml:space="preserve">замінено </w:t>
      </w:r>
      <w:r w:rsidR="005819EE">
        <w:rPr>
          <w:rFonts w:ascii="Times New Roman" w:hAnsi="Times New Roman" w:cs="Times New Roman"/>
          <w:sz w:val="24"/>
          <w:szCs w:val="24"/>
          <w:lang w:val="uk-UA"/>
        </w:rPr>
        <w:t>насос</w:t>
      </w:r>
      <w:r w:rsidR="00FA259D" w:rsidRPr="00B55351">
        <w:rPr>
          <w:rFonts w:ascii="Times New Roman" w:hAnsi="Times New Roman" w:cs="Times New Roman"/>
          <w:sz w:val="24"/>
          <w:szCs w:val="24"/>
          <w:lang w:val="uk-UA"/>
        </w:rPr>
        <w:t xml:space="preserve"> у котельні;</w:t>
      </w:r>
      <w:r w:rsidR="00C20B75" w:rsidRPr="00B55351">
        <w:rPr>
          <w:rFonts w:ascii="Times New Roman" w:hAnsi="Times New Roman" w:cs="Times New Roman"/>
          <w:sz w:val="24"/>
          <w:szCs w:val="24"/>
          <w:lang w:val="uk-UA"/>
        </w:rPr>
        <w:t xml:space="preserve"> </w:t>
      </w:r>
      <w:r w:rsidR="00FA259D" w:rsidRPr="00B55351">
        <w:rPr>
          <w:rFonts w:ascii="Times New Roman" w:hAnsi="Times New Roman" w:cs="Times New Roman"/>
          <w:sz w:val="24"/>
          <w:szCs w:val="24"/>
          <w:lang w:val="uk-UA"/>
        </w:rPr>
        <w:t>придба</w:t>
      </w:r>
      <w:r w:rsidR="00FC52AC" w:rsidRPr="00B55351">
        <w:rPr>
          <w:rFonts w:ascii="Times New Roman" w:hAnsi="Times New Roman" w:cs="Times New Roman"/>
          <w:sz w:val="24"/>
          <w:szCs w:val="24"/>
          <w:lang w:val="uk-UA"/>
        </w:rPr>
        <w:t>но</w:t>
      </w:r>
      <w:r w:rsidR="00FA259D" w:rsidRPr="00B55351">
        <w:rPr>
          <w:rFonts w:ascii="Times New Roman" w:hAnsi="Times New Roman" w:cs="Times New Roman"/>
          <w:sz w:val="24"/>
          <w:szCs w:val="24"/>
          <w:lang w:val="uk-UA"/>
        </w:rPr>
        <w:t xml:space="preserve"> контейнер для архіву.</w:t>
      </w:r>
    </w:p>
    <w:p w14:paraId="7D5CCFA5" w14:textId="7BA8B376" w:rsidR="00FA259D" w:rsidRPr="00B55351" w:rsidRDefault="001C6097" w:rsidP="00FA259D">
      <w:pPr>
        <w:ind w:firstLine="567"/>
        <w:jc w:val="both"/>
        <w:rPr>
          <w:rFonts w:ascii="Times New Roman" w:hAnsi="Times New Roman" w:cs="Times New Roman"/>
          <w:sz w:val="24"/>
          <w:szCs w:val="24"/>
          <w:lang w:val="uk-UA"/>
        </w:rPr>
      </w:pPr>
      <w:r w:rsidRPr="00B55351">
        <w:rPr>
          <w:rFonts w:ascii="Times New Roman" w:hAnsi="Times New Roman" w:cs="Times New Roman"/>
          <w:i/>
          <w:iCs/>
          <w:sz w:val="24"/>
          <w:szCs w:val="24"/>
          <w:lang w:val="uk-UA"/>
        </w:rPr>
        <w:t>У</w:t>
      </w:r>
      <w:r w:rsidR="00FA259D" w:rsidRPr="00B55351">
        <w:rPr>
          <w:rFonts w:ascii="Times New Roman" w:hAnsi="Times New Roman" w:cs="Times New Roman"/>
          <w:i/>
          <w:iCs/>
          <w:sz w:val="24"/>
          <w:szCs w:val="24"/>
          <w:lang w:val="uk-UA"/>
        </w:rPr>
        <w:t xml:space="preserve"> КЗДО «Центр розвитку дитини «Барвінок»</w:t>
      </w:r>
      <w:r w:rsidR="00992B31" w:rsidRPr="00B55351">
        <w:rPr>
          <w:rFonts w:ascii="Times New Roman" w:hAnsi="Times New Roman" w:cs="Times New Roman"/>
          <w:i/>
          <w:iCs/>
          <w:sz w:val="24"/>
          <w:szCs w:val="24"/>
          <w:lang w:val="uk-UA"/>
        </w:rPr>
        <w:t>:</w:t>
      </w:r>
      <w:r w:rsidR="00BE2741" w:rsidRPr="00B55351">
        <w:rPr>
          <w:rFonts w:ascii="Times New Roman" w:hAnsi="Times New Roman" w:cs="Times New Roman"/>
          <w:i/>
          <w:iCs/>
          <w:sz w:val="24"/>
          <w:szCs w:val="24"/>
          <w:lang w:val="uk-UA"/>
        </w:rPr>
        <w:t xml:space="preserve"> </w:t>
      </w:r>
      <w:r w:rsidR="00FA259D" w:rsidRPr="00B55351">
        <w:rPr>
          <w:rFonts w:ascii="Times New Roman" w:hAnsi="Times New Roman" w:cs="Times New Roman"/>
          <w:sz w:val="24"/>
          <w:szCs w:val="24"/>
          <w:lang w:val="uk-UA"/>
        </w:rPr>
        <w:t>придба</w:t>
      </w:r>
      <w:r w:rsidR="00992B31" w:rsidRPr="00B55351">
        <w:rPr>
          <w:rFonts w:ascii="Times New Roman" w:hAnsi="Times New Roman" w:cs="Times New Roman"/>
          <w:sz w:val="24"/>
          <w:szCs w:val="24"/>
          <w:lang w:val="uk-UA"/>
        </w:rPr>
        <w:t>но</w:t>
      </w:r>
      <w:r w:rsidR="00FA259D" w:rsidRPr="00B55351">
        <w:rPr>
          <w:rFonts w:ascii="Times New Roman" w:hAnsi="Times New Roman" w:cs="Times New Roman"/>
          <w:sz w:val="24"/>
          <w:szCs w:val="24"/>
          <w:lang w:val="uk-UA"/>
        </w:rPr>
        <w:t xml:space="preserve"> вентилятор канальн</w:t>
      </w:r>
      <w:r w:rsidR="000F5886">
        <w:rPr>
          <w:rFonts w:ascii="Times New Roman" w:hAnsi="Times New Roman" w:cs="Times New Roman"/>
          <w:sz w:val="24"/>
          <w:szCs w:val="24"/>
          <w:lang w:val="uk-UA"/>
        </w:rPr>
        <w:t xml:space="preserve">ий </w:t>
      </w:r>
      <w:proofErr w:type="spellStart"/>
      <w:r w:rsidR="000F5886">
        <w:rPr>
          <w:rFonts w:ascii="Times New Roman" w:hAnsi="Times New Roman" w:cs="Times New Roman"/>
          <w:sz w:val="24"/>
          <w:szCs w:val="24"/>
          <w:lang w:val="uk-UA"/>
        </w:rPr>
        <w:t>Вентс</w:t>
      </w:r>
      <w:proofErr w:type="spellEnd"/>
      <w:r w:rsidR="000F5886">
        <w:rPr>
          <w:rFonts w:ascii="Times New Roman" w:hAnsi="Times New Roman" w:cs="Times New Roman"/>
          <w:sz w:val="24"/>
          <w:szCs w:val="24"/>
          <w:lang w:val="uk-UA"/>
        </w:rPr>
        <w:t xml:space="preserve"> для системи вентиляції,</w:t>
      </w:r>
      <w:r w:rsidR="00BE2741" w:rsidRPr="00B55351">
        <w:rPr>
          <w:rFonts w:ascii="Times New Roman" w:hAnsi="Times New Roman" w:cs="Times New Roman"/>
          <w:sz w:val="24"/>
          <w:szCs w:val="24"/>
          <w:lang w:val="uk-UA"/>
        </w:rPr>
        <w:t xml:space="preserve"> </w:t>
      </w:r>
      <w:r w:rsidR="00FA259D" w:rsidRPr="00B55351">
        <w:rPr>
          <w:rFonts w:ascii="Times New Roman" w:hAnsi="Times New Roman" w:cs="Times New Roman"/>
          <w:sz w:val="24"/>
          <w:szCs w:val="24"/>
          <w:lang w:val="uk-UA"/>
        </w:rPr>
        <w:t>сантехнічні матеріали;</w:t>
      </w:r>
      <w:r w:rsidR="00BE2741" w:rsidRPr="00B55351">
        <w:rPr>
          <w:rFonts w:ascii="Times New Roman" w:hAnsi="Times New Roman" w:cs="Times New Roman"/>
          <w:sz w:val="24"/>
          <w:szCs w:val="24"/>
          <w:lang w:val="uk-UA"/>
        </w:rPr>
        <w:t xml:space="preserve"> </w:t>
      </w:r>
      <w:r w:rsidR="00FA259D" w:rsidRPr="00B55351">
        <w:rPr>
          <w:rFonts w:ascii="Times New Roman" w:hAnsi="Times New Roman" w:cs="Times New Roman"/>
          <w:sz w:val="24"/>
          <w:szCs w:val="24"/>
          <w:lang w:val="uk-UA"/>
        </w:rPr>
        <w:t>замін</w:t>
      </w:r>
      <w:r w:rsidR="00992B31" w:rsidRPr="00B55351">
        <w:rPr>
          <w:rFonts w:ascii="Times New Roman" w:hAnsi="Times New Roman" w:cs="Times New Roman"/>
          <w:sz w:val="24"/>
          <w:szCs w:val="24"/>
          <w:lang w:val="uk-UA"/>
        </w:rPr>
        <w:t>ено</w:t>
      </w:r>
      <w:r w:rsidR="00FA259D" w:rsidRPr="00B55351">
        <w:rPr>
          <w:rFonts w:ascii="Times New Roman" w:hAnsi="Times New Roman" w:cs="Times New Roman"/>
          <w:sz w:val="24"/>
          <w:szCs w:val="24"/>
          <w:lang w:val="uk-UA"/>
        </w:rPr>
        <w:t xml:space="preserve"> килимові покриття у всіх групових </w:t>
      </w:r>
      <w:r w:rsidR="000F5886">
        <w:rPr>
          <w:rFonts w:ascii="Times New Roman" w:hAnsi="Times New Roman" w:cs="Times New Roman"/>
          <w:sz w:val="24"/>
          <w:szCs w:val="24"/>
          <w:lang w:val="uk-UA"/>
        </w:rPr>
        <w:t>осередках</w:t>
      </w:r>
      <w:r w:rsidR="00FA259D" w:rsidRPr="00B55351">
        <w:rPr>
          <w:rFonts w:ascii="Times New Roman" w:hAnsi="Times New Roman" w:cs="Times New Roman"/>
          <w:sz w:val="24"/>
          <w:szCs w:val="24"/>
          <w:lang w:val="uk-UA"/>
        </w:rPr>
        <w:t xml:space="preserve"> (6</w:t>
      </w:r>
      <w:r w:rsidR="000F5886">
        <w:rPr>
          <w:rFonts w:ascii="Times New Roman" w:hAnsi="Times New Roman" w:cs="Times New Roman"/>
          <w:sz w:val="24"/>
          <w:szCs w:val="24"/>
          <w:lang w:val="uk-UA"/>
        </w:rPr>
        <w:t xml:space="preserve"> </w:t>
      </w:r>
      <w:r w:rsidR="00FA259D" w:rsidRPr="00B55351">
        <w:rPr>
          <w:rFonts w:ascii="Times New Roman" w:hAnsi="Times New Roman" w:cs="Times New Roman"/>
          <w:sz w:val="24"/>
          <w:szCs w:val="24"/>
          <w:lang w:val="uk-UA"/>
        </w:rPr>
        <w:t>шт</w:t>
      </w:r>
      <w:r w:rsidR="000F5886">
        <w:rPr>
          <w:rFonts w:ascii="Times New Roman" w:hAnsi="Times New Roman" w:cs="Times New Roman"/>
          <w:sz w:val="24"/>
          <w:szCs w:val="24"/>
          <w:lang w:val="uk-UA"/>
        </w:rPr>
        <w:t>.</w:t>
      </w:r>
      <w:r w:rsidR="00FA259D" w:rsidRPr="00B55351">
        <w:rPr>
          <w:rFonts w:ascii="Times New Roman" w:hAnsi="Times New Roman" w:cs="Times New Roman"/>
          <w:sz w:val="24"/>
          <w:szCs w:val="24"/>
          <w:lang w:val="uk-UA"/>
        </w:rPr>
        <w:t>);</w:t>
      </w:r>
      <w:r w:rsidR="00BE2741" w:rsidRPr="00B55351">
        <w:rPr>
          <w:rFonts w:ascii="Times New Roman" w:hAnsi="Times New Roman" w:cs="Times New Roman"/>
          <w:sz w:val="24"/>
          <w:szCs w:val="24"/>
          <w:lang w:val="uk-UA"/>
        </w:rPr>
        <w:t xml:space="preserve"> </w:t>
      </w:r>
      <w:r w:rsidR="00FA259D" w:rsidRPr="00B55351">
        <w:rPr>
          <w:rFonts w:ascii="Times New Roman" w:hAnsi="Times New Roman" w:cs="Times New Roman"/>
          <w:sz w:val="24"/>
          <w:szCs w:val="24"/>
          <w:lang w:val="uk-UA"/>
        </w:rPr>
        <w:t>придба</w:t>
      </w:r>
      <w:r w:rsidR="00992B31" w:rsidRPr="00B55351">
        <w:rPr>
          <w:rFonts w:ascii="Times New Roman" w:hAnsi="Times New Roman" w:cs="Times New Roman"/>
          <w:sz w:val="24"/>
          <w:szCs w:val="24"/>
          <w:lang w:val="uk-UA"/>
        </w:rPr>
        <w:t>но</w:t>
      </w:r>
      <w:r w:rsidR="00FA259D" w:rsidRPr="00B55351">
        <w:rPr>
          <w:rFonts w:ascii="Times New Roman" w:hAnsi="Times New Roman" w:cs="Times New Roman"/>
          <w:sz w:val="24"/>
          <w:szCs w:val="24"/>
          <w:lang w:val="uk-UA"/>
        </w:rPr>
        <w:t xml:space="preserve"> кухонну машину </w:t>
      </w:r>
      <w:proofErr w:type="spellStart"/>
      <w:r w:rsidR="00FA259D" w:rsidRPr="00B55351">
        <w:rPr>
          <w:rFonts w:ascii="Times New Roman" w:hAnsi="Times New Roman" w:cs="Times New Roman"/>
          <w:sz w:val="24"/>
          <w:szCs w:val="24"/>
          <w:lang w:val="uk-UA"/>
        </w:rPr>
        <w:t>Bosch</w:t>
      </w:r>
      <w:proofErr w:type="spellEnd"/>
      <w:r w:rsidR="00FA259D" w:rsidRPr="00B55351">
        <w:rPr>
          <w:rFonts w:ascii="Times New Roman" w:hAnsi="Times New Roman" w:cs="Times New Roman"/>
          <w:sz w:val="24"/>
          <w:szCs w:val="24"/>
          <w:lang w:val="uk-UA"/>
        </w:rPr>
        <w:t>;</w:t>
      </w:r>
      <w:r w:rsidR="00BE2741" w:rsidRPr="00B55351">
        <w:rPr>
          <w:rFonts w:ascii="Times New Roman" w:hAnsi="Times New Roman" w:cs="Times New Roman"/>
          <w:sz w:val="24"/>
          <w:szCs w:val="24"/>
          <w:lang w:val="uk-UA"/>
        </w:rPr>
        <w:t xml:space="preserve"> </w:t>
      </w:r>
      <w:r w:rsidR="00FA259D" w:rsidRPr="00B55351">
        <w:rPr>
          <w:rFonts w:ascii="Times New Roman" w:hAnsi="Times New Roman" w:cs="Times New Roman"/>
          <w:sz w:val="24"/>
          <w:szCs w:val="24"/>
          <w:lang w:val="uk-UA"/>
        </w:rPr>
        <w:t>закуп</w:t>
      </w:r>
      <w:r w:rsidR="00992B31" w:rsidRPr="00B55351">
        <w:rPr>
          <w:rFonts w:ascii="Times New Roman" w:hAnsi="Times New Roman" w:cs="Times New Roman"/>
          <w:sz w:val="24"/>
          <w:szCs w:val="24"/>
          <w:lang w:val="uk-UA"/>
        </w:rPr>
        <w:t>лено</w:t>
      </w:r>
      <w:r w:rsidR="00FA259D" w:rsidRPr="00B55351">
        <w:rPr>
          <w:rFonts w:ascii="Times New Roman" w:hAnsi="Times New Roman" w:cs="Times New Roman"/>
          <w:sz w:val="24"/>
          <w:szCs w:val="24"/>
          <w:lang w:val="uk-UA"/>
        </w:rPr>
        <w:t xml:space="preserve"> твердопаливн</w:t>
      </w:r>
      <w:r w:rsidR="00992B31" w:rsidRPr="00B55351">
        <w:rPr>
          <w:rFonts w:ascii="Times New Roman" w:hAnsi="Times New Roman" w:cs="Times New Roman"/>
          <w:sz w:val="24"/>
          <w:szCs w:val="24"/>
          <w:lang w:val="uk-UA"/>
        </w:rPr>
        <w:t>і</w:t>
      </w:r>
      <w:r w:rsidR="00FA259D" w:rsidRPr="00B55351">
        <w:rPr>
          <w:rFonts w:ascii="Times New Roman" w:hAnsi="Times New Roman" w:cs="Times New Roman"/>
          <w:sz w:val="24"/>
          <w:szCs w:val="24"/>
          <w:lang w:val="uk-UA"/>
        </w:rPr>
        <w:t xml:space="preserve"> матеріал</w:t>
      </w:r>
      <w:r w:rsidR="00992B31" w:rsidRPr="00B55351">
        <w:rPr>
          <w:rFonts w:ascii="Times New Roman" w:hAnsi="Times New Roman" w:cs="Times New Roman"/>
          <w:sz w:val="24"/>
          <w:szCs w:val="24"/>
          <w:lang w:val="uk-UA"/>
        </w:rPr>
        <w:t>и</w:t>
      </w:r>
      <w:r w:rsidR="00FA259D" w:rsidRPr="00B55351">
        <w:rPr>
          <w:rFonts w:ascii="Times New Roman" w:hAnsi="Times New Roman" w:cs="Times New Roman"/>
          <w:sz w:val="24"/>
          <w:szCs w:val="24"/>
          <w:lang w:val="uk-UA"/>
        </w:rPr>
        <w:t>;</w:t>
      </w:r>
      <w:r w:rsidR="00BE2741" w:rsidRPr="00B55351">
        <w:rPr>
          <w:rFonts w:ascii="Times New Roman" w:hAnsi="Times New Roman" w:cs="Times New Roman"/>
          <w:sz w:val="24"/>
          <w:szCs w:val="24"/>
          <w:lang w:val="uk-UA"/>
        </w:rPr>
        <w:t xml:space="preserve"> </w:t>
      </w:r>
      <w:r w:rsidR="00FA259D" w:rsidRPr="00B55351">
        <w:rPr>
          <w:rFonts w:ascii="Times New Roman" w:hAnsi="Times New Roman" w:cs="Times New Roman"/>
          <w:sz w:val="24"/>
          <w:szCs w:val="24"/>
          <w:lang w:val="uk-UA"/>
        </w:rPr>
        <w:t>придбан</w:t>
      </w:r>
      <w:r w:rsidR="00992B31" w:rsidRPr="00B55351">
        <w:rPr>
          <w:rFonts w:ascii="Times New Roman" w:hAnsi="Times New Roman" w:cs="Times New Roman"/>
          <w:sz w:val="24"/>
          <w:szCs w:val="24"/>
          <w:lang w:val="uk-UA"/>
        </w:rPr>
        <w:t>о</w:t>
      </w:r>
      <w:r w:rsidR="00FA259D" w:rsidRPr="00B55351">
        <w:rPr>
          <w:rFonts w:ascii="Times New Roman" w:hAnsi="Times New Roman" w:cs="Times New Roman"/>
          <w:sz w:val="24"/>
          <w:szCs w:val="24"/>
          <w:lang w:val="uk-UA"/>
        </w:rPr>
        <w:t xml:space="preserve"> кондиціонер в музичну залу.</w:t>
      </w:r>
    </w:p>
    <w:p w14:paraId="23A2FD50" w14:textId="168BDEBF" w:rsidR="00FA259D" w:rsidRPr="00B55351" w:rsidRDefault="00992B31" w:rsidP="00FA259D">
      <w:pPr>
        <w:ind w:firstLine="567"/>
        <w:jc w:val="both"/>
        <w:rPr>
          <w:rFonts w:ascii="Times New Roman" w:hAnsi="Times New Roman" w:cs="Times New Roman"/>
          <w:sz w:val="24"/>
          <w:szCs w:val="24"/>
          <w:lang w:val="uk-UA"/>
        </w:rPr>
      </w:pPr>
      <w:r w:rsidRPr="00B55351">
        <w:rPr>
          <w:rFonts w:ascii="Times New Roman" w:hAnsi="Times New Roman" w:cs="Times New Roman"/>
          <w:i/>
          <w:iCs/>
          <w:sz w:val="24"/>
          <w:szCs w:val="24"/>
          <w:lang w:val="uk-UA"/>
        </w:rPr>
        <w:t>У</w:t>
      </w:r>
      <w:r w:rsidR="00FA259D" w:rsidRPr="00B55351">
        <w:rPr>
          <w:rFonts w:ascii="Times New Roman" w:hAnsi="Times New Roman" w:cs="Times New Roman"/>
          <w:i/>
          <w:iCs/>
          <w:sz w:val="24"/>
          <w:szCs w:val="24"/>
          <w:lang w:val="uk-UA"/>
        </w:rPr>
        <w:t xml:space="preserve"> КЗДО (ясла-садок) комбінованого типу «Пролісок»</w:t>
      </w:r>
      <w:r w:rsidRPr="00B55351">
        <w:rPr>
          <w:rFonts w:ascii="Times New Roman" w:hAnsi="Times New Roman" w:cs="Times New Roman"/>
          <w:i/>
          <w:iCs/>
          <w:sz w:val="24"/>
          <w:szCs w:val="24"/>
          <w:lang w:val="uk-UA"/>
        </w:rPr>
        <w:t>:</w:t>
      </w:r>
      <w:r w:rsidR="00BE2741" w:rsidRPr="00B55351">
        <w:rPr>
          <w:rFonts w:ascii="Times New Roman" w:hAnsi="Times New Roman" w:cs="Times New Roman"/>
          <w:i/>
          <w:iCs/>
          <w:sz w:val="24"/>
          <w:szCs w:val="24"/>
          <w:lang w:val="uk-UA"/>
        </w:rPr>
        <w:t xml:space="preserve"> </w:t>
      </w:r>
      <w:r w:rsidR="00E83737" w:rsidRPr="00B55351">
        <w:rPr>
          <w:rFonts w:ascii="Times New Roman" w:hAnsi="Times New Roman" w:cs="Times New Roman"/>
          <w:sz w:val="24"/>
          <w:szCs w:val="24"/>
          <w:lang w:val="uk-UA"/>
        </w:rPr>
        <w:t xml:space="preserve">здійснено капітальний ремонт  </w:t>
      </w:r>
      <w:r w:rsidR="005B1386">
        <w:rPr>
          <w:rFonts w:ascii="Times New Roman" w:hAnsi="Times New Roman" w:cs="Times New Roman"/>
          <w:sz w:val="24"/>
          <w:szCs w:val="24"/>
          <w:lang w:val="uk-UA"/>
        </w:rPr>
        <w:t>старого корпусу та</w:t>
      </w:r>
      <w:r w:rsidR="00E83737" w:rsidRPr="00B55351">
        <w:rPr>
          <w:rFonts w:ascii="Times New Roman" w:hAnsi="Times New Roman" w:cs="Times New Roman"/>
          <w:sz w:val="24"/>
          <w:szCs w:val="24"/>
          <w:lang w:val="uk-UA"/>
        </w:rPr>
        <w:t xml:space="preserve"> каналізації харчоблоку; п</w:t>
      </w:r>
      <w:r w:rsidR="004D1FFE" w:rsidRPr="00B55351">
        <w:rPr>
          <w:rFonts w:ascii="Times New Roman" w:hAnsi="Times New Roman" w:cs="Times New Roman"/>
          <w:sz w:val="24"/>
          <w:szCs w:val="24"/>
          <w:lang w:val="uk-UA"/>
        </w:rPr>
        <w:t xml:space="preserve">ридбано меблі, обладнання та устаткування (килими, ковдри, постільна білизна, подушки, покривала, посуд, енергозберігаючі світильники, спортивне обладнання). Групові осередки та вбиральні облаштовані теплою підлогою, повністю замінено </w:t>
      </w:r>
      <w:r w:rsidR="000B2570">
        <w:rPr>
          <w:rFonts w:ascii="Times New Roman" w:hAnsi="Times New Roman" w:cs="Times New Roman"/>
          <w:sz w:val="24"/>
          <w:szCs w:val="24"/>
          <w:lang w:val="uk-UA"/>
        </w:rPr>
        <w:t xml:space="preserve">мережі </w:t>
      </w:r>
      <w:r w:rsidR="004D1FFE" w:rsidRPr="00B55351">
        <w:rPr>
          <w:rFonts w:ascii="Times New Roman" w:hAnsi="Times New Roman" w:cs="Times New Roman"/>
          <w:sz w:val="24"/>
          <w:szCs w:val="24"/>
          <w:lang w:val="uk-UA"/>
        </w:rPr>
        <w:t>електропостачання</w:t>
      </w:r>
      <w:r w:rsidR="000B2570">
        <w:rPr>
          <w:rFonts w:ascii="Times New Roman" w:hAnsi="Times New Roman" w:cs="Times New Roman"/>
          <w:sz w:val="24"/>
          <w:szCs w:val="24"/>
          <w:lang w:val="uk-UA"/>
        </w:rPr>
        <w:t xml:space="preserve"> та</w:t>
      </w:r>
      <w:r w:rsidR="004D1FFE" w:rsidRPr="00B55351">
        <w:rPr>
          <w:rFonts w:ascii="Times New Roman" w:hAnsi="Times New Roman" w:cs="Times New Roman"/>
          <w:sz w:val="24"/>
          <w:szCs w:val="24"/>
          <w:lang w:val="uk-UA"/>
        </w:rPr>
        <w:t xml:space="preserve"> каналізаці</w:t>
      </w:r>
      <w:r w:rsidR="000B2570">
        <w:rPr>
          <w:rFonts w:ascii="Times New Roman" w:hAnsi="Times New Roman" w:cs="Times New Roman"/>
          <w:sz w:val="24"/>
          <w:szCs w:val="24"/>
          <w:lang w:val="uk-UA"/>
        </w:rPr>
        <w:t>ї</w:t>
      </w:r>
      <w:r w:rsidR="004D1FFE" w:rsidRPr="00B55351">
        <w:rPr>
          <w:rFonts w:ascii="Times New Roman" w:hAnsi="Times New Roman" w:cs="Times New Roman"/>
          <w:sz w:val="24"/>
          <w:szCs w:val="24"/>
          <w:lang w:val="uk-UA"/>
        </w:rPr>
        <w:t>, пожежну сигналізацію;</w:t>
      </w:r>
      <w:r w:rsidR="00FA259D" w:rsidRPr="00B55351">
        <w:rPr>
          <w:rFonts w:ascii="Times New Roman" w:hAnsi="Times New Roman" w:cs="Times New Roman"/>
          <w:sz w:val="24"/>
          <w:szCs w:val="24"/>
          <w:lang w:val="uk-UA"/>
        </w:rPr>
        <w:t xml:space="preserve"> придба</w:t>
      </w:r>
      <w:r w:rsidR="004D1FFE" w:rsidRPr="00B55351">
        <w:rPr>
          <w:rFonts w:ascii="Times New Roman" w:hAnsi="Times New Roman" w:cs="Times New Roman"/>
          <w:sz w:val="24"/>
          <w:szCs w:val="24"/>
          <w:lang w:val="uk-UA"/>
        </w:rPr>
        <w:t>но</w:t>
      </w:r>
      <w:r w:rsidR="00FA259D" w:rsidRPr="00B55351">
        <w:rPr>
          <w:rFonts w:ascii="Times New Roman" w:hAnsi="Times New Roman" w:cs="Times New Roman"/>
          <w:sz w:val="24"/>
          <w:szCs w:val="24"/>
          <w:lang w:val="uk-UA"/>
        </w:rPr>
        <w:t xml:space="preserve"> матеріали для поточного ремонту;</w:t>
      </w:r>
      <w:r w:rsidR="00C20B75" w:rsidRPr="00B55351">
        <w:rPr>
          <w:rFonts w:ascii="Times New Roman" w:hAnsi="Times New Roman" w:cs="Times New Roman"/>
          <w:sz w:val="24"/>
          <w:szCs w:val="24"/>
          <w:lang w:val="uk-UA"/>
        </w:rPr>
        <w:t xml:space="preserve"> </w:t>
      </w:r>
      <w:r w:rsidR="00FA259D" w:rsidRPr="00B55351">
        <w:rPr>
          <w:rFonts w:ascii="Times New Roman" w:hAnsi="Times New Roman" w:cs="Times New Roman"/>
          <w:sz w:val="24"/>
          <w:szCs w:val="24"/>
          <w:lang w:val="uk-UA"/>
        </w:rPr>
        <w:t>придбан</w:t>
      </w:r>
      <w:r w:rsidR="004D1FFE" w:rsidRPr="00B55351">
        <w:rPr>
          <w:rFonts w:ascii="Times New Roman" w:hAnsi="Times New Roman" w:cs="Times New Roman"/>
          <w:sz w:val="24"/>
          <w:szCs w:val="24"/>
          <w:lang w:val="uk-UA"/>
        </w:rPr>
        <w:t>о</w:t>
      </w:r>
      <w:r w:rsidR="00FA259D" w:rsidRPr="00B55351">
        <w:rPr>
          <w:rFonts w:ascii="Times New Roman" w:hAnsi="Times New Roman" w:cs="Times New Roman"/>
          <w:sz w:val="24"/>
          <w:szCs w:val="24"/>
          <w:lang w:val="uk-UA"/>
        </w:rPr>
        <w:t xml:space="preserve"> цифров</w:t>
      </w:r>
      <w:r w:rsidR="00BD68B2" w:rsidRPr="00B55351">
        <w:rPr>
          <w:rFonts w:ascii="Times New Roman" w:hAnsi="Times New Roman" w:cs="Times New Roman"/>
          <w:sz w:val="24"/>
          <w:szCs w:val="24"/>
          <w:lang w:val="uk-UA"/>
        </w:rPr>
        <w:t>е</w:t>
      </w:r>
      <w:r w:rsidR="00FA259D" w:rsidRPr="00B55351">
        <w:rPr>
          <w:rFonts w:ascii="Times New Roman" w:hAnsi="Times New Roman" w:cs="Times New Roman"/>
          <w:sz w:val="24"/>
          <w:szCs w:val="24"/>
          <w:lang w:val="uk-UA"/>
        </w:rPr>
        <w:t xml:space="preserve"> піаніно, спортивний комплекс «Скеля павук»</w:t>
      </w:r>
      <w:r w:rsidR="000B2570">
        <w:rPr>
          <w:rFonts w:ascii="Times New Roman" w:hAnsi="Times New Roman" w:cs="Times New Roman"/>
          <w:sz w:val="24"/>
          <w:szCs w:val="24"/>
          <w:lang w:val="uk-UA"/>
        </w:rPr>
        <w:t>,</w:t>
      </w:r>
      <w:r w:rsidR="00C20B75" w:rsidRPr="00B55351">
        <w:rPr>
          <w:rFonts w:ascii="Times New Roman" w:hAnsi="Times New Roman" w:cs="Times New Roman"/>
          <w:sz w:val="24"/>
          <w:szCs w:val="24"/>
          <w:lang w:val="uk-UA"/>
        </w:rPr>
        <w:t xml:space="preserve"> </w:t>
      </w:r>
      <w:r w:rsidR="00FA259D" w:rsidRPr="00B55351">
        <w:rPr>
          <w:rFonts w:ascii="Times New Roman" w:hAnsi="Times New Roman" w:cs="Times New Roman"/>
          <w:sz w:val="24"/>
          <w:szCs w:val="24"/>
          <w:lang w:val="uk-UA"/>
        </w:rPr>
        <w:t xml:space="preserve">контейнер для архіву.  </w:t>
      </w:r>
    </w:p>
    <w:p w14:paraId="30324A0C" w14:textId="1FE14B5E" w:rsidR="00250ADF" w:rsidRPr="00B55351" w:rsidRDefault="00BD68B2" w:rsidP="00250ADF">
      <w:pPr>
        <w:ind w:firstLine="567"/>
        <w:jc w:val="both"/>
        <w:rPr>
          <w:rFonts w:ascii="Times New Roman" w:hAnsi="Times New Roman" w:cs="Times New Roman"/>
          <w:sz w:val="24"/>
          <w:szCs w:val="24"/>
          <w:lang w:val="uk-UA"/>
        </w:rPr>
      </w:pPr>
      <w:r w:rsidRPr="00B55351">
        <w:rPr>
          <w:rFonts w:ascii="Times New Roman" w:hAnsi="Times New Roman" w:cs="Times New Roman"/>
          <w:i/>
          <w:iCs/>
          <w:sz w:val="24"/>
          <w:szCs w:val="24"/>
          <w:lang w:val="uk-UA"/>
        </w:rPr>
        <w:lastRenderedPageBreak/>
        <w:t>У</w:t>
      </w:r>
      <w:r w:rsidR="00FA259D" w:rsidRPr="00B55351">
        <w:rPr>
          <w:rFonts w:ascii="Times New Roman" w:hAnsi="Times New Roman" w:cs="Times New Roman"/>
          <w:i/>
          <w:iCs/>
          <w:sz w:val="24"/>
          <w:szCs w:val="24"/>
          <w:lang w:val="uk-UA"/>
        </w:rPr>
        <w:t xml:space="preserve"> КЗДО (ясла-садок) комбінованого типу «Петрик»</w:t>
      </w:r>
      <w:r w:rsidR="00C20B75" w:rsidRPr="00B55351">
        <w:rPr>
          <w:rFonts w:ascii="Times New Roman" w:hAnsi="Times New Roman" w:cs="Times New Roman"/>
          <w:i/>
          <w:iCs/>
          <w:sz w:val="24"/>
          <w:szCs w:val="24"/>
          <w:lang w:val="uk-UA"/>
        </w:rPr>
        <w:t xml:space="preserve">: </w:t>
      </w:r>
      <w:r w:rsidR="00FA259D" w:rsidRPr="00B55351">
        <w:rPr>
          <w:rFonts w:ascii="Times New Roman" w:hAnsi="Times New Roman" w:cs="Times New Roman"/>
          <w:sz w:val="24"/>
          <w:szCs w:val="24"/>
          <w:lang w:val="uk-UA"/>
        </w:rPr>
        <w:t>придба</w:t>
      </w:r>
      <w:r w:rsidRPr="00B55351">
        <w:rPr>
          <w:rFonts w:ascii="Times New Roman" w:hAnsi="Times New Roman" w:cs="Times New Roman"/>
          <w:sz w:val="24"/>
          <w:szCs w:val="24"/>
          <w:lang w:val="uk-UA"/>
        </w:rPr>
        <w:t>но</w:t>
      </w:r>
      <w:r w:rsidR="00FA259D" w:rsidRPr="00B55351">
        <w:rPr>
          <w:rFonts w:ascii="Times New Roman" w:hAnsi="Times New Roman" w:cs="Times New Roman"/>
          <w:sz w:val="24"/>
          <w:szCs w:val="24"/>
          <w:lang w:val="uk-UA"/>
        </w:rPr>
        <w:t xml:space="preserve"> </w:t>
      </w:r>
      <w:r w:rsidR="00780D50" w:rsidRPr="00B55351">
        <w:rPr>
          <w:rFonts w:ascii="Times New Roman" w:hAnsi="Times New Roman" w:cs="Times New Roman"/>
          <w:sz w:val="24"/>
          <w:szCs w:val="24"/>
          <w:lang w:val="uk-UA"/>
        </w:rPr>
        <w:t xml:space="preserve">2 вуличні великі </w:t>
      </w:r>
      <w:r w:rsidR="00FA259D" w:rsidRPr="00B55351">
        <w:rPr>
          <w:rFonts w:ascii="Times New Roman" w:hAnsi="Times New Roman" w:cs="Times New Roman"/>
          <w:sz w:val="24"/>
          <w:szCs w:val="24"/>
          <w:lang w:val="uk-UA"/>
        </w:rPr>
        <w:t xml:space="preserve">контейнера </w:t>
      </w:r>
      <w:r w:rsidR="00780D50" w:rsidRPr="00B55351">
        <w:rPr>
          <w:rFonts w:ascii="Times New Roman" w:hAnsi="Times New Roman" w:cs="Times New Roman"/>
          <w:sz w:val="24"/>
          <w:szCs w:val="24"/>
          <w:lang w:val="uk-UA"/>
        </w:rPr>
        <w:t>для зберігання дров та інвентар</w:t>
      </w:r>
      <w:r w:rsidR="00CD091F">
        <w:rPr>
          <w:rFonts w:ascii="Times New Roman" w:hAnsi="Times New Roman" w:cs="Times New Roman"/>
          <w:sz w:val="24"/>
          <w:szCs w:val="24"/>
          <w:lang w:val="uk-UA"/>
        </w:rPr>
        <w:t>ю,</w:t>
      </w:r>
      <w:r w:rsidR="00FA259D" w:rsidRPr="00B55351">
        <w:rPr>
          <w:rFonts w:ascii="Times New Roman" w:hAnsi="Times New Roman" w:cs="Times New Roman"/>
          <w:sz w:val="24"/>
          <w:szCs w:val="24"/>
          <w:lang w:val="uk-UA"/>
        </w:rPr>
        <w:t xml:space="preserve"> сенсорн</w:t>
      </w:r>
      <w:r w:rsidRPr="00B55351">
        <w:rPr>
          <w:rFonts w:ascii="Times New Roman" w:hAnsi="Times New Roman" w:cs="Times New Roman"/>
          <w:sz w:val="24"/>
          <w:szCs w:val="24"/>
          <w:lang w:val="uk-UA"/>
        </w:rPr>
        <w:t>у</w:t>
      </w:r>
      <w:r w:rsidR="00FA259D" w:rsidRPr="00B55351">
        <w:rPr>
          <w:rFonts w:ascii="Times New Roman" w:hAnsi="Times New Roman" w:cs="Times New Roman"/>
          <w:sz w:val="24"/>
          <w:szCs w:val="24"/>
          <w:lang w:val="uk-UA"/>
        </w:rPr>
        <w:t xml:space="preserve"> кольоров</w:t>
      </w:r>
      <w:r w:rsidRPr="00B55351">
        <w:rPr>
          <w:rFonts w:ascii="Times New Roman" w:hAnsi="Times New Roman" w:cs="Times New Roman"/>
          <w:sz w:val="24"/>
          <w:szCs w:val="24"/>
          <w:lang w:val="uk-UA"/>
        </w:rPr>
        <w:t>у</w:t>
      </w:r>
      <w:r w:rsidR="00FA259D" w:rsidRPr="00B55351">
        <w:rPr>
          <w:rFonts w:ascii="Times New Roman" w:hAnsi="Times New Roman" w:cs="Times New Roman"/>
          <w:sz w:val="24"/>
          <w:szCs w:val="24"/>
          <w:lang w:val="uk-UA"/>
        </w:rPr>
        <w:t xml:space="preserve"> стін</w:t>
      </w:r>
      <w:r w:rsidRPr="00B55351">
        <w:rPr>
          <w:rFonts w:ascii="Times New Roman" w:hAnsi="Times New Roman" w:cs="Times New Roman"/>
          <w:sz w:val="24"/>
          <w:szCs w:val="24"/>
          <w:lang w:val="uk-UA"/>
        </w:rPr>
        <w:t>у</w:t>
      </w:r>
      <w:r w:rsidR="00FA259D" w:rsidRPr="00B55351">
        <w:rPr>
          <w:rFonts w:ascii="Times New Roman" w:hAnsi="Times New Roman" w:cs="Times New Roman"/>
          <w:sz w:val="24"/>
          <w:szCs w:val="24"/>
          <w:lang w:val="uk-UA"/>
        </w:rPr>
        <w:t>, світломузичн</w:t>
      </w:r>
      <w:r w:rsidRPr="00B55351">
        <w:rPr>
          <w:rFonts w:ascii="Times New Roman" w:hAnsi="Times New Roman" w:cs="Times New Roman"/>
          <w:sz w:val="24"/>
          <w:szCs w:val="24"/>
          <w:lang w:val="uk-UA"/>
        </w:rPr>
        <w:t>у</w:t>
      </w:r>
      <w:r w:rsidR="00FA259D" w:rsidRPr="00B55351">
        <w:rPr>
          <w:rFonts w:ascii="Times New Roman" w:hAnsi="Times New Roman" w:cs="Times New Roman"/>
          <w:sz w:val="24"/>
          <w:szCs w:val="24"/>
          <w:lang w:val="uk-UA"/>
        </w:rPr>
        <w:t xml:space="preserve"> панел</w:t>
      </w:r>
      <w:r w:rsidRPr="00B55351">
        <w:rPr>
          <w:rFonts w:ascii="Times New Roman" w:hAnsi="Times New Roman" w:cs="Times New Roman"/>
          <w:sz w:val="24"/>
          <w:szCs w:val="24"/>
          <w:lang w:val="uk-UA"/>
        </w:rPr>
        <w:t>ь</w:t>
      </w:r>
      <w:r w:rsidR="00FA259D" w:rsidRPr="00B55351">
        <w:rPr>
          <w:rFonts w:ascii="Times New Roman" w:hAnsi="Times New Roman" w:cs="Times New Roman"/>
          <w:sz w:val="24"/>
          <w:szCs w:val="24"/>
          <w:lang w:val="uk-UA"/>
        </w:rPr>
        <w:t xml:space="preserve">, </w:t>
      </w:r>
      <w:proofErr w:type="spellStart"/>
      <w:r w:rsidR="00FA259D" w:rsidRPr="00B55351">
        <w:rPr>
          <w:rFonts w:ascii="Times New Roman" w:hAnsi="Times New Roman" w:cs="Times New Roman"/>
          <w:sz w:val="24"/>
          <w:szCs w:val="24"/>
          <w:lang w:val="uk-UA"/>
        </w:rPr>
        <w:t>арома</w:t>
      </w:r>
      <w:proofErr w:type="spellEnd"/>
      <w:r w:rsidR="00FA259D" w:rsidRPr="00B55351">
        <w:rPr>
          <w:rFonts w:ascii="Times New Roman" w:hAnsi="Times New Roman" w:cs="Times New Roman"/>
          <w:sz w:val="24"/>
          <w:szCs w:val="24"/>
          <w:lang w:val="uk-UA"/>
        </w:rPr>
        <w:t xml:space="preserve"> панель </w:t>
      </w:r>
      <w:r w:rsidR="00CD091F">
        <w:rPr>
          <w:rFonts w:ascii="Times New Roman" w:hAnsi="Times New Roman" w:cs="Times New Roman"/>
          <w:sz w:val="24"/>
          <w:szCs w:val="24"/>
          <w:lang w:val="uk-UA"/>
        </w:rPr>
        <w:t>«</w:t>
      </w:r>
      <w:proofErr w:type="spellStart"/>
      <w:r w:rsidR="00FA259D" w:rsidRPr="00B55351">
        <w:rPr>
          <w:rFonts w:ascii="Times New Roman" w:hAnsi="Times New Roman" w:cs="Times New Roman"/>
          <w:sz w:val="24"/>
          <w:szCs w:val="24"/>
          <w:lang w:val="uk-UA"/>
        </w:rPr>
        <w:t>Крадро</w:t>
      </w:r>
      <w:proofErr w:type="spellEnd"/>
      <w:r w:rsidR="00CD091F">
        <w:rPr>
          <w:rFonts w:ascii="Times New Roman" w:hAnsi="Times New Roman" w:cs="Times New Roman"/>
          <w:sz w:val="24"/>
          <w:szCs w:val="24"/>
          <w:lang w:val="uk-UA"/>
        </w:rPr>
        <w:t>»,</w:t>
      </w:r>
      <w:r w:rsidR="00FA259D" w:rsidRPr="00B55351">
        <w:rPr>
          <w:rFonts w:ascii="Times New Roman" w:hAnsi="Times New Roman" w:cs="Times New Roman"/>
          <w:sz w:val="24"/>
          <w:szCs w:val="24"/>
          <w:lang w:val="uk-UA"/>
        </w:rPr>
        <w:t xml:space="preserve"> парогенератор</w:t>
      </w:r>
      <w:r w:rsidR="00CF1946" w:rsidRPr="00B55351">
        <w:rPr>
          <w:rFonts w:ascii="Times New Roman" w:hAnsi="Times New Roman" w:cs="Times New Roman"/>
          <w:sz w:val="24"/>
          <w:szCs w:val="24"/>
          <w:lang w:val="uk-UA"/>
        </w:rPr>
        <w:t>, кондиціонери</w:t>
      </w:r>
      <w:r w:rsidR="00FA259D" w:rsidRPr="00B55351">
        <w:rPr>
          <w:rFonts w:ascii="Times New Roman" w:hAnsi="Times New Roman" w:cs="Times New Roman"/>
          <w:sz w:val="24"/>
          <w:szCs w:val="24"/>
          <w:lang w:val="uk-UA"/>
        </w:rPr>
        <w:t>;</w:t>
      </w:r>
      <w:r w:rsidR="00C20B75" w:rsidRPr="00B55351">
        <w:rPr>
          <w:rFonts w:ascii="Times New Roman" w:hAnsi="Times New Roman" w:cs="Times New Roman"/>
          <w:sz w:val="24"/>
          <w:szCs w:val="24"/>
          <w:lang w:val="uk-UA"/>
        </w:rPr>
        <w:t xml:space="preserve"> </w:t>
      </w:r>
      <w:r w:rsidR="00FA259D" w:rsidRPr="00B55351">
        <w:rPr>
          <w:rFonts w:ascii="Times New Roman" w:hAnsi="Times New Roman" w:cs="Times New Roman"/>
          <w:sz w:val="24"/>
          <w:szCs w:val="24"/>
          <w:lang w:val="uk-UA"/>
        </w:rPr>
        <w:t>БФ «</w:t>
      </w:r>
      <w:proofErr w:type="spellStart"/>
      <w:r w:rsidR="00FA259D" w:rsidRPr="00B55351">
        <w:rPr>
          <w:rFonts w:ascii="Times New Roman" w:hAnsi="Times New Roman" w:cs="Times New Roman"/>
          <w:sz w:val="24"/>
          <w:szCs w:val="24"/>
          <w:lang w:val="uk-UA"/>
        </w:rPr>
        <w:t>Благомай</w:t>
      </w:r>
      <w:proofErr w:type="spellEnd"/>
      <w:r w:rsidR="00FA259D" w:rsidRPr="00B55351">
        <w:rPr>
          <w:rFonts w:ascii="Times New Roman" w:hAnsi="Times New Roman" w:cs="Times New Roman"/>
          <w:sz w:val="24"/>
          <w:szCs w:val="24"/>
          <w:lang w:val="uk-UA"/>
        </w:rPr>
        <w:t>»</w:t>
      </w:r>
      <w:r w:rsidR="00CD091F">
        <w:rPr>
          <w:rFonts w:ascii="Times New Roman" w:hAnsi="Times New Roman" w:cs="Times New Roman"/>
          <w:sz w:val="24"/>
          <w:szCs w:val="24"/>
          <w:lang w:val="uk-UA"/>
        </w:rPr>
        <w:t xml:space="preserve"> та</w:t>
      </w:r>
      <w:r w:rsidR="00FA259D" w:rsidRPr="00B55351">
        <w:rPr>
          <w:rFonts w:ascii="Times New Roman" w:hAnsi="Times New Roman" w:cs="Times New Roman"/>
          <w:sz w:val="24"/>
          <w:szCs w:val="24"/>
          <w:lang w:val="uk-UA"/>
        </w:rPr>
        <w:t xml:space="preserve"> компані</w:t>
      </w:r>
      <w:r w:rsidRPr="00B55351">
        <w:rPr>
          <w:rFonts w:ascii="Times New Roman" w:hAnsi="Times New Roman" w:cs="Times New Roman"/>
          <w:sz w:val="24"/>
          <w:szCs w:val="24"/>
          <w:lang w:val="uk-UA"/>
        </w:rPr>
        <w:t>єю</w:t>
      </w:r>
      <w:r w:rsidR="00FA259D" w:rsidRPr="00B55351">
        <w:rPr>
          <w:rFonts w:ascii="Times New Roman" w:hAnsi="Times New Roman" w:cs="Times New Roman"/>
          <w:sz w:val="24"/>
          <w:szCs w:val="24"/>
          <w:lang w:val="uk-UA"/>
        </w:rPr>
        <w:t xml:space="preserve"> «</w:t>
      </w:r>
      <w:proofErr w:type="spellStart"/>
      <w:r w:rsidR="00FA259D" w:rsidRPr="00B55351">
        <w:rPr>
          <w:rFonts w:ascii="Times New Roman" w:hAnsi="Times New Roman" w:cs="Times New Roman"/>
          <w:sz w:val="24"/>
          <w:szCs w:val="24"/>
          <w:lang w:val="uk-UA"/>
        </w:rPr>
        <w:t>Монделіс</w:t>
      </w:r>
      <w:proofErr w:type="spellEnd"/>
      <w:r w:rsidR="00FA259D" w:rsidRPr="00B55351">
        <w:rPr>
          <w:rFonts w:ascii="Times New Roman" w:hAnsi="Times New Roman" w:cs="Times New Roman"/>
          <w:sz w:val="24"/>
          <w:szCs w:val="24"/>
          <w:lang w:val="uk-UA"/>
        </w:rPr>
        <w:t xml:space="preserve"> Україна» обладнано сенсорно-інтерактивну кімнату;</w:t>
      </w:r>
      <w:r w:rsidR="00C20B75" w:rsidRPr="00B55351">
        <w:rPr>
          <w:rFonts w:ascii="Times New Roman" w:hAnsi="Times New Roman" w:cs="Times New Roman"/>
          <w:sz w:val="24"/>
          <w:szCs w:val="24"/>
          <w:lang w:val="uk-UA"/>
        </w:rPr>
        <w:t xml:space="preserve"> </w:t>
      </w:r>
      <w:r w:rsidR="00B813B8" w:rsidRPr="00B55351">
        <w:rPr>
          <w:rFonts w:ascii="Times New Roman" w:hAnsi="Times New Roman" w:cs="Times New Roman"/>
          <w:sz w:val="24"/>
          <w:szCs w:val="24"/>
          <w:lang w:val="uk-UA"/>
        </w:rPr>
        <w:t>у</w:t>
      </w:r>
      <w:r w:rsidR="00FA259D" w:rsidRPr="00B55351">
        <w:rPr>
          <w:rFonts w:ascii="Times New Roman" w:hAnsi="Times New Roman" w:cs="Times New Roman"/>
          <w:sz w:val="24"/>
          <w:szCs w:val="24"/>
          <w:lang w:val="uk-UA"/>
        </w:rPr>
        <w:t xml:space="preserve"> першій та третій секціях найпростішого укриття виконані роботи з підняття труб пожежного водоводу та додатково встановлені комплектн</w:t>
      </w:r>
      <w:r w:rsidR="00CD091F">
        <w:rPr>
          <w:rFonts w:ascii="Times New Roman" w:hAnsi="Times New Roman" w:cs="Times New Roman"/>
          <w:sz w:val="24"/>
          <w:szCs w:val="24"/>
          <w:lang w:val="uk-UA"/>
        </w:rPr>
        <w:t>і</w:t>
      </w:r>
      <w:r w:rsidR="00FA259D" w:rsidRPr="00B55351">
        <w:rPr>
          <w:rFonts w:ascii="Times New Roman" w:hAnsi="Times New Roman" w:cs="Times New Roman"/>
          <w:sz w:val="24"/>
          <w:szCs w:val="24"/>
          <w:lang w:val="uk-UA"/>
        </w:rPr>
        <w:t xml:space="preserve"> шафи пожежних кранів </w:t>
      </w:r>
      <w:r w:rsidR="00B813B8" w:rsidRPr="00B55351">
        <w:rPr>
          <w:rFonts w:ascii="Times New Roman" w:hAnsi="Times New Roman" w:cs="Times New Roman"/>
          <w:sz w:val="24"/>
          <w:szCs w:val="24"/>
          <w:lang w:val="uk-UA"/>
        </w:rPr>
        <w:t>і</w:t>
      </w:r>
      <w:r w:rsidR="00FA259D" w:rsidRPr="00B55351">
        <w:rPr>
          <w:rFonts w:ascii="Times New Roman" w:hAnsi="Times New Roman" w:cs="Times New Roman"/>
          <w:sz w:val="24"/>
          <w:szCs w:val="24"/>
          <w:lang w:val="uk-UA"/>
        </w:rPr>
        <w:t xml:space="preserve">з пожежними рукавами в усіх трьох секціях укриття. </w:t>
      </w:r>
      <w:r w:rsidR="00B813B8" w:rsidRPr="00B55351">
        <w:rPr>
          <w:rFonts w:ascii="Times New Roman" w:hAnsi="Times New Roman" w:cs="Times New Roman"/>
          <w:sz w:val="24"/>
          <w:szCs w:val="24"/>
          <w:lang w:val="uk-UA"/>
        </w:rPr>
        <w:t>У</w:t>
      </w:r>
      <w:r w:rsidR="00FA259D" w:rsidRPr="00B55351">
        <w:rPr>
          <w:rFonts w:ascii="Times New Roman" w:hAnsi="Times New Roman" w:cs="Times New Roman"/>
          <w:sz w:val="24"/>
          <w:szCs w:val="24"/>
          <w:lang w:val="uk-UA"/>
        </w:rPr>
        <w:t xml:space="preserve"> третій секції укриття піднят</w:t>
      </w:r>
      <w:r w:rsidR="00B813B8" w:rsidRPr="00B55351">
        <w:rPr>
          <w:rFonts w:ascii="Times New Roman" w:hAnsi="Times New Roman" w:cs="Times New Roman"/>
          <w:sz w:val="24"/>
          <w:szCs w:val="24"/>
          <w:lang w:val="uk-UA"/>
        </w:rPr>
        <w:t>о</w:t>
      </w:r>
      <w:r w:rsidR="00FA259D" w:rsidRPr="00B55351">
        <w:rPr>
          <w:rFonts w:ascii="Times New Roman" w:hAnsi="Times New Roman" w:cs="Times New Roman"/>
          <w:sz w:val="24"/>
          <w:szCs w:val="24"/>
          <w:lang w:val="uk-UA"/>
        </w:rPr>
        <w:t xml:space="preserve"> всі інженерні мережі для забезпечення вільного переміщення по укриттю.</w:t>
      </w:r>
    </w:p>
    <w:p w14:paraId="68FEB5AC" w14:textId="6E2E1B0D" w:rsidR="00FA259D" w:rsidRPr="00B55351" w:rsidRDefault="00FA259D" w:rsidP="00FA259D">
      <w:pPr>
        <w:ind w:firstLine="567"/>
        <w:jc w:val="both"/>
        <w:rPr>
          <w:rFonts w:ascii="Times New Roman" w:hAnsi="Times New Roman" w:cs="Times New Roman"/>
          <w:sz w:val="24"/>
          <w:szCs w:val="24"/>
          <w:lang w:val="uk-UA"/>
        </w:rPr>
      </w:pPr>
      <w:r w:rsidRPr="00B55351">
        <w:rPr>
          <w:rFonts w:ascii="Times New Roman" w:hAnsi="Times New Roman" w:cs="Times New Roman"/>
          <w:sz w:val="24"/>
          <w:szCs w:val="24"/>
          <w:lang w:val="uk-UA"/>
        </w:rPr>
        <w:t>У всіх закладах дошкільної та загальної середньої освіти громади впродовж року зміцнювалась матеріально-технічна база</w:t>
      </w:r>
      <w:r w:rsidR="008B6429" w:rsidRPr="00B55351">
        <w:rPr>
          <w:rFonts w:ascii="Times New Roman" w:hAnsi="Times New Roman" w:cs="Times New Roman"/>
          <w:sz w:val="24"/>
          <w:szCs w:val="24"/>
          <w:lang w:val="uk-UA"/>
        </w:rPr>
        <w:t xml:space="preserve"> та створювалися простори ментального здоров’я</w:t>
      </w:r>
      <w:r w:rsidRPr="00B55351">
        <w:rPr>
          <w:rFonts w:ascii="Times New Roman" w:hAnsi="Times New Roman" w:cs="Times New Roman"/>
          <w:sz w:val="24"/>
          <w:szCs w:val="24"/>
          <w:lang w:val="uk-UA"/>
        </w:rPr>
        <w:t>.</w:t>
      </w:r>
    </w:p>
    <w:p w14:paraId="0E8C81C5" w14:textId="5A253718" w:rsidR="00FA259D" w:rsidRPr="00B55351" w:rsidRDefault="00FA259D" w:rsidP="00FA259D">
      <w:pPr>
        <w:ind w:firstLine="567"/>
        <w:jc w:val="both"/>
        <w:rPr>
          <w:rFonts w:ascii="Times New Roman" w:hAnsi="Times New Roman" w:cs="Times New Roman"/>
          <w:sz w:val="24"/>
          <w:szCs w:val="24"/>
          <w:lang w:val="uk-UA"/>
        </w:rPr>
      </w:pPr>
      <w:r w:rsidRPr="00B55351">
        <w:rPr>
          <w:rFonts w:ascii="Times New Roman" w:hAnsi="Times New Roman" w:cs="Times New Roman"/>
          <w:sz w:val="24"/>
          <w:szCs w:val="24"/>
          <w:lang w:val="uk-UA"/>
        </w:rPr>
        <w:t>У</w:t>
      </w:r>
      <w:r w:rsidR="00E45C46" w:rsidRPr="00B55351">
        <w:rPr>
          <w:rFonts w:ascii="Times New Roman" w:hAnsi="Times New Roman" w:cs="Times New Roman"/>
          <w:sz w:val="24"/>
          <w:szCs w:val="24"/>
          <w:lang w:val="uk-UA"/>
        </w:rPr>
        <w:t xml:space="preserve"> </w:t>
      </w:r>
      <w:r w:rsidRPr="00B55351">
        <w:rPr>
          <w:rFonts w:ascii="Times New Roman" w:hAnsi="Times New Roman" w:cs="Times New Roman"/>
          <w:sz w:val="24"/>
          <w:szCs w:val="24"/>
          <w:lang w:val="uk-UA"/>
        </w:rPr>
        <w:t xml:space="preserve">закладах освіти Петрівської громади порівняно з 2024 роком збільшилася кількість класів і груп з інклюзивною формою навчання. Мережа інклюзивних класів і груп закладів освіти громади у 2025-2026 навчальному році теж зазнала змін у бік збільшення (52 дітей порівняно з 45 на відповідний період минулого року). Інклюзивні класи і групи створені у всіх ЗЗСО і ЗДО, куди були звернення. У ЗЗСО створено 28 класів, у яких навчається 35 учнів. У КЗДО (ясла-садок) комбінованого типу «Пролісок» створено 3 групи, в яких навчається 3 дитини. КЗДО (ясла-садок) комбінованого типу «Петрик» створено 8 груп, в яких навчається 11 дітей. КЗДО «Центр розвитку дитини «Барвінок» створено 2 групи, в якій навчається 3 дітей. </w:t>
      </w:r>
    </w:p>
    <w:p w14:paraId="3F5B26D4" w14:textId="2C614D64" w:rsidR="00FA259D" w:rsidRPr="00B55351" w:rsidRDefault="00FA259D" w:rsidP="00FA259D">
      <w:pPr>
        <w:ind w:firstLine="567"/>
        <w:jc w:val="both"/>
        <w:rPr>
          <w:rFonts w:ascii="Times New Roman" w:hAnsi="Times New Roman" w:cs="Times New Roman"/>
          <w:sz w:val="24"/>
          <w:szCs w:val="24"/>
          <w:lang w:val="uk-UA"/>
        </w:rPr>
      </w:pPr>
      <w:r w:rsidRPr="00B55351">
        <w:rPr>
          <w:rFonts w:ascii="Times New Roman" w:hAnsi="Times New Roman" w:cs="Times New Roman"/>
          <w:sz w:val="24"/>
          <w:szCs w:val="24"/>
          <w:lang w:val="uk-UA"/>
        </w:rPr>
        <w:t xml:space="preserve"> Прогресивним кроком</w:t>
      </w:r>
      <w:r w:rsidR="00C87AB9" w:rsidRPr="00B55351">
        <w:rPr>
          <w:rFonts w:ascii="Times New Roman" w:hAnsi="Times New Roman" w:cs="Times New Roman"/>
          <w:sz w:val="24"/>
          <w:szCs w:val="24"/>
          <w:lang w:val="uk-UA"/>
        </w:rPr>
        <w:t xml:space="preserve"> </w:t>
      </w:r>
      <w:r w:rsidRPr="00B55351">
        <w:rPr>
          <w:rFonts w:ascii="Times New Roman" w:hAnsi="Times New Roman" w:cs="Times New Roman"/>
          <w:sz w:val="24"/>
          <w:szCs w:val="24"/>
          <w:lang w:val="uk-UA"/>
        </w:rPr>
        <w:t>стимулюванн</w:t>
      </w:r>
      <w:r w:rsidR="003F5AAE" w:rsidRPr="00B55351">
        <w:rPr>
          <w:rFonts w:ascii="Times New Roman" w:hAnsi="Times New Roman" w:cs="Times New Roman"/>
          <w:sz w:val="24"/>
          <w:szCs w:val="24"/>
          <w:lang w:val="uk-UA"/>
        </w:rPr>
        <w:t>я</w:t>
      </w:r>
      <w:r w:rsidRPr="00B55351">
        <w:rPr>
          <w:rFonts w:ascii="Times New Roman" w:hAnsi="Times New Roman" w:cs="Times New Roman"/>
          <w:sz w:val="24"/>
          <w:szCs w:val="24"/>
          <w:lang w:val="uk-UA"/>
        </w:rPr>
        <w:t xml:space="preserve"> обдарованих учнів та вчителів </w:t>
      </w:r>
      <w:r w:rsidR="003F5AAE" w:rsidRPr="00B55351">
        <w:rPr>
          <w:rFonts w:ascii="Times New Roman" w:hAnsi="Times New Roman" w:cs="Times New Roman"/>
          <w:sz w:val="24"/>
          <w:szCs w:val="24"/>
          <w:lang w:val="uk-UA"/>
        </w:rPr>
        <w:t>є</w:t>
      </w:r>
      <w:r w:rsidRPr="00B55351">
        <w:rPr>
          <w:rFonts w:ascii="Times New Roman" w:hAnsi="Times New Roman" w:cs="Times New Roman"/>
          <w:sz w:val="24"/>
          <w:szCs w:val="24"/>
          <w:lang w:val="uk-UA"/>
        </w:rPr>
        <w:t xml:space="preserve"> запровадження</w:t>
      </w:r>
      <w:r w:rsidR="00B44A07">
        <w:rPr>
          <w:rFonts w:ascii="Times New Roman" w:hAnsi="Times New Roman" w:cs="Times New Roman"/>
          <w:sz w:val="24"/>
          <w:szCs w:val="24"/>
          <w:lang w:val="uk-UA"/>
        </w:rPr>
        <w:t xml:space="preserve"> в </w:t>
      </w:r>
      <w:r w:rsidR="00B44A07" w:rsidRPr="006A1B1F">
        <w:rPr>
          <w:rFonts w:ascii="Times New Roman" w:hAnsi="Times New Roman" w:cs="Times New Roman"/>
          <w:sz w:val="24"/>
          <w:szCs w:val="24"/>
          <w:lang w:val="uk-UA"/>
        </w:rPr>
        <w:t>202</w:t>
      </w:r>
      <w:r w:rsidR="006A1B1F" w:rsidRPr="006A1B1F">
        <w:rPr>
          <w:rFonts w:ascii="Times New Roman" w:hAnsi="Times New Roman" w:cs="Times New Roman"/>
          <w:sz w:val="24"/>
          <w:szCs w:val="24"/>
          <w:lang w:val="uk-UA"/>
        </w:rPr>
        <w:t>1</w:t>
      </w:r>
      <w:r w:rsidR="00B44A07">
        <w:rPr>
          <w:rFonts w:ascii="Times New Roman" w:hAnsi="Times New Roman" w:cs="Times New Roman"/>
          <w:sz w:val="24"/>
          <w:szCs w:val="24"/>
          <w:lang w:val="uk-UA"/>
        </w:rPr>
        <w:t xml:space="preserve"> році</w:t>
      </w:r>
      <w:r w:rsidRPr="00B55351">
        <w:rPr>
          <w:rFonts w:ascii="Times New Roman" w:hAnsi="Times New Roman" w:cs="Times New Roman"/>
          <w:sz w:val="24"/>
          <w:szCs w:val="24"/>
          <w:lang w:val="uk-UA"/>
        </w:rPr>
        <w:t xml:space="preserve"> Петрівською сільською радою стипендій учням-переможцям обласних етапів Всеукраїнських учнівських олімпіад з базових дисциплін та конкурсу-захисту учнівських робіт учнів-членів Малої академії наук та вчителям, які підготували переможців. Протягом 2024-2025 навчального року встановлено </w:t>
      </w:r>
      <w:r w:rsidR="003F5AAE" w:rsidRPr="00B55351">
        <w:rPr>
          <w:rFonts w:ascii="Times New Roman" w:hAnsi="Times New Roman" w:cs="Times New Roman"/>
          <w:sz w:val="24"/>
          <w:szCs w:val="24"/>
          <w:lang w:val="uk-UA"/>
        </w:rPr>
        <w:t>та</w:t>
      </w:r>
      <w:r w:rsidRPr="00B55351">
        <w:rPr>
          <w:rFonts w:ascii="Times New Roman" w:hAnsi="Times New Roman" w:cs="Times New Roman"/>
          <w:sz w:val="24"/>
          <w:szCs w:val="24"/>
          <w:lang w:val="uk-UA"/>
        </w:rPr>
        <w:t xml:space="preserve"> виплачено 38 стипендій</w:t>
      </w:r>
      <w:r w:rsidR="003F5AAE" w:rsidRPr="00B55351">
        <w:rPr>
          <w:rFonts w:ascii="Times New Roman" w:hAnsi="Times New Roman" w:cs="Times New Roman"/>
          <w:sz w:val="24"/>
          <w:szCs w:val="24"/>
          <w:lang w:val="uk-UA"/>
        </w:rPr>
        <w:t>:</w:t>
      </w:r>
      <w:r w:rsidRPr="00B55351">
        <w:rPr>
          <w:rFonts w:ascii="Times New Roman" w:hAnsi="Times New Roman" w:cs="Times New Roman"/>
          <w:sz w:val="24"/>
          <w:szCs w:val="24"/>
          <w:lang w:val="uk-UA"/>
        </w:rPr>
        <w:t xml:space="preserve"> 24 учн</w:t>
      </w:r>
      <w:r w:rsidR="003F5AAE" w:rsidRPr="00B55351">
        <w:rPr>
          <w:rFonts w:ascii="Times New Roman" w:hAnsi="Times New Roman" w:cs="Times New Roman"/>
          <w:sz w:val="24"/>
          <w:szCs w:val="24"/>
          <w:lang w:val="uk-UA"/>
        </w:rPr>
        <w:t>ям</w:t>
      </w:r>
      <w:r w:rsidRPr="00B55351">
        <w:rPr>
          <w:rFonts w:ascii="Times New Roman" w:hAnsi="Times New Roman" w:cs="Times New Roman"/>
          <w:sz w:val="24"/>
          <w:szCs w:val="24"/>
          <w:lang w:val="uk-UA"/>
        </w:rPr>
        <w:t xml:space="preserve"> і 17 вчител</w:t>
      </w:r>
      <w:r w:rsidR="003F5AAE" w:rsidRPr="00B55351">
        <w:rPr>
          <w:rFonts w:ascii="Times New Roman" w:hAnsi="Times New Roman" w:cs="Times New Roman"/>
          <w:sz w:val="24"/>
          <w:szCs w:val="24"/>
          <w:lang w:val="uk-UA"/>
        </w:rPr>
        <w:t>ям</w:t>
      </w:r>
      <w:r w:rsidRPr="00B55351">
        <w:rPr>
          <w:rFonts w:ascii="Times New Roman" w:hAnsi="Times New Roman" w:cs="Times New Roman"/>
          <w:sz w:val="24"/>
          <w:szCs w:val="24"/>
          <w:lang w:val="uk-UA"/>
        </w:rPr>
        <w:t xml:space="preserve">. З 1 вересня 2025 року Петрівською сільською радою встановлено 38 стипендій (з них 5 – одноразових) для учнів – переможців та вчителів, які їх підготували (це на 9 стипендій більше, ніж у попередньому році). </w:t>
      </w:r>
    </w:p>
    <w:p w14:paraId="26ED58B3" w14:textId="1A9C07CD" w:rsidR="00FA259D" w:rsidRPr="00B55351" w:rsidRDefault="00FA259D" w:rsidP="00FA259D">
      <w:pPr>
        <w:ind w:firstLine="567"/>
        <w:jc w:val="both"/>
        <w:rPr>
          <w:rFonts w:ascii="Times New Roman" w:hAnsi="Times New Roman" w:cs="Times New Roman"/>
          <w:sz w:val="24"/>
          <w:szCs w:val="24"/>
          <w:lang w:val="uk-UA"/>
        </w:rPr>
      </w:pPr>
      <w:r w:rsidRPr="00B55351">
        <w:rPr>
          <w:rFonts w:ascii="Times New Roman" w:hAnsi="Times New Roman" w:cs="Times New Roman"/>
          <w:sz w:val="24"/>
          <w:szCs w:val="24"/>
          <w:lang w:val="uk-UA"/>
        </w:rPr>
        <w:t>У 2025-2026 навчальному році у</w:t>
      </w:r>
      <w:r w:rsidR="00550CA0" w:rsidRPr="00B55351">
        <w:rPr>
          <w:rFonts w:ascii="Times New Roman" w:hAnsi="Times New Roman" w:cs="Times New Roman"/>
          <w:sz w:val="24"/>
          <w:szCs w:val="24"/>
          <w:lang w:val="uk-UA"/>
        </w:rPr>
        <w:t xml:space="preserve"> </w:t>
      </w:r>
      <w:r w:rsidRPr="00B55351">
        <w:rPr>
          <w:rFonts w:ascii="Times New Roman" w:hAnsi="Times New Roman" w:cs="Times New Roman"/>
          <w:sz w:val="24"/>
          <w:szCs w:val="24"/>
          <w:lang w:val="uk-UA"/>
        </w:rPr>
        <w:t>закладах загальної середньої освіти працюють гуртки дослідницько-експериментального та патріотичного напрямків.</w:t>
      </w:r>
    </w:p>
    <w:p w14:paraId="7A70A204" w14:textId="122BBC13" w:rsidR="00FA259D" w:rsidRPr="00B55351" w:rsidRDefault="00FA259D" w:rsidP="00FA259D">
      <w:pPr>
        <w:ind w:firstLine="567"/>
        <w:jc w:val="both"/>
        <w:rPr>
          <w:rFonts w:ascii="Times New Roman" w:hAnsi="Times New Roman" w:cs="Times New Roman"/>
          <w:sz w:val="24"/>
          <w:szCs w:val="24"/>
          <w:lang w:val="uk-UA"/>
        </w:rPr>
      </w:pPr>
      <w:r w:rsidRPr="00B55351">
        <w:rPr>
          <w:rFonts w:ascii="Times New Roman" w:hAnsi="Times New Roman" w:cs="Times New Roman"/>
          <w:sz w:val="24"/>
          <w:szCs w:val="24"/>
          <w:lang w:val="uk-UA"/>
        </w:rPr>
        <w:t xml:space="preserve"> Команда Петрівського відділення Малої академії наук показала результативність в Київській області на ІІ (обласному) етапі конкурсу-захисту учнівських робіт членів МАН.                Ми маємо 10 призових місць.</w:t>
      </w:r>
    </w:p>
    <w:p w14:paraId="4E046F3C" w14:textId="77777777" w:rsidR="00FA259D" w:rsidRPr="00B55351" w:rsidRDefault="00FA259D" w:rsidP="00FA259D">
      <w:pPr>
        <w:ind w:firstLine="567"/>
        <w:jc w:val="both"/>
        <w:rPr>
          <w:rFonts w:ascii="Times New Roman" w:hAnsi="Times New Roman" w:cs="Times New Roman"/>
          <w:sz w:val="24"/>
          <w:szCs w:val="24"/>
          <w:lang w:val="uk-UA"/>
        </w:rPr>
      </w:pPr>
      <w:r w:rsidRPr="00B55351">
        <w:rPr>
          <w:rFonts w:ascii="Times New Roman" w:hAnsi="Times New Roman" w:cs="Times New Roman"/>
          <w:sz w:val="24"/>
          <w:szCs w:val="24"/>
          <w:lang w:val="uk-UA"/>
        </w:rPr>
        <w:t xml:space="preserve">У цьому році маємо 4 призові місця в Олімпіаді Геніїв. </w:t>
      </w:r>
    </w:p>
    <w:p w14:paraId="1B2C2D56" w14:textId="32DAEA70" w:rsidR="00FA259D" w:rsidRPr="00B55351" w:rsidRDefault="00FA259D" w:rsidP="00FA259D">
      <w:pPr>
        <w:ind w:firstLine="567"/>
        <w:jc w:val="both"/>
        <w:rPr>
          <w:rFonts w:ascii="Times New Roman" w:hAnsi="Times New Roman" w:cs="Times New Roman"/>
          <w:sz w:val="24"/>
          <w:szCs w:val="24"/>
          <w:lang w:val="uk-UA"/>
        </w:rPr>
      </w:pPr>
      <w:r w:rsidRPr="00B55351">
        <w:rPr>
          <w:rFonts w:ascii="Times New Roman" w:hAnsi="Times New Roman" w:cs="Times New Roman"/>
          <w:sz w:val="24"/>
          <w:szCs w:val="24"/>
          <w:lang w:val="uk-UA"/>
        </w:rPr>
        <w:t xml:space="preserve">Уже традиційною стала участь закладів освіти Петрівської сільської ради у Міжнародних виставках «Сучасні заклади освіти». За активну участь у розбудові національної освіти й популяризацію освітніх, наукових та інноваційних досягнень, проєктування моделей професійної підготовки і підвищення кваліфікації педагогічних працівників в умовах реформування системи освіти золоті медалі та дипломи у ХV міжнародній виставці «Сучасні заклади освіти-2025» отримали </w:t>
      </w:r>
      <w:proofErr w:type="spellStart"/>
      <w:r w:rsidRPr="00B55351">
        <w:rPr>
          <w:rFonts w:ascii="Times New Roman" w:hAnsi="Times New Roman" w:cs="Times New Roman"/>
          <w:sz w:val="24"/>
          <w:szCs w:val="24"/>
          <w:lang w:val="uk-UA"/>
        </w:rPr>
        <w:t>Лютізький</w:t>
      </w:r>
      <w:proofErr w:type="spellEnd"/>
      <w:r w:rsidRPr="00B55351">
        <w:rPr>
          <w:rFonts w:ascii="Times New Roman" w:hAnsi="Times New Roman" w:cs="Times New Roman"/>
          <w:sz w:val="24"/>
          <w:szCs w:val="24"/>
          <w:lang w:val="uk-UA"/>
        </w:rPr>
        <w:t xml:space="preserve"> ліцей, </w:t>
      </w:r>
      <w:proofErr w:type="spellStart"/>
      <w:r w:rsidRPr="00B55351">
        <w:rPr>
          <w:rFonts w:ascii="Times New Roman" w:hAnsi="Times New Roman" w:cs="Times New Roman"/>
          <w:sz w:val="24"/>
          <w:szCs w:val="24"/>
          <w:lang w:val="uk-UA"/>
        </w:rPr>
        <w:t>Новопетрівський</w:t>
      </w:r>
      <w:proofErr w:type="spellEnd"/>
      <w:r w:rsidRPr="00B55351">
        <w:rPr>
          <w:rFonts w:ascii="Times New Roman" w:hAnsi="Times New Roman" w:cs="Times New Roman"/>
          <w:sz w:val="24"/>
          <w:szCs w:val="24"/>
          <w:lang w:val="uk-UA"/>
        </w:rPr>
        <w:t xml:space="preserve"> ліцей, Петрівський ліцей, Новопетрівська гімназія, КЗДО «Центр розвитку дитини «Барвінок», КЗДО (ясла-садок) комбінованого типу «Пролісок», КЗДО (ясла-садок) комбінованого типу «Петрик». </w:t>
      </w:r>
    </w:p>
    <w:p w14:paraId="08D3FC3C" w14:textId="280C1D24" w:rsidR="00FA259D" w:rsidRPr="00B55351" w:rsidRDefault="00FA259D" w:rsidP="00FA259D">
      <w:pPr>
        <w:ind w:firstLine="567"/>
        <w:jc w:val="both"/>
        <w:rPr>
          <w:rFonts w:ascii="Times New Roman" w:hAnsi="Times New Roman" w:cs="Times New Roman"/>
          <w:sz w:val="24"/>
          <w:szCs w:val="24"/>
          <w:lang w:val="uk-UA"/>
        </w:rPr>
      </w:pPr>
      <w:r w:rsidRPr="00B55351">
        <w:rPr>
          <w:rFonts w:ascii="Times New Roman" w:hAnsi="Times New Roman" w:cs="Times New Roman"/>
          <w:sz w:val="24"/>
          <w:szCs w:val="24"/>
          <w:lang w:val="uk-UA"/>
        </w:rPr>
        <w:t xml:space="preserve">Одним із основних елементів забезпечення якості освітнього процесу в закладах освіти громади є наявність відповідних кадрів, рівень професійних </w:t>
      </w:r>
      <w:proofErr w:type="spellStart"/>
      <w:r w:rsidRPr="00B55351">
        <w:rPr>
          <w:rFonts w:ascii="Times New Roman" w:hAnsi="Times New Roman" w:cs="Times New Roman"/>
          <w:sz w:val="24"/>
          <w:szCs w:val="24"/>
          <w:lang w:val="uk-UA"/>
        </w:rPr>
        <w:t>компетентностей</w:t>
      </w:r>
      <w:proofErr w:type="spellEnd"/>
      <w:r w:rsidRPr="00B55351">
        <w:rPr>
          <w:rFonts w:ascii="Times New Roman" w:hAnsi="Times New Roman" w:cs="Times New Roman"/>
          <w:sz w:val="24"/>
          <w:szCs w:val="24"/>
          <w:lang w:val="uk-UA"/>
        </w:rPr>
        <w:t xml:space="preserve"> педагогічних працівників, а саме - якісний склад педагогічних кадрів. На кінець 2025 року у закладах освіти громади - 240 педагогічних працівників (з них у закладах загальної середньої освіти - 168; закладах дошкільної освіти - 72). Вищу кваліфікаційну категорію мають 68 педпрацівники (40% від загальної кількості). І та ІІ кваліфікаційну категорію – 40%.  Педагогічні звання «учитель</w:t>
      </w:r>
      <w:r w:rsidR="004D0941" w:rsidRPr="00B55351">
        <w:rPr>
          <w:rFonts w:ascii="Times New Roman" w:hAnsi="Times New Roman" w:cs="Times New Roman"/>
          <w:sz w:val="24"/>
          <w:szCs w:val="24"/>
          <w:lang w:val="uk-UA"/>
        </w:rPr>
        <w:t>-</w:t>
      </w:r>
      <w:r w:rsidRPr="00B55351">
        <w:rPr>
          <w:rFonts w:ascii="Times New Roman" w:hAnsi="Times New Roman" w:cs="Times New Roman"/>
          <w:sz w:val="24"/>
          <w:szCs w:val="24"/>
          <w:lang w:val="uk-UA"/>
        </w:rPr>
        <w:lastRenderedPageBreak/>
        <w:t>методист», «вихователь-методист», «практичний психолог-методист» мають 9 педагогічних працівників громади. У закладах дошкільної освіти 11 педагогічних працівників мають вищу кваліфікаційну категорію (29% від усіх педпрацівників), 37 (51%) мають І та ІІ категорію.</w:t>
      </w:r>
    </w:p>
    <w:p w14:paraId="017B8567" w14:textId="3A6308E4" w:rsidR="008A54C5" w:rsidRPr="00B55351" w:rsidRDefault="00FA259D" w:rsidP="00FA259D">
      <w:pPr>
        <w:ind w:firstLine="567"/>
        <w:jc w:val="both"/>
        <w:rPr>
          <w:rFonts w:ascii="Times New Roman" w:hAnsi="Times New Roman" w:cs="Times New Roman"/>
          <w:sz w:val="24"/>
          <w:szCs w:val="24"/>
          <w:lang w:val="uk-UA"/>
        </w:rPr>
      </w:pPr>
      <w:r w:rsidRPr="00B55351">
        <w:rPr>
          <w:rFonts w:ascii="Times New Roman" w:hAnsi="Times New Roman" w:cs="Times New Roman"/>
          <w:sz w:val="24"/>
          <w:szCs w:val="24"/>
          <w:lang w:val="uk-UA"/>
        </w:rPr>
        <w:t>Якісна освіта для наших дітей - це один з головних пріоритетів розвитку громади.</w:t>
      </w:r>
    </w:p>
    <w:p w14:paraId="7108FC0E" w14:textId="77777777" w:rsidR="00FA259D" w:rsidRPr="00B55351" w:rsidRDefault="00FA259D" w:rsidP="00FA259D">
      <w:pPr>
        <w:ind w:firstLine="567"/>
        <w:jc w:val="both"/>
        <w:rPr>
          <w:rFonts w:ascii="Times New Roman" w:hAnsi="Times New Roman" w:cs="Times New Roman"/>
          <w:sz w:val="24"/>
          <w:szCs w:val="24"/>
          <w:lang w:val="uk-UA"/>
        </w:rPr>
      </w:pPr>
    </w:p>
    <w:p w14:paraId="7AB971CB" w14:textId="5818CB46" w:rsidR="008A54C5" w:rsidRPr="00B55351" w:rsidRDefault="008A54C5" w:rsidP="008A54C5">
      <w:pPr>
        <w:jc w:val="center"/>
        <w:rPr>
          <w:rFonts w:ascii="Times New Roman" w:hAnsi="Times New Roman" w:cs="Times New Roman"/>
          <w:sz w:val="24"/>
          <w:szCs w:val="24"/>
          <w:lang w:val="uk-UA"/>
        </w:rPr>
      </w:pPr>
      <w:r w:rsidRPr="00B55351">
        <w:rPr>
          <w:rFonts w:ascii="Times New Roman" w:hAnsi="Times New Roman" w:cs="Times New Roman"/>
          <w:b/>
          <w:bCs/>
          <w:sz w:val="24"/>
          <w:szCs w:val="24"/>
          <w:lang w:val="uk-UA"/>
        </w:rPr>
        <w:t>ОХОРОНА ЗДОРОВ’Я</w:t>
      </w:r>
    </w:p>
    <w:p w14:paraId="5F79C5DE" w14:textId="77777777" w:rsidR="0084145B" w:rsidRPr="00B55351" w:rsidRDefault="0084145B" w:rsidP="0084145B">
      <w:pPr>
        <w:ind w:firstLine="567"/>
        <w:jc w:val="both"/>
        <w:rPr>
          <w:rFonts w:ascii="Times New Roman" w:hAnsi="Times New Roman" w:cs="Times New Roman"/>
          <w:sz w:val="24"/>
          <w:szCs w:val="24"/>
          <w:lang w:val="uk-UA"/>
        </w:rPr>
      </w:pPr>
      <w:r w:rsidRPr="00B55351">
        <w:rPr>
          <w:rFonts w:ascii="Times New Roman" w:hAnsi="Times New Roman" w:cs="Times New Roman"/>
          <w:sz w:val="24"/>
          <w:szCs w:val="24"/>
          <w:lang w:val="uk-UA"/>
        </w:rPr>
        <w:t>У Петрівській сільській територіальній громаді організоване надання первинної (в т. ч. невідкладної), вторинної і екстреної медичної допомоги. Це Комунальне некомерційне підприємство Петрівської сільської ради «Петрівський консультативно-діагностичний центр», КНП «ЦПМСД» Петрівської сільської ради. Заклади працюють стабільно, надаючи послуги жителям Петрівської територіальної громади.</w:t>
      </w:r>
    </w:p>
    <w:p w14:paraId="5DA8C9B6" w14:textId="1242DF1F" w:rsidR="0084145B" w:rsidRPr="00B55351" w:rsidRDefault="0084145B" w:rsidP="0084145B">
      <w:pPr>
        <w:ind w:firstLine="567"/>
        <w:jc w:val="both"/>
        <w:rPr>
          <w:rFonts w:ascii="Times New Roman" w:hAnsi="Times New Roman" w:cs="Times New Roman"/>
          <w:sz w:val="24"/>
          <w:szCs w:val="24"/>
          <w:lang w:val="uk-UA"/>
        </w:rPr>
      </w:pPr>
      <w:r w:rsidRPr="00B55351">
        <w:rPr>
          <w:rFonts w:ascii="Times New Roman" w:hAnsi="Times New Roman" w:cs="Times New Roman"/>
          <w:sz w:val="24"/>
          <w:szCs w:val="24"/>
          <w:lang w:val="uk-UA"/>
        </w:rPr>
        <w:t>Екстрена медична допомога в громаді надається в Новопетрівському  пункті базування   Вишгородської станції екстреної медичної допомо</w:t>
      </w:r>
      <w:r w:rsidR="00491C7D">
        <w:rPr>
          <w:rFonts w:ascii="Times New Roman" w:hAnsi="Times New Roman" w:cs="Times New Roman"/>
          <w:sz w:val="24"/>
          <w:szCs w:val="24"/>
          <w:lang w:val="uk-UA"/>
        </w:rPr>
        <w:t>ги КНП Київської обласної ради «</w:t>
      </w:r>
      <w:r w:rsidRPr="00B55351">
        <w:rPr>
          <w:rFonts w:ascii="Times New Roman" w:hAnsi="Times New Roman" w:cs="Times New Roman"/>
          <w:sz w:val="24"/>
          <w:szCs w:val="24"/>
          <w:lang w:val="uk-UA"/>
        </w:rPr>
        <w:t>Київський обласний центр екстреної медичної допомоги та медицини катастроф</w:t>
      </w:r>
      <w:r w:rsidR="00491C7D">
        <w:rPr>
          <w:rFonts w:ascii="Times New Roman" w:hAnsi="Times New Roman" w:cs="Times New Roman"/>
          <w:sz w:val="24"/>
          <w:szCs w:val="24"/>
          <w:lang w:val="uk-UA"/>
        </w:rPr>
        <w:t>»</w:t>
      </w:r>
      <w:r w:rsidRPr="00B55351">
        <w:rPr>
          <w:rFonts w:ascii="Times New Roman" w:hAnsi="Times New Roman" w:cs="Times New Roman"/>
          <w:sz w:val="24"/>
          <w:szCs w:val="24"/>
          <w:lang w:val="uk-UA"/>
        </w:rPr>
        <w:t xml:space="preserve">, який користується приміщенням комунальної власності громади на правах оренди. </w:t>
      </w:r>
    </w:p>
    <w:p w14:paraId="2F4F32D2" w14:textId="77777777" w:rsidR="0084145B" w:rsidRPr="00B55351" w:rsidRDefault="0084145B" w:rsidP="0084145B">
      <w:pPr>
        <w:ind w:firstLine="567"/>
        <w:jc w:val="both"/>
        <w:rPr>
          <w:rFonts w:ascii="Times New Roman" w:hAnsi="Times New Roman" w:cs="Times New Roman"/>
          <w:sz w:val="24"/>
          <w:szCs w:val="24"/>
          <w:lang w:val="uk-UA"/>
        </w:rPr>
      </w:pPr>
      <w:r w:rsidRPr="00B55351">
        <w:rPr>
          <w:rFonts w:ascii="Times New Roman" w:hAnsi="Times New Roman" w:cs="Times New Roman"/>
          <w:sz w:val="24"/>
          <w:szCs w:val="24"/>
          <w:lang w:val="uk-UA"/>
        </w:rPr>
        <w:t xml:space="preserve">Первинну ланку в громаді представляє комунальне некомерційне підприємство «Центр первинної медико-санітарної допомоги» Петрівської сільської ради (ЦПМСД), яке працює з липня 2021 року. У структурі ЦПМСД – медичні амбулаторії загальної практики сімейної  медицини в селі Нові Петрівці, в селах Старі Петрівці та Лютіж. Фактично працює 12 лікарів. Всього штатних одиниць лікарів – 14. Середнього медичного персоналу – 23.  </w:t>
      </w:r>
    </w:p>
    <w:p w14:paraId="0C5D64C1" w14:textId="25D47FD9" w:rsidR="0084145B" w:rsidRPr="00B55351" w:rsidRDefault="0084145B" w:rsidP="0084145B">
      <w:pPr>
        <w:ind w:firstLine="567"/>
        <w:jc w:val="both"/>
        <w:rPr>
          <w:rFonts w:ascii="Times New Roman" w:hAnsi="Times New Roman" w:cs="Times New Roman"/>
          <w:sz w:val="24"/>
          <w:szCs w:val="24"/>
          <w:lang w:val="uk-UA"/>
        </w:rPr>
      </w:pPr>
      <w:r w:rsidRPr="00B55351">
        <w:rPr>
          <w:rFonts w:ascii="Times New Roman" w:hAnsi="Times New Roman" w:cs="Times New Roman"/>
          <w:sz w:val="24"/>
          <w:szCs w:val="24"/>
          <w:lang w:val="uk-UA"/>
        </w:rPr>
        <w:t>Станом на 25.12.2025 року укладено 15</w:t>
      </w:r>
      <w:r w:rsidR="00CF2612" w:rsidRPr="00B55351">
        <w:rPr>
          <w:rFonts w:ascii="Times New Roman" w:hAnsi="Times New Roman" w:cs="Times New Roman"/>
          <w:sz w:val="24"/>
          <w:szCs w:val="24"/>
          <w:lang w:val="uk-UA"/>
        </w:rPr>
        <w:t xml:space="preserve"> </w:t>
      </w:r>
      <w:r w:rsidRPr="00B55351">
        <w:rPr>
          <w:rFonts w:ascii="Times New Roman" w:hAnsi="Times New Roman" w:cs="Times New Roman"/>
          <w:sz w:val="24"/>
          <w:szCs w:val="24"/>
          <w:lang w:val="uk-UA"/>
        </w:rPr>
        <w:t>300 декларацій про вибір лікаря, що на 800 декларацій більше в порівнянні з минулим 2024 роком. Це говорить про довіру населення до наших лікарів і високий рівень надання послуг, не зважаючи на війну в країні та загальну рецесію в економіці.</w:t>
      </w:r>
    </w:p>
    <w:p w14:paraId="75EEF802" w14:textId="77777777" w:rsidR="0084145B" w:rsidRPr="00B55351" w:rsidRDefault="0084145B" w:rsidP="0084145B">
      <w:pPr>
        <w:ind w:firstLine="567"/>
        <w:jc w:val="both"/>
        <w:rPr>
          <w:rFonts w:ascii="Times New Roman" w:hAnsi="Times New Roman" w:cs="Times New Roman"/>
          <w:sz w:val="24"/>
          <w:szCs w:val="24"/>
          <w:lang w:val="uk-UA"/>
        </w:rPr>
      </w:pPr>
      <w:r w:rsidRPr="00B55351">
        <w:rPr>
          <w:rFonts w:ascii="Times New Roman" w:hAnsi="Times New Roman" w:cs="Times New Roman"/>
          <w:sz w:val="24"/>
          <w:szCs w:val="24"/>
          <w:lang w:val="uk-UA"/>
        </w:rPr>
        <w:t xml:space="preserve">Кількість вакцинованого населення залишається на тому ж рівні - 89% у 2024 році та 92% в 2025 р. </w:t>
      </w:r>
    </w:p>
    <w:p w14:paraId="6BAD51E5" w14:textId="77777777" w:rsidR="0084145B" w:rsidRPr="00B55351" w:rsidRDefault="0084145B" w:rsidP="0084145B">
      <w:pPr>
        <w:ind w:firstLine="567"/>
        <w:jc w:val="both"/>
        <w:rPr>
          <w:rFonts w:ascii="Times New Roman" w:hAnsi="Times New Roman" w:cs="Times New Roman"/>
          <w:sz w:val="24"/>
          <w:szCs w:val="24"/>
          <w:lang w:val="uk-UA"/>
        </w:rPr>
      </w:pPr>
      <w:r w:rsidRPr="00B55351">
        <w:rPr>
          <w:rFonts w:ascii="Times New Roman" w:hAnsi="Times New Roman" w:cs="Times New Roman"/>
          <w:sz w:val="24"/>
          <w:szCs w:val="24"/>
          <w:lang w:val="uk-UA"/>
        </w:rPr>
        <w:t xml:space="preserve">За поточний рік до Центру первинної медико-санітарної допомоги звернулось за медичною допомогою: </w:t>
      </w:r>
    </w:p>
    <w:p w14:paraId="1D7A347B" w14:textId="77777777" w:rsidR="005B732C" w:rsidRPr="00B55351" w:rsidRDefault="0084145B" w:rsidP="0084145B">
      <w:pPr>
        <w:ind w:firstLine="567"/>
        <w:jc w:val="both"/>
        <w:rPr>
          <w:rFonts w:ascii="Times New Roman" w:hAnsi="Times New Roman" w:cs="Times New Roman"/>
          <w:sz w:val="24"/>
          <w:szCs w:val="24"/>
          <w:lang w:val="uk-UA"/>
        </w:rPr>
      </w:pPr>
      <w:r w:rsidRPr="00B55351">
        <w:rPr>
          <w:rFonts w:ascii="Times New Roman" w:hAnsi="Times New Roman" w:cs="Times New Roman"/>
          <w:sz w:val="24"/>
          <w:szCs w:val="24"/>
          <w:lang w:val="uk-UA"/>
        </w:rPr>
        <w:t>-</w:t>
      </w:r>
      <w:r w:rsidRPr="00B55351">
        <w:rPr>
          <w:rFonts w:ascii="Times New Roman" w:hAnsi="Times New Roman" w:cs="Times New Roman"/>
          <w:sz w:val="24"/>
          <w:szCs w:val="24"/>
          <w:lang w:val="uk-UA"/>
        </w:rPr>
        <w:tab/>
        <w:t>кількість прийнятих лікарями амбулаторно</w:t>
      </w:r>
      <w:r w:rsidR="005B732C" w:rsidRPr="00B55351">
        <w:rPr>
          <w:rFonts w:ascii="Times New Roman" w:hAnsi="Times New Roman" w:cs="Times New Roman"/>
          <w:sz w:val="24"/>
          <w:szCs w:val="24"/>
          <w:lang w:val="uk-UA"/>
        </w:rPr>
        <w:t>:</w:t>
      </w:r>
    </w:p>
    <w:p w14:paraId="732BB10E" w14:textId="5155104C" w:rsidR="0084145B" w:rsidRPr="00B55351" w:rsidRDefault="005B732C" w:rsidP="00C20B75">
      <w:pPr>
        <w:ind w:firstLine="567"/>
        <w:jc w:val="both"/>
        <w:rPr>
          <w:rFonts w:ascii="Times New Roman" w:hAnsi="Times New Roman" w:cs="Times New Roman"/>
          <w:sz w:val="24"/>
          <w:szCs w:val="24"/>
          <w:lang w:val="uk-UA"/>
        </w:rPr>
      </w:pPr>
      <w:r w:rsidRPr="00B55351">
        <w:rPr>
          <w:rFonts w:ascii="Times New Roman" w:hAnsi="Times New Roman" w:cs="Times New Roman"/>
          <w:sz w:val="24"/>
          <w:szCs w:val="24"/>
          <w:lang w:val="uk-UA"/>
        </w:rPr>
        <w:t xml:space="preserve">- </w:t>
      </w:r>
      <w:r w:rsidR="0084145B" w:rsidRPr="00B55351">
        <w:rPr>
          <w:rFonts w:ascii="Times New Roman" w:hAnsi="Times New Roman" w:cs="Times New Roman"/>
          <w:sz w:val="24"/>
          <w:szCs w:val="24"/>
          <w:lang w:val="uk-UA"/>
        </w:rPr>
        <w:t>у 2025 р. – 40</w:t>
      </w:r>
      <w:r w:rsidR="00CF2612" w:rsidRPr="00B55351">
        <w:rPr>
          <w:rFonts w:ascii="Times New Roman" w:hAnsi="Times New Roman" w:cs="Times New Roman"/>
          <w:sz w:val="24"/>
          <w:szCs w:val="24"/>
          <w:lang w:val="uk-UA"/>
        </w:rPr>
        <w:t xml:space="preserve"> </w:t>
      </w:r>
      <w:r w:rsidR="0084145B" w:rsidRPr="00B55351">
        <w:rPr>
          <w:rFonts w:ascii="Times New Roman" w:hAnsi="Times New Roman" w:cs="Times New Roman"/>
          <w:sz w:val="24"/>
          <w:szCs w:val="24"/>
          <w:lang w:val="uk-UA"/>
        </w:rPr>
        <w:t xml:space="preserve">444 осіб (з них 137 - на дому), у 2024 р. </w:t>
      </w:r>
      <w:r w:rsidR="00CF2612" w:rsidRPr="00B55351">
        <w:rPr>
          <w:rFonts w:ascii="Times New Roman" w:hAnsi="Times New Roman" w:cs="Times New Roman"/>
          <w:sz w:val="24"/>
          <w:szCs w:val="24"/>
          <w:lang w:val="uk-UA"/>
        </w:rPr>
        <w:t>–</w:t>
      </w:r>
      <w:r w:rsidR="0084145B" w:rsidRPr="00B55351">
        <w:rPr>
          <w:rFonts w:ascii="Times New Roman" w:hAnsi="Times New Roman" w:cs="Times New Roman"/>
          <w:sz w:val="24"/>
          <w:szCs w:val="24"/>
          <w:lang w:val="uk-UA"/>
        </w:rPr>
        <w:t xml:space="preserve"> 41</w:t>
      </w:r>
      <w:r w:rsidR="00CF2612" w:rsidRPr="00B55351">
        <w:rPr>
          <w:rFonts w:ascii="Times New Roman" w:hAnsi="Times New Roman" w:cs="Times New Roman"/>
          <w:sz w:val="24"/>
          <w:szCs w:val="24"/>
          <w:lang w:val="uk-UA"/>
        </w:rPr>
        <w:t xml:space="preserve"> </w:t>
      </w:r>
      <w:r w:rsidR="0084145B" w:rsidRPr="00B55351">
        <w:rPr>
          <w:rFonts w:ascii="Times New Roman" w:hAnsi="Times New Roman" w:cs="Times New Roman"/>
          <w:sz w:val="24"/>
          <w:szCs w:val="24"/>
          <w:lang w:val="uk-UA"/>
        </w:rPr>
        <w:t>870 особи (з них 120 - на дому). Це на 1 426 осіб менше, ніж у 2024 році, що свідчить про якісну профілактичну та лікувальну роботу лікарів з населенням;</w:t>
      </w:r>
    </w:p>
    <w:p w14:paraId="6E345175" w14:textId="77777777" w:rsidR="0084145B" w:rsidRPr="00B55351" w:rsidRDefault="0084145B" w:rsidP="0084145B">
      <w:pPr>
        <w:ind w:firstLine="567"/>
        <w:jc w:val="both"/>
        <w:rPr>
          <w:rFonts w:ascii="Times New Roman" w:hAnsi="Times New Roman" w:cs="Times New Roman"/>
          <w:sz w:val="24"/>
          <w:szCs w:val="24"/>
          <w:lang w:val="uk-UA"/>
        </w:rPr>
      </w:pPr>
      <w:r w:rsidRPr="00B55351">
        <w:rPr>
          <w:rFonts w:ascii="Times New Roman" w:hAnsi="Times New Roman" w:cs="Times New Roman"/>
          <w:sz w:val="24"/>
          <w:szCs w:val="24"/>
          <w:lang w:val="uk-UA"/>
        </w:rPr>
        <w:t>-</w:t>
      </w:r>
      <w:r w:rsidRPr="00B55351">
        <w:rPr>
          <w:rFonts w:ascii="Times New Roman" w:hAnsi="Times New Roman" w:cs="Times New Roman"/>
          <w:sz w:val="24"/>
          <w:szCs w:val="24"/>
          <w:lang w:val="uk-UA"/>
        </w:rPr>
        <w:tab/>
        <w:t>ВПО: 651 особа у 2025 р. та 606 осіб у 2024 р. (на 45 більше, ніж торік);</w:t>
      </w:r>
    </w:p>
    <w:p w14:paraId="6825DA94" w14:textId="77777777" w:rsidR="0084145B" w:rsidRPr="00B55351" w:rsidRDefault="0084145B" w:rsidP="0084145B">
      <w:pPr>
        <w:ind w:firstLine="567"/>
        <w:jc w:val="both"/>
        <w:rPr>
          <w:rFonts w:ascii="Times New Roman" w:hAnsi="Times New Roman" w:cs="Times New Roman"/>
          <w:sz w:val="24"/>
          <w:szCs w:val="24"/>
          <w:lang w:val="uk-UA"/>
        </w:rPr>
      </w:pPr>
      <w:r w:rsidRPr="00B55351">
        <w:rPr>
          <w:rFonts w:ascii="Times New Roman" w:hAnsi="Times New Roman" w:cs="Times New Roman"/>
          <w:sz w:val="24"/>
          <w:szCs w:val="24"/>
          <w:lang w:val="uk-UA"/>
        </w:rPr>
        <w:t>-</w:t>
      </w:r>
      <w:r w:rsidRPr="00B55351">
        <w:rPr>
          <w:rFonts w:ascii="Times New Roman" w:hAnsi="Times New Roman" w:cs="Times New Roman"/>
          <w:sz w:val="24"/>
          <w:szCs w:val="24"/>
          <w:lang w:val="uk-UA"/>
        </w:rPr>
        <w:tab/>
        <w:t>інваліди війни – 2 особи;</w:t>
      </w:r>
    </w:p>
    <w:p w14:paraId="0F3F6152" w14:textId="475F0821" w:rsidR="0084145B" w:rsidRPr="00B55351" w:rsidRDefault="0084145B" w:rsidP="0084145B">
      <w:pPr>
        <w:ind w:firstLine="567"/>
        <w:jc w:val="both"/>
        <w:rPr>
          <w:rFonts w:ascii="Times New Roman" w:hAnsi="Times New Roman" w:cs="Times New Roman"/>
          <w:sz w:val="24"/>
          <w:szCs w:val="24"/>
          <w:lang w:val="uk-UA"/>
        </w:rPr>
      </w:pPr>
      <w:r w:rsidRPr="00B55351">
        <w:rPr>
          <w:rFonts w:ascii="Times New Roman" w:hAnsi="Times New Roman" w:cs="Times New Roman"/>
          <w:sz w:val="24"/>
          <w:szCs w:val="24"/>
          <w:lang w:val="uk-UA"/>
        </w:rPr>
        <w:t>-</w:t>
      </w:r>
      <w:r w:rsidRPr="00B55351">
        <w:rPr>
          <w:rFonts w:ascii="Times New Roman" w:hAnsi="Times New Roman" w:cs="Times New Roman"/>
          <w:sz w:val="24"/>
          <w:szCs w:val="24"/>
          <w:lang w:val="uk-UA"/>
        </w:rPr>
        <w:tab/>
        <w:t xml:space="preserve">діти‑інваліди до 18 років (вперше встановлена інвалідність ЛКК закладу): 15 осіб у 2025 р. та 24 особи у 2024 р. (на 9 менше); </w:t>
      </w:r>
    </w:p>
    <w:p w14:paraId="0D853C71" w14:textId="77777777" w:rsidR="0084145B" w:rsidRPr="00B55351" w:rsidRDefault="0084145B" w:rsidP="0084145B">
      <w:pPr>
        <w:ind w:firstLine="567"/>
        <w:jc w:val="both"/>
        <w:rPr>
          <w:rFonts w:ascii="Times New Roman" w:hAnsi="Times New Roman" w:cs="Times New Roman"/>
          <w:sz w:val="24"/>
          <w:szCs w:val="24"/>
          <w:lang w:val="uk-UA"/>
        </w:rPr>
      </w:pPr>
      <w:r w:rsidRPr="00B55351">
        <w:rPr>
          <w:rFonts w:ascii="Times New Roman" w:hAnsi="Times New Roman" w:cs="Times New Roman"/>
          <w:sz w:val="24"/>
          <w:szCs w:val="24"/>
          <w:lang w:val="uk-UA"/>
        </w:rPr>
        <w:t>-</w:t>
      </w:r>
      <w:r w:rsidRPr="00B55351">
        <w:rPr>
          <w:rFonts w:ascii="Times New Roman" w:hAnsi="Times New Roman" w:cs="Times New Roman"/>
          <w:sz w:val="24"/>
          <w:szCs w:val="24"/>
          <w:lang w:val="uk-UA"/>
        </w:rPr>
        <w:tab/>
        <w:t>проведено розгляд справ по ЛКК: видано довідки та висновки – 232 у 2024 р. та 172 у 2025 р. (на 60 менше, що оптимізує адміністративну роботу Комісії ЛКК);</w:t>
      </w:r>
    </w:p>
    <w:p w14:paraId="4B6C70A0" w14:textId="32D3949D" w:rsidR="0084145B" w:rsidRPr="00B55351" w:rsidRDefault="0084145B" w:rsidP="0084145B">
      <w:pPr>
        <w:ind w:firstLine="567"/>
        <w:jc w:val="both"/>
        <w:rPr>
          <w:rFonts w:ascii="Times New Roman" w:hAnsi="Times New Roman" w:cs="Times New Roman"/>
          <w:sz w:val="24"/>
          <w:szCs w:val="24"/>
          <w:lang w:val="uk-UA"/>
        </w:rPr>
      </w:pPr>
      <w:r w:rsidRPr="00B55351">
        <w:rPr>
          <w:rFonts w:ascii="Times New Roman" w:hAnsi="Times New Roman" w:cs="Times New Roman"/>
          <w:sz w:val="24"/>
          <w:szCs w:val="24"/>
          <w:lang w:val="uk-UA"/>
        </w:rPr>
        <w:t>-</w:t>
      </w:r>
      <w:r w:rsidRPr="00B55351">
        <w:rPr>
          <w:rFonts w:ascii="Times New Roman" w:hAnsi="Times New Roman" w:cs="Times New Roman"/>
          <w:sz w:val="24"/>
          <w:szCs w:val="24"/>
          <w:lang w:val="uk-UA"/>
        </w:rPr>
        <w:tab/>
        <w:t>виїзди невідкладної допомоги: 1</w:t>
      </w:r>
      <w:r w:rsidR="00CF2612" w:rsidRPr="00B55351">
        <w:rPr>
          <w:rFonts w:ascii="Times New Roman" w:hAnsi="Times New Roman" w:cs="Times New Roman"/>
          <w:sz w:val="24"/>
          <w:szCs w:val="24"/>
          <w:lang w:val="uk-UA"/>
        </w:rPr>
        <w:t xml:space="preserve"> </w:t>
      </w:r>
      <w:r w:rsidRPr="00B55351">
        <w:rPr>
          <w:rFonts w:ascii="Times New Roman" w:hAnsi="Times New Roman" w:cs="Times New Roman"/>
          <w:sz w:val="24"/>
          <w:szCs w:val="24"/>
          <w:lang w:val="uk-UA"/>
        </w:rPr>
        <w:t>560 викликів у 2025 р. та 1</w:t>
      </w:r>
      <w:r w:rsidR="00CF2612" w:rsidRPr="00B55351">
        <w:rPr>
          <w:rFonts w:ascii="Times New Roman" w:hAnsi="Times New Roman" w:cs="Times New Roman"/>
          <w:sz w:val="24"/>
          <w:szCs w:val="24"/>
          <w:lang w:val="uk-UA"/>
        </w:rPr>
        <w:t xml:space="preserve"> </w:t>
      </w:r>
      <w:r w:rsidRPr="00B55351">
        <w:rPr>
          <w:rFonts w:ascii="Times New Roman" w:hAnsi="Times New Roman" w:cs="Times New Roman"/>
          <w:sz w:val="24"/>
          <w:szCs w:val="24"/>
          <w:lang w:val="uk-UA"/>
        </w:rPr>
        <w:t>551 виклик у 2024 р. (на 9 більше). Окрім основної діяльності, бригада невідкладної медичної допомоги залучалася до медичного супроводу масових заходів у Петрівській громаді;</w:t>
      </w:r>
    </w:p>
    <w:p w14:paraId="1A297F19" w14:textId="79F91702" w:rsidR="0084145B" w:rsidRPr="00B55351" w:rsidRDefault="0084145B" w:rsidP="0084145B">
      <w:pPr>
        <w:ind w:firstLine="567"/>
        <w:jc w:val="both"/>
        <w:rPr>
          <w:rFonts w:ascii="Times New Roman" w:hAnsi="Times New Roman" w:cs="Times New Roman"/>
          <w:sz w:val="24"/>
          <w:szCs w:val="24"/>
          <w:lang w:val="uk-UA"/>
        </w:rPr>
      </w:pPr>
      <w:r w:rsidRPr="00B55351">
        <w:rPr>
          <w:rFonts w:ascii="Times New Roman" w:hAnsi="Times New Roman" w:cs="Times New Roman"/>
          <w:sz w:val="24"/>
          <w:szCs w:val="24"/>
          <w:lang w:val="uk-UA"/>
        </w:rPr>
        <w:lastRenderedPageBreak/>
        <w:t>– телефонні звернення на гарячу лінію: 10250 у 2025 р. та 4</w:t>
      </w:r>
      <w:r w:rsidR="00CF2612" w:rsidRPr="00B55351">
        <w:rPr>
          <w:rFonts w:ascii="Times New Roman" w:hAnsi="Times New Roman" w:cs="Times New Roman"/>
          <w:sz w:val="24"/>
          <w:szCs w:val="24"/>
          <w:lang w:val="uk-UA"/>
        </w:rPr>
        <w:t xml:space="preserve"> </w:t>
      </w:r>
      <w:r w:rsidRPr="00B55351">
        <w:rPr>
          <w:rFonts w:ascii="Times New Roman" w:hAnsi="Times New Roman" w:cs="Times New Roman"/>
          <w:sz w:val="24"/>
          <w:szCs w:val="24"/>
          <w:lang w:val="uk-UA"/>
        </w:rPr>
        <w:t>140 у 2024 р. (на 60% більше, що збільшує навантаження на реєстраторів через запис пацієнтів по телефону);</w:t>
      </w:r>
    </w:p>
    <w:p w14:paraId="44FD94CF" w14:textId="0D291874" w:rsidR="0084145B" w:rsidRPr="00B55351" w:rsidRDefault="0084145B" w:rsidP="0084145B">
      <w:pPr>
        <w:ind w:firstLine="567"/>
        <w:jc w:val="both"/>
        <w:rPr>
          <w:rFonts w:ascii="Times New Roman" w:hAnsi="Times New Roman" w:cs="Times New Roman"/>
          <w:sz w:val="24"/>
          <w:szCs w:val="24"/>
          <w:lang w:val="uk-UA"/>
        </w:rPr>
      </w:pPr>
      <w:r w:rsidRPr="00B55351">
        <w:rPr>
          <w:rFonts w:ascii="Times New Roman" w:hAnsi="Times New Roman" w:cs="Times New Roman"/>
          <w:sz w:val="24"/>
          <w:szCs w:val="24"/>
          <w:lang w:val="uk-UA"/>
        </w:rPr>
        <w:t>- кількість виписаних електронних направлень на консультації вузьких спеціалістів, дослідження та госпіталізацію у 2025 р. – 23</w:t>
      </w:r>
      <w:r w:rsidR="00CF2612" w:rsidRPr="00B55351">
        <w:rPr>
          <w:rFonts w:ascii="Times New Roman" w:hAnsi="Times New Roman" w:cs="Times New Roman"/>
          <w:sz w:val="24"/>
          <w:szCs w:val="24"/>
          <w:lang w:val="uk-UA"/>
        </w:rPr>
        <w:t xml:space="preserve"> </w:t>
      </w:r>
      <w:r w:rsidRPr="00B55351">
        <w:rPr>
          <w:rFonts w:ascii="Times New Roman" w:hAnsi="Times New Roman" w:cs="Times New Roman"/>
          <w:sz w:val="24"/>
          <w:szCs w:val="24"/>
          <w:lang w:val="uk-UA"/>
        </w:rPr>
        <w:t>652. З них погашено 11</w:t>
      </w:r>
      <w:r w:rsidR="00CF2612" w:rsidRPr="00B55351">
        <w:rPr>
          <w:rFonts w:ascii="Times New Roman" w:hAnsi="Times New Roman" w:cs="Times New Roman"/>
          <w:sz w:val="24"/>
          <w:szCs w:val="24"/>
          <w:lang w:val="uk-UA"/>
        </w:rPr>
        <w:t xml:space="preserve"> </w:t>
      </w:r>
      <w:r w:rsidRPr="00B55351">
        <w:rPr>
          <w:rFonts w:ascii="Times New Roman" w:hAnsi="Times New Roman" w:cs="Times New Roman"/>
          <w:sz w:val="24"/>
          <w:szCs w:val="24"/>
          <w:lang w:val="uk-UA"/>
        </w:rPr>
        <w:t>203 направлення, що свідчить про недосконалість системи програми медичних гарантій та доступності для населення медичних послуг ІІ - ІІІ рівня спеціалізованої медичної допомоги.  Відповідно, за аналогічний період 2024 р. виписано 21</w:t>
      </w:r>
      <w:r w:rsidR="00CF2612" w:rsidRPr="00B55351">
        <w:rPr>
          <w:rFonts w:ascii="Times New Roman" w:hAnsi="Times New Roman" w:cs="Times New Roman"/>
          <w:sz w:val="24"/>
          <w:szCs w:val="24"/>
          <w:lang w:val="uk-UA"/>
        </w:rPr>
        <w:t xml:space="preserve"> </w:t>
      </w:r>
      <w:r w:rsidRPr="00B55351">
        <w:rPr>
          <w:rFonts w:ascii="Times New Roman" w:hAnsi="Times New Roman" w:cs="Times New Roman"/>
          <w:sz w:val="24"/>
          <w:szCs w:val="24"/>
          <w:lang w:val="uk-UA"/>
        </w:rPr>
        <w:t xml:space="preserve">528 направлень. Це на 2 124 більше, ніж у 2024 р., що вказує на зростання захворюваності та раннє виявлення патологічних станів у населення; </w:t>
      </w:r>
    </w:p>
    <w:p w14:paraId="4F42A1EA" w14:textId="01094E1E" w:rsidR="0084145B" w:rsidRPr="00B55351" w:rsidRDefault="0084145B" w:rsidP="0084145B">
      <w:pPr>
        <w:ind w:firstLine="567"/>
        <w:jc w:val="both"/>
        <w:rPr>
          <w:rFonts w:ascii="Times New Roman" w:hAnsi="Times New Roman" w:cs="Times New Roman"/>
          <w:sz w:val="24"/>
          <w:szCs w:val="24"/>
          <w:lang w:val="uk-UA"/>
        </w:rPr>
      </w:pPr>
      <w:r w:rsidRPr="00B55351">
        <w:rPr>
          <w:rFonts w:ascii="Times New Roman" w:hAnsi="Times New Roman" w:cs="Times New Roman"/>
          <w:sz w:val="24"/>
          <w:szCs w:val="24"/>
          <w:lang w:val="uk-UA"/>
        </w:rPr>
        <w:t>- лікарняні листи (електронні): у 2025 р. сформовано та підписано лікарями 3</w:t>
      </w:r>
      <w:r w:rsidR="00FF6A38" w:rsidRPr="00B55351">
        <w:rPr>
          <w:rFonts w:ascii="Times New Roman" w:hAnsi="Times New Roman" w:cs="Times New Roman"/>
          <w:sz w:val="24"/>
          <w:szCs w:val="24"/>
          <w:lang w:val="uk-UA"/>
        </w:rPr>
        <w:t xml:space="preserve"> </w:t>
      </w:r>
      <w:r w:rsidRPr="00B55351">
        <w:rPr>
          <w:rFonts w:ascii="Times New Roman" w:hAnsi="Times New Roman" w:cs="Times New Roman"/>
          <w:sz w:val="24"/>
          <w:szCs w:val="24"/>
          <w:lang w:val="uk-UA"/>
        </w:rPr>
        <w:t>386 МВТН, тоді як у 2024 р. – 2</w:t>
      </w:r>
      <w:r w:rsidR="00FF6A38" w:rsidRPr="00B55351">
        <w:rPr>
          <w:rFonts w:ascii="Times New Roman" w:hAnsi="Times New Roman" w:cs="Times New Roman"/>
          <w:sz w:val="24"/>
          <w:szCs w:val="24"/>
          <w:lang w:val="uk-UA"/>
        </w:rPr>
        <w:t xml:space="preserve"> </w:t>
      </w:r>
      <w:r w:rsidRPr="00B55351">
        <w:rPr>
          <w:rFonts w:ascii="Times New Roman" w:hAnsi="Times New Roman" w:cs="Times New Roman"/>
          <w:sz w:val="24"/>
          <w:szCs w:val="24"/>
          <w:lang w:val="uk-UA"/>
        </w:rPr>
        <w:t>887;</w:t>
      </w:r>
    </w:p>
    <w:p w14:paraId="4A4A6A3F" w14:textId="72B5725C" w:rsidR="0084145B" w:rsidRPr="00B55351" w:rsidRDefault="0084145B" w:rsidP="0084145B">
      <w:pPr>
        <w:ind w:firstLine="567"/>
        <w:jc w:val="both"/>
        <w:rPr>
          <w:rFonts w:ascii="Times New Roman" w:hAnsi="Times New Roman" w:cs="Times New Roman"/>
          <w:sz w:val="24"/>
          <w:szCs w:val="24"/>
          <w:lang w:val="uk-UA"/>
        </w:rPr>
      </w:pPr>
      <w:r w:rsidRPr="00B55351">
        <w:rPr>
          <w:rFonts w:ascii="Times New Roman" w:hAnsi="Times New Roman" w:cs="Times New Roman"/>
          <w:sz w:val="24"/>
          <w:szCs w:val="24"/>
          <w:lang w:val="uk-UA"/>
        </w:rPr>
        <w:t>- електронні рецепти: у 2025 р. виписано 3 851 рецепт (1 261 пацієнту), у 2024 р. – 2</w:t>
      </w:r>
      <w:r w:rsidR="00FF6A38" w:rsidRPr="00B55351">
        <w:rPr>
          <w:rFonts w:ascii="Times New Roman" w:hAnsi="Times New Roman" w:cs="Times New Roman"/>
          <w:sz w:val="24"/>
          <w:szCs w:val="24"/>
          <w:lang w:val="uk-UA"/>
        </w:rPr>
        <w:t xml:space="preserve"> </w:t>
      </w:r>
      <w:r w:rsidRPr="00B55351">
        <w:rPr>
          <w:rFonts w:ascii="Times New Roman" w:hAnsi="Times New Roman" w:cs="Times New Roman"/>
          <w:sz w:val="24"/>
          <w:szCs w:val="24"/>
          <w:lang w:val="uk-UA"/>
        </w:rPr>
        <w:t>075 рецептів (540 пацієнтам). Це на 1</w:t>
      </w:r>
      <w:r w:rsidR="00FF6A38" w:rsidRPr="00B55351">
        <w:rPr>
          <w:rFonts w:ascii="Times New Roman" w:hAnsi="Times New Roman" w:cs="Times New Roman"/>
          <w:sz w:val="24"/>
          <w:szCs w:val="24"/>
          <w:lang w:val="uk-UA"/>
        </w:rPr>
        <w:t xml:space="preserve"> </w:t>
      </w:r>
      <w:r w:rsidRPr="00B55351">
        <w:rPr>
          <w:rFonts w:ascii="Times New Roman" w:hAnsi="Times New Roman" w:cs="Times New Roman"/>
          <w:sz w:val="24"/>
          <w:szCs w:val="24"/>
          <w:lang w:val="uk-UA"/>
        </w:rPr>
        <w:t xml:space="preserve">776 рецептів більше, ніж у 2024 р., що свідчить про позитивну динаміку використання програми «Доступні ліки» пацієнтами закладу та доступність медичних препаратів в аптечних мережах громади. Усі аптеки, що функціонують у межах Петрівської громади, працюють за державною програмою «Доступні ліки»; </w:t>
      </w:r>
    </w:p>
    <w:p w14:paraId="23DABD5E" w14:textId="5D067D95" w:rsidR="0084145B" w:rsidRPr="00B55351" w:rsidRDefault="0084145B" w:rsidP="0084145B">
      <w:pPr>
        <w:ind w:firstLine="567"/>
        <w:jc w:val="both"/>
        <w:rPr>
          <w:rFonts w:ascii="Times New Roman" w:hAnsi="Times New Roman" w:cs="Times New Roman"/>
          <w:sz w:val="24"/>
          <w:szCs w:val="24"/>
          <w:lang w:val="uk-UA"/>
        </w:rPr>
      </w:pPr>
      <w:r w:rsidRPr="00B55351">
        <w:rPr>
          <w:rFonts w:ascii="Times New Roman" w:hAnsi="Times New Roman" w:cs="Times New Roman"/>
          <w:sz w:val="24"/>
          <w:szCs w:val="24"/>
          <w:lang w:val="uk-UA"/>
        </w:rPr>
        <w:t>- лабораторно‑діагностичні дослідження: у 2025 р. проведено 15</w:t>
      </w:r>
      <w:r w:rsidR="00FF6A38" w:rsidRPr="00B55351">
        <w:rPr>
          <w:rFonts w:ascii="Times New Roman" w:hAnsi="Times New Roman" w:cs="Times New Roman"/>
          <w:sz w:val="24"/>
          <w:szCs w:val="24"/>
          <w:lang w:val="uk-UA"/>
        </w:rPr>
        <w:t xml:space="preserve"> </w:t>
      </w:r>
      <w:r w:rsidRPr="00B55351">
        <w:rPr>
          <w:rFonts w:ascii="Times New Roman" w:hAnsi="Times New Roman" w:cs="Times New Roman"/>
          <w:sz w:val="24"/>
          <w:szCs w:val="24"/>
          <w:lang w:val="uk-UA"/>
        </w:rPr>
        <w:t>580 аналізів, у 2024 р. – 14</w:t>
      </w:r>
      <w:r w:rsidR="00FF6A38" w:rsidRPr="00B55351">
        <w:rPr>
          <w:rFonts w:ascii="Times New Roman" w:hAnsi="Times New Roman" w:cs="Times New Roman"/>
          <w:sz w:val="24"/>
          <w:szCs w:val="24"/>
          <w:lang w:val="uk-UA"/>
        </w:rPr>
        <w:t xml:space="preserve"> </w:t>
      </w:r>
      <w:r w:rsidRPr="00B55351">
        <w:rPr>
          <w:rFonts w:ascii="Times New Roman" w:hAnsi="Times New Roman" w:cs="Times New Roman"/>
          <w:sz w:val="24"/>
          <w:szCs w:val="24"/>
          <w:lang w:val="uk-UA"/>
        </w:rPr>
        <w:t xml:space="preserve">641 дослідження. Це на 939 більше, ніж торік, що суттєво збільшує фінансове навантаження на підприємство та робоче навантаження клінічного лаборанта; </w:t>
      </w:r>
    </w:p>
    <w:p w14:paraId="199F87C2" w14:textId="77777777" w:rsidR="0084145B" w:rsidRPr="00B55351" w:rsidRDefault="0084145B" w:rsidP="0084145B">
      <w:pPr>
        <w:ind w:firstLine="567"/>
        <w:jc w:val="both"/>
        <w:rPr>
          <w:rFonts w:ascii="Times New Roman" w:hAnsi="Times New Roman" w:cs="Times New Roman"/>
          <w:sz w:val="24"/>
          <w:szCs w:val="24"/>
          <w:lang w:val="uk-UA"/>
        </w:rPr>
      </w:pPr>
      <w:r w:rsidRPr="00B55351">
        <w:rPr>
          <w:rFonts w:ascii="Times New Roman" w:hAnsi="Times New Roman" w:cs="Times New Roman"/>
          <w:sz w:val="24"/>
          <w:szCs w:val="24"/>
          <w:lang w:val="uk-UA"/>
        </w:rPr>
        <w:t>-</w:t>
      </w:r>
      <w:r w:rsidRPr="00B55351">
        <w:rPr>
          <w:rFonts w:ascii="Times New Roman" w:hAnsi="Times New Roman" w:cs="Times New Roman"/>
          <w:sz w:val="24"/>
          <w:szCs w:val="24"/>
          <w:lang w:val="uk-UA"/>
        </w:rPr>
        <w:tab/>
        <w:t>демографічні дані за 2025 р.: новонароджених – 83 (у 2024 р. – 117); видано свідоцтв про смерть – 118 (у 2024 р. – 135). Це свідчить про негативну динаміку народжуваності та позитивну динаміку смертності у порівнянні з минулим роком.</w:t>
      </w:r>
    </w:p>
    <w:p w14:paraId="1827D154" w14:textId="77777777" w:rsidR="0084145B" w:rsidRPr="00B55351" w:rsidRDefault="0084145B" w:rsidP="0084145B">
      <w:pPr>
        <w:ind w:firstLine="567"/>
        <w:jc w:val="both"/>
        <w:rPr>
          <w:rFonts w:ascii="Times New Roman" w:hAnsi="Times New Roman" w:cs="Times New Roman"/>
          <w:sz w:val="24"/>
          <w:szCs w:val="24"/>
          <w:lang w:val="uk-UA"/>
        </w:rPr>
      </w:pPr>
      <w:r w:rsidRPr="00B55351">
        <w:rPr>
          <w:rFonts w:ascii="Times New Roman" w:hAnsi="Times New Roman" w:cs="Times New Roman"/>
          <w:sz w:val="24"/>
          <w:szCs w:val="24"/>
          <w:lang w:val="uk-UA"/>
        </w:rPr>
        <w:t>Кожним лікарем сформовані групи ризику по інфекційним та не інфекційним захворюванням (цукровий діабет, гіпертонія, ожиріння, оцінка ризиків інфаркту та інсульту). За поточний рік вперше виявлено нові випадки:</w:t>
      </w:r>
    </w:p>
    <w:p w14:paraId="4A9651AA" w14:textId="77777777" w:rsidR="0084145B" w:rsidRPr="00B55351" w:rsidRDefault="0084145B" w:rsidP="0084145B">
      <w:pPr>
        <w:ind w:firstLine="567"/>
        <w:jc w:val="both"/>
        <w:rPr>
          <w:rFonts w:ascii="Times New Roman" w:hAnsi="Times New Roman" w:cs="Times New Roman"/>
          <w:sz w:val="24"/>
          <w:szCs w:val="24"/>
          <w:lang w:val="uk-UA"/>
        </w:rPr>
      </w:pPr>
      <w:r w:rsidRPr="00B55351">
        <w:rPr>
          <w:rFonts w:ascii="Times New Roman" w:hAnsi="Times New Roman" w:cs="Times New Roman"/>
          <w:sz w:val="24"/>
          <w:szCs w:val="24"/>
          <w:lang w:val="uk-UA"/>
        </w:rPr>
        <w:t>-</w:t>
      </w:r>
      <w:r w:rsidRPr="00B55351">
        <w:rPr>
          <w:rFonts w:ascii="Times New Roman" w:hAnsi="Times New Roman" w:cs="Times New Roman"/>
          <w:sz w:val="24"/>
          <w:szCs w:val="24"/>
          <w:lang w:val="uk-UA"/>
        </w:rPr>
        <w:tab/>
        <w:t xml:space="preserve">гепатит В, С – 4; </w:t>
      </w:r>
    </w:p>
    <w:p w14:paraId="03C7D1E9" w14:textId="77777777" w:rsidR="0084145B" w:rsidRPr="00B55351" w:rsidRDefault="0084145B" w:rsidP="0084145B">
      <w:pPr>
        <w:ind w:firstLine="567"/>
        <w:jc w:val="both"/>
        <w:rPr>
          <w:rFonts w:ascii="Times New Roman" w:hAnsi="Times New Roman" w:cs="Times New Roman"/>
          <w:sz w:val="24"/>
          <w:szCs w:val="24"/>
          <w:lang w:val="uk-UA"/>
        </w:rPr>
      </w:pPr>
      <w:r w:rsidRPr="00B55351">
        <w:rPr>
          <w:rFonts w:ascii="Times New Roman" w:hAnsi="Times New Roman" w:cs="Times New Roman"/>
          <w:sz w:val="24"/>
          <w:szCs w:val="24"/>
          <w:lang w:val="uk-UA"/>
        </w:rPr>
        <w:t>-</w:t>
      </w:r>
      <w:r w:rsidRPr="00B55351">
        <w:rPr>
          <w:rFonts w:ascii="Times New Roman" w:hAnsi="Times New Roman" w:cs="Times New Roman"/>
          <w:sz w:val="24"/>
          <w:szCs w:val="24"/>
          <w:lang w:val="uk-UA"/>
        </w:rPr>
        <w:tab/>
        <w:t xml:space="preserve">ВІЛ – 2; </w:t>
      </w:r>
    </w:p>
    <w:p w14:paraId="23CC8162" w14:textId="77777777" w:rsidR="0084145B" w:rsidRPr="00B55351" w:rsidRDefault="0084145B" w:rsidP="0084145B">
      <w:pPr>
        <w:ind w:firstLine="567"/>
        <w:jc w:val="both"/>
        <w:rPr>
          <w:rFonts w:ascii="Times New Roman" w:hAnsi="Times New Roman" w:cs="Times New Roman"/>
          <w:sz w:val="24"/>
          <w:szCs w:val="24"/>
          <w:lang w:val="uk-UA"/>
        </w:rPr>
      </w:pPr>
      <w:r w:rsidRPr="00B55351">
        <w:rPr>
          <w:rFonts w:ascii="Times New Roman" w:hAnsi="Times New Roman" w:cs="Times New Roman"/>
          <w:sz w:val="24"/>
          <w:szCs w:val="24"/>
          <w:lang w:val="uk-UA"/>
        </w:rPr>
        <w:t>-</w:t>
      </w:r>
      <w:r w:rsidRPr="00B55351">
        <w:rPr>
          <w:rFonts w:ascii="Times New Roman" w:hAnsi="Times New Roman" w:cs="Times New Roman"/>
          <w:sz w:val="24"/>
          <w:szCs w:val="24"/>
          <w:lang w:val="uk-UA"/>
        </w:rPr>
        <w:tab/>
        <w:t xml:space="preserve">нові випадки туберкульозу – 3. </w:t>
      </w:r>
    </w:p>
    <w:p w14:paraId="778C46BE" w14:textId="77777777" w:rsidR="0084145B" w:rsidRPr="00B55351" w:rsidRDefault="0084145B" w:rsidP="0084145B">
      <w:pPr>
        <w:ind w:firstLine="567"/>
        <w:jc w:val="both"/>
        <w:rPr>
          <w:rFonts w:ascii="Times New Roman" w:hAnsi="Times New Roman" w:cs="Times New Roman"/>
          <w:sz w:val="24"/>
          <w:szCs w:val="24"/>
          <w:lang w:val="uk-UA"/>
        </w:rPr>
      </w:pPr>
      <w:r w:rsidRPr="00B55351">
        <w:rPr>
          <w:rFonts w:ascii="Times New Roman" w:hAnsi="Times New Roman" w:cs="Times New Roman"/>
          <w:sz w:val="24"/>
          <w:szCs w:val="24"/>
          <w:lang w:val="uk-UA"/>
        </w:rPr>
        <w:t>Всі вони проходять амбулаторне лікування та обстеження на базі нашого закладу та у спеціалізованому медичному центрі м. Боярка.</w:t>
      </w:r>
    </w:p>
    <w:p w14:paraId="5B82E56D" w14:textId="5D0CAF2B" w:rsidR="0084145B" w:rsidRPr="00B55351" w:rsidRDefault="0084145B" w:rsidP="0084145B">
      <w:pPr>
        <w:ind w:firstLine="567"/>
        <w:jc w:val="both"/>
        <w:rPr>
          <w:rFonts w:ascii="Times New Roman" w:hAnsi="Times New Roman" w:cs="Times New Roman"/>
          <w:sz w:val="24"/>
          <w:szCs w:val="24"/>
          <w:lang w:val="uk-UA"/>
        </w:rPr>
      </w:pPr>
      <w:r w:rsidRPr="00B55351">
        <w:rPr>
          <w:rFonts w:ascii="Times New Roman" w:hAnsi="Times New Roman" w:cs="Times New Roman"/>
          <w:sz w:val="24"/>
          <w:szCs w:val="24"/>
          <w:lang w:val="uk-UA"/>
        </w:rPr>
        <w:t>У 2024 році КНП «ЦПМСД» Петрівської сільської ради укладений договір з Національною службою здоров’я України про медичне обслуговування населення за програмою медичних гарантій, первинна медична допомога, на початкову суму 9</w:t>
      </w:r>
      <w:r w:rsidR="0045741B" w:rsidRPr="00B55351">
        <w:rPr>
          <w:rFonts w:ascii="Times New Roman" w:hAnsi="Times New Roman" w:cs="Times New Roman"/>
          <w:sz w:val="24"/>
          <w:szCs w:val="24"/>
          <w:lang w:val="uk-UA"/>
        </w:rPr>
        <w:t xml:space="preserve"> </w:t>
      </w:r>
      <w:r w:rsidRPr="00B55351">
        <w:rPr>
          <w:rFonts w:ascii="Times New Roman" w:hAnsi="Times New Roman" w:cs="Times New Roman"/>
          <w:sz w:val="24"/>
          <w:szCs w:val="24"/>
          <w:lang w:val="uk-UA"/>
        </w:rPr>
        <w:t>831</w:t>
      </w:r>
      <w:r w:rsidR="0045741B" w:rsidRPr="00B55351">
        <w:rPr>
          <w:rFonts w:ascii="Times New Roman" w:hAnsi="Times New Roman" w:cs="Times New Roman"/>
          <w:sz w:val="24"/>
          <w:szCs w:val="24"/>
          <w:lang w:val="uk-UA"/>
        </w:rPr>
        <w:t xml:space="preserve"> </w:t>
      </w:r>
      <w:r w:rsidRPr="00B55351">
        <w:rPr>
          <w:rFonts w:ascii="Times New Roman" w:hAnsi="Times New Roman" w:cs="Times New Roman"/>
          <w:sz w:val="24"/>
          <w:szCs w:val="24"/>
          <w:lang w:val="uk-UA"/>
        </w:rPr>
        <w:t>863,43 грн. Протягом фінансового року сума відшкодування за надані медичні послуги зросла завдяки збільшенню кількості укладених декларацій. Станом на 26.08.2024 р. сума за договором становила 11</w:t>
      </w:r>
      <w:r w:rsidR="0045741B" w:rsidRPr="00B55351">
        <w:rPr>
          <w:rFonts w:ascii="Times New Roman" w:hAnsi="Times New Roman" w:cs="Times New Roman"/>
          <w:sz w:val="24"/>
          <w:szCs w:val="24"/>
          <w:lang w:val="uk-UA"/>
        </w:rPr>
        <w:t xml:space="preserve"> </w:t>
      </w:r>
      <w:r w:rsidRPr="00B55351">
        <w:rPr>
          <w:rFonts w:ascii="Times New Roman" w:hAnsi="Times New Roman" w:cs="Times New Roman"/>
          <w:sz w:val="24"/>
          <w:szCs w:val="24"/>
          <w:lang w:val="uk-UA"/>
        </w:rPr>
        <w:t>442</w:t>
      </w:r>
      <w:r w:rsidR="0045741B" w:rsidRPr="00B55351">
        <w:rPr>
          <w:rFonts w:ascii="Times New Roman" w:hAnsi="Times New Roman" w:cs="Times New Roman"/>
          <w:sz w:val="24"/>
          <w:szCs w:val="24"/>
          <w:lang w:val="uk-UA"/>
        </w:rPr>
        <w:t xml:space="preserve"> </w:t>
      </w:r>
      <w:r w:rsidRPr="00B55351">
        <w:rPr>
          <w:rFonts w:ascii="Times New Roman" w:hAnsi="Times New Roman" w:cs="Times New Roman"/>
          <w:sz w:val="24"/>
          <w:szCs w:val="24"/>
          <w:lang w:val="uk-UA"/>
        </w:rPr>
        <w:t>644,60 грн. Станом на 01.11.2025 р. сума за договором становила 13</w:t>
      </w:r>
      <w:r w:rsidR="0045741B" w:rsidRPr="00B55351">
        <w:rPr>
          <w:rFonts w:ascii="Times New Roman" w:hAnsi="Times New Roman" w:cs="Times New Roman"/>
          <w:sz w:val="24"/>
          <w:szCs w:val="24"/>
          <w:lang w:val="uk-UA"/>
        </w:rPr>
        <w:t xml:space="preserve"> </w:t>
      </w:r>
      <w:r w:rsidRPr="00B55351">
        <w:rPr>
          <w:rFonts w:ascii="Times New Roman" w:hAnsi="Times New Roman" w:cs="Times New Roman"/>
          <w:sz w:val="24"/>
          <w:szCs w:val="24"/>
          <w:lang w:val="uk-UA"/>
        </w:rPr>
        <w:t>542</w:t>
      </w:r>
      <w:r w:rsidR="0045741B" w:rsidRPr="00B55351">
        <w:rPr>
          <w:rFonts w:ascii="Times New Roman" w:hAnsi="Times New Roman" w:cs="Times New Roman"/>
          <w:sz w:val="24"/>
          <w:szCs w:val="24"/>
          <w:lang w:val="uk-UA"/>
        </w:rPr>
        <w:t xml:space="preserve"> </w:t>
      </w:r>
      <w:r w:rsidRPr="00B55351">
        <w:rPr>
          <w:rFonts w:ascii="Times New Roman" w:hAnsi="Times New Roman" w:cs="Times New Roman"/>
          <w:sz w:val="24"/>
          <w:szCs w:val="24"/>
          <w:lang w:val="uk-UA"/>
        </w:rPr>
        <w:t>190,27 грн.</w:t>
      </w:r>
    </w:p>
    <w:p w14:paraId="2400DDE9" w14:textId="433172C7" w:rsidR="0084145B" w:rsidRPr="00B55351" w:rsidRDefault="0084145B" w:rsidP="0084145B">
      <w:pPr>
        <w:ind w:firstLine="567"/>
        <w:jc w:val="both"/>
        <w:rPr>
          <w:rFonts w:ascii="Times New Roman" w:hAnsi="Times New Roman" w:cs="Times New Roman"/>
          <w:sz w:val="24"/>
          <w:szCs w:val="24"/>
          <w:lang w:val="uk-UA"/>
        </w:rPr>
      </w:pPr>
      <w:r w:rsidRPr="00B55351">
        <w:rPr>
          <w:rFonts w:ascii="Times New Roman" w:hAnsi="Times New Roman" w:cs="Times New Roman"/>
          <w:sz w:val="24"/>
          <w:szCs w:val="24"/>
          <w:lang w:val="uk-UA"/>
        </w:rPr>
        <w:t>З бюджету Петрівської сільської ради на функціонування КНП «ЦПМСД» в 2025 році було передбачено 11</w:t>
      </w:r>
      <w:r w:rsidR="008B7156" w:rsidRPr="00B55351">
        <w:rPr>
          <w:rFonts w:ascii="Times New Roman" w:hAnsi="Times New Roman" w:cs="Times New Roman"/>
          <w:sz w:val="24"/>
          <w:szCs w:val="24"/>
          <w:lang w:val="uk-UA"/>
        </w:rPr>
        <w:t xml:space="preserve"> </w:t>
      </w:r>
      <w:r w:rsidRPr="00B55351">
        <w:rPr>
          <w:rFonts w:ascii="Times New Roman" w:hAnsi="Times New Roman" w:cs="Times New Roman"/>
          <w:sz w:val="24"/>
          <w:szCs w:val="24"/>
          <w:lang w:val="uk-UA"/>
        </w:rPr>
        <w:t>490</w:t>
      </w:r>
      <w:r w:rsidR="008B7156" w:rsidRPr="00B55351">
        <w:rPr>
          <w:rFonts w:ascii="Times New Roman" w:hAnsi="Times New Roman" w:cs="Times New Roman"/>
          <w:sz w:val="24"/>
          <w:szCs w:val="24"/>
          <w:lang w:val="uk-UA"/>
        </w:rPr>
        <w:t xml:space="preserve"> </w:t>
      </w:r>
      <w:r w:rsidRPr="00B55351">
        <w:rPr>
          <w:rFonts w:ascii="Times New Roman" w:hAnsi="Times New Roman" w:cs="Times New Roman"/>
          <w:sz w:val="24"/>
          <w:szCs w:val="24"/>
          <w:lang w:val="uk-UA"/>
        </w:rPr>
        <w:t>940,00 грн та 150</w:t>
      </w:r>
      <w:r w:rsidR="008B7156" w:rsidRPr="00B55351">
        <w:rPr>
          <w:rFonts w:ascii="Times New Roman" w:hAnsi="Times New Roman" w:cs="Times New Roman"/>
          <w:sz w:val="24"/>
          <w:szCs w:val="24"/>
          <w:lang w:val="uk-UA"/>
        </w:rPr>
        <w:t xml:space="preserve"> </w:t>
      </w:r>
      <w:r w:rsidRPr="00B55351">
        <w:rPr>
          <w:rFonts w:ascii="Times New Roman" w:hAnsi="Times New Roman" w:cs="Times New Roman"/>
          <w:sz w:val="24"/>
          <w:szCs w:val="24"/>
          <w:lang w:val="uk-UA"/>
        </w:rPr>
        <w:t>000,00 грн, на програму відшкодування медичних препаратів, що не входять в перелік «Доступних ліків», деяким категоріям пацієнтів.</w:t>
      </w:r>
    </w:p>
    <w:p w14:paraId="59FB41AD" w14:textId="77777777" w:rsidR="0084145B" w:rsidRPr="00B55351" w:rsidRDefault="0084145B" w:rsidP="0084145B">
      <w:pPr>
        <w:ind w:firstLine="567"/>
        <w:jc w:val="both"/>
        <w:rPr>
          <w:rFonts w:ascii="Times New Roman" w:hAnsi="Times New Roman" w:cs="Times New Roman"/>
          <w:sz w:val="24"/>
          <w:szCs w:val="24"/>
          <w:lang w:val="uk-UA"/>
        </w:rPr>
      </w:pPr>
      <w:r w:rsidRPr="00B55351">
        <w:rPr>
          <w:rFonts w:ascii="Times New Roman" w:hAnsi="Times New Roman" w:cs="Times New Roman"/>
          <w:b/>
          <w:bCs/>
          <w:sz w:val="24"/>
          <w:szCs w:val="24"/>
          <w:lang w:val="uk-UA"/>
        </w:rPr>
        <w:t>Вторинний рівень надання медичної допомоги</w:t>
      </w:r>
      <w:r w:rsidRPr="00B55351">
        <w:rPr>
          <w:rFonts w:ascii="Times New Roman" w:hAnsi="Times New Roman" w:cs="Times New Roman"/>
          <w:sz w:val="24"/>
          <w:szCs w:val="24"/>
          <w:lang w:val="uk-UA"/>
        </w:rPr>
        <w:t xml:space="preserve"> на території Петрівської територіальної громади забезпечується комунальним некомерційним підприємством Петрівської сільської ради «Петрівський консультативно-діагностичний центр».</w:t>
      </w:r>
    </w:p>
    <w:p w14:paraId="17136663" w14:textId="364C30A1" w:rsidR="0084145B" w:rsidRPr="00B55351" w:rsidRDefault="0084145B" w:rsidP="0084145B">
      <w:pPr>
        <w:ind w:firstLine="567"/>
        <w:jc w:val="both"/>
        <w:rPr>
          <w:rFonts w:ascii="Times New Roman" w:hAnsi="Times New Roman" w:cs="Times New Roman"/>
          <w:sz w:val="24"/>
          <w:szCs w:val="24"/>
          <w:lang w:val="uk-UA"/>
        </w:rPr>
      </w:pPr>
      <w:r w:rsidRPr="00B55351">
        <w:rPr>
          <w:rFonts w:ascii="Times New Roman" w:hAnsi="Times New Roman" w:cs="Times New Roman"/>
          <w:sz w:val="24"/>
          <w:szCs w:val="24"/>
          <w:lang w:val="uk-UA"/>
        </w:rPr>
        <w:lastRenderedPageBreak/>
        <w:t xml:space="preserve">У закладі можна отримати своєчасну спеціалізовану медичну допомогу вузькопрофільних спеціалістів: невропатолога, гінеколога, гінеколога дитячого та підліткового віку, отоларинголога, хірурга, стоматолога, </w:t>
      </w:r>
      <w:proofErr w:type="spellStart"/>
      <w:r w:rsidRPr="00B55351">
        <w:rPr>
          <w:rFonts w:ascii="Times New Roman" w:hAnsi="Times New Roman" w:cs="Times New Roman"/>
          <w:sz w:val="24"/>
          <w:szCs w:val="24"/>
          <w:lang w:val="uk-UA"/>
        </w:rPr>
        <w:t>дерматовенеролога</w:t>
      </w:r>
      <w:proofErr w:type="spellEnd"/>
      <w:r w:rsidRPr="00B55351">
        <w:rPr>
          <w:rFonts w:ascii="Times New Roman" w:hAnsi="Times New Roman" w:cs="Times New Roman"/>
          <w:sz w:val="24"/>
          <w:szCs w:val="24"/>
          <w:lang w:val="uk-UA"/>
        </w:rPr>
        <w:t xml:space="preserve">, інфекціоніста, офтальмолога, ендокринолога, а також отримати послугу з </w:t>
      </w:r>
      <w:proofErr w:type="spellStart"/>
      <w:r w:rsidRPr="00B55351">
        <w:rPr>
          <w:rFonts w:ascii="Times New Roman" w:hAnsi="Times New Roman" w:cs="Times New Roman"/>
          <w:sz w:val="24"/>
          <w:szCs w:val="24"/>
          <w:lang w:val="uk-UA"/>
        </w:rPr>
        <w:t>ультразувавого</w:t>
      </w:r>
      <w:proofErr w:type="spellEnd"/>
      <w:r w:rsidRPr="00B55351">
        <w:rPr>
          <w:rFonts w:ascii="Times New Roman" w:hAnsi="Times New Roman" w:cs="Times New Roman"/>
          <w:sz w:val="24"/>
          <w:szCs w:val="24"/>
          <w:lang w:val="uk-UA"/>
        </w:rPr>
        <w:t xml:space="preserve"> обстеження, лабораторної діагностики та фізіотерапевтичного кабінету в межах своєї громади. </w:t>
      </w:r>
    </w:p>
    <w:p w14:paraId="5E4BA3F4" w14:textId="77777777" w:rsidR="0084145B" w:rsidRPr="00B55351" w:rsidRDefault="0084145B" w:rsidP="0084145B">
      <w:pPr>
        <w:ind w:firstLine="567"/>
        <w:jc w:val="both"/>
        <w:rPr>
          <w:rFonts w:ascii="Times New Roman" w:hAnsi="Times New Roman" w:cs="Times New Roman"/>
          <w:sz w:val="24"/>
          <w:szCs w:val="24"/>
          <w:lang w:val="uk-UA"/>
        </w:rPr>
      </w:pPr>
      <w:r w:rsidRPr="00B55351">
        <w:rPr>
          <w:rFonts w:ascii="Times New Roman" w:hAnsi="Times New Roman" w:cs="Times New Roman"/>
          <w:sz w:val="24"/>
          <w:szCs w:val="24"/>
          <w:lang w:val="uk-UA"/>
        </w:rPr>
        <w:t>Впродовж звітного періоду зусилля медичної допомоги скеровувались на забезпечення надання якісної медичної допомоги. Укладено договір з Національною службою здоров’я України за пакетами:</w:t>
      </w:r>
    </w:p>
    <w:p w14:paraId="16DDA621" w14:textId="77777777" w:rsidR="0084145B" w:rsidRPr="00B55351" w:rsidRDefault="0084145B" w:rsidP="0084145B">
      <w:pPr>
        <w:ind w:firstLine="567"/>
        <w:jc w:val="both"/>
        <w:rPr>
          <w:rFonts w:ascii="Times New Roman" w:hAnsi="Times New Roman" w:cs="Times New Roman"/>
          <w:sz w:val="24"/>
          <w:szCs w:val="24"/>
          <w:lang w:val="uk-UA"/>
        </w:rPr>
      </w:pPr>
      <w:r w:rsidRPr="00B55351">
        <w:rPr>
          <w:rFonts w:ascii="Times New Roman" w:hAnsi="Times New Roman" w:cs="Times New Roman"/>
          <w:sz w:val="24"/>
          <w:szCs w:val="24"/>
          <w:lang w:val="uk-UA"/>
        </w:rPr>
        <w:t>- профілактика, діагностика, спостереження, лікування та реабілітація пацієнтів в амбулаторних умовах;</w:t>
      </w:r>
    </w:p>
    <w:p w14:paraId="503AF556" w14:textId="77777777" w:rsidR="0084145B" w:rsidRPr="00B55351" w:rsidRDefault="0084145B" w:rsidP="0084145B">
      <w:pPr>
        <w:ind w:firstLine="567"/>
        <w:jc w:val="both"/>
        <w:rPr>
          <w:rFonts w:ascii="Times New Roman" w:hAnsi="Times New Roman" w:cs="Times New Roman"/>
          <w:sz w:val="24"/>
          <w:szCs w:val="24"/>
          <w:lang w:val="uk-UA"/>
        </w:rPr>
      </w:pPr>
      <w:r w:rsidRPr="00B55351">
        <w:rPr>
          <w:rFonts w:ascii="Times New Roman" w:hAnsi="Times New Roman" w:cs="Times New Roman"/>
          <w:sz w:val="24"/>
          <w:szCs w:val="24"/>
          <w:lang w:val="uk-UA"/>
        </w:rPr>
        <w:t>- ведення вагітності в амбулаторних умовах.</w:t>
      </w:r>
    </w:p>
    <w:p w14:paraId="00E2CAAC" w14:textId="77777777" w:rsidR="0084145B" w:rsidRPr="00B55351" w:rsidRDefault="0084145B" w:rsidP="0084145B">
      <w:pPr>
        <w:ind w:firstLine="567"/>
        <w:jc w:val="both"/>
        <w:rPr>
          <w:rFonts w:ascii="Times New Roman" w:hAnsi="Times New Roman" w:cs="Times New Roman"/>
          <w:sz w:val="24"/>
          <w:szCs w:val="24"/>
          <w:lang w:val="uk-UA"/>
        </w:rPr>
      </w:pPr>
      <w:r w:rsidRPr="00B55351">
        <w:rPr>
          <w:rFonts w:ascii="Times New Roman" w:hAnsi="Times New Roman" w:cs="Times New Roman"/>
          <w:sz w:val="24"/>
          <w:szCs w:val="24"/>
          <w:lang w:val="uk-UA"/>
        </w:rPr>
        <w:t>За цими пакетами також планується укладення договору з НСЗУ та надалі розширювати медичні послуги по укладанню нових договорів, а саме пакет «Стоматологічна допомога дорослим і дітям».</w:t>
      </w:r>
    </w:p>
    <w:p w14:paraId="1785E794" w14:textId="756647F1" w:rsidR="0084145B" w:rsidRPr="00B55351" w:rsidRDefault="0084145B" w:rsidP="0084145B">
      <w:pPr>
        <w:ind w:firstLine="567"/>
        <w:jc w:val="both"/>
        <w:rPr>
          <w:rFonts w:ascii="Times New Roman" w:hAnsi="Times New Roman" w:cs="Times New Roman"/>
          <w:sz w:val="24"/>
          <w:szCs w:val="24"/>
          <w:lang w:val="uk-UA"/>
        </w:rPr>
      </w:pPr>
      <w:r w:rsidRPr="00B55351">
        <w:rPr>
          <w:rFonts w:ascii="Times New Roman" w:hAnsi="Times New Roman" w:cs="Times New Roman"/>
          <w:sz w:val="24"/>
          <w:szCs w:val="24"/>
          <w:lang w:val="uk-UA"/>
        </w:rPr>
        <w:t>КНП «Петрівський КДЦ» здійснює медичне обслуговування не лише населення Петрівської територіальної громади, а й усіх</w:t>
      </w:r>
      <w:r w:rsidR="007813A3" w:rsidRPr="00B55351">
        <w:rPr>
          <w:rFonts w:ascii="Times New Roman" w:hAnsi="Times New Roman" w:cs="Times New Roman"/>
          <w:sz w:val="24"/>
          <w:szCs w:val="24"/>
          <w:lang w:val="uk-UA"/>
        </w:rPr>
        <w:t>, хто звернеться</w:t>
      </w:r>
      <w:r w:rsidRPr="00B55351">
        <w:rPr>
          <w:rFonts w:ascii="Times New Roman" w:hAnsi="Times New Roman" w:cs="Times New Roman"/>
          <w:sz w:val="24"/>
          <w:szCs w:val="24"/>
          <w:lang w:val="uk-UA"/>
        </w:rPr>
        <w:t>. Потужність поліклінічного підрозділу закладу у 2025 році складає 100 відвідувань у зміну.</w:t>
      </w:r>
    </w:p>
    <w:p w14:paraId="0711CA00" w14:textId="4AA8FB75" w:rsidR="0084145B" w:rsidRPr="00B55351" w:rsidRDefault="0084145B" w:rsidP="0084145B">
      <w:pPr>
        <w:ind w:firstLine="567"/>
        <w:jc w:val="both"/>
        <w:rPr>
          <w:rFonts w:ascii="Times New Roman" w:hAnsi="Times New Roman" w:cs="Times New Roman"/>
          <w:sz w:val="24"/>
          <w:szCs w:val="24"/>
          <w:lang w:val="uk-UA"/>
        </w:rPr>
      </w:pPr>
      <w:r w:rsidRPr="00B55351">
        <w:rPr>
          <w:rFonts w:ascii="Times New Roman" w:hAnsi="Times New Roman" w:cs="Times New Roman"/>
          <w:sz w:val="24"/>
          <w:szCs w:val="24"/>
          <w:lang w:val="uk-UA"/>
        </w:rPr>
        <w:t>Кількість наданих консультацій вузькопрофільними спеціалістами у 2025 р. – 13</w:t>
      </w:r>
      <w:r w:rsidR="0024262B" w:rsidRPr="00B55351">
        <w:rPr>
          <w:rFonts w:ascii="Times New Roman" w:hAnsi="Times New Roman" w:cs="Times New Roman"/>
          <w:sz w:val="24"/>
          <w:szCs w:val="24"/>
          <w:lang w:val="uk-UA"/>
        </w:rPr>
        <w:t xml:space="preserve"> </w:t>
      </w:r>
      <w:r w:rsidRPr="00B55351">
        <w:rPr>
          <w:rFonts w:ascii="Times New Roman" w:hAnsi="Times New Roman" w:cs="Times New Roman"/>
          <w:sz w:val="24"/>
          <w:szCs w:val="24"/>
          <w:lang w:val="uk-UA"/>
        </w:rPr>
        <w:t>639 осіб, у 2024 р. – 13</w:t>
      </w:r>
      <w:r w:rsidR="0024262B" w:rsidRPr="00B55351">
        <w:rPr>
          <w:rFonts w:ascii="Times New Roman" w:hAnsi="Times New Roman" w:cs="Times New Roman"/>
          <w:sz w:val="24"/>
          <w:szCs w:val="24"/>
          <w:lang w:val="uk-UA"/>
        </w:rPr>
        <w:t xml:space="preserve"> </w:t>
      </w:r>
      <w:r w:rsidRPr="00B55351">
        <w:rPr>
          <w:rFonts w:ascii="Times New Roman" w:hAnsi="Times New Roman" w:cs="Times New Roman"/>
          <w:sz w:val="24"/>
          <w:szCs w:val="24"/>
          <w:lang w:val="uk-UA"/>
        </w:rPr>
        <w:t>385 осіб, що на 254 консультацій більше</w:t>
      </w:r>
      <w:r w:rsidR="00C20B75" w:rsidRPr="00B55351">
        <w:rPr>
          <w:rFonts w:ascii="Times New Roman" w:hAnsi="Times New Roman" w:cs="Times New Roman"/>
          <w:sz w:val="24"/>
          <w:szCs w:val="24"/>
          <w:lang w:val="uk-UA"/>
        </w:rPr>
        <w:t>,</w:t>
      </w:r>
      <w:r w:rsidRPr="00B55351">
        <w:rPr>
          <w:rFonts w:ascii="Times New Roman" w:hAnsi="Times New Roman" w:cs="Times New Roman"/>
          <w:sz w:val="24"/>
          <w:szCs w:val="24"/>
          <w:lang w:val="uk-UA"/>
        </w:rPr>
        <w:t xml:space="preserve"> ніж торік.</w:t>
      </w:r>
    </w:p>
    <w:p w14:paraId="507F0793" w14:textId="289C702E" w:rsidR="0084145B" w:rsidRPr="00B55351" w:rsidRDefault="0084145B" w:rsidP="0084145B">
      <w:pPr>
        <w:ind w:firstLine="567"/>
        <w:jc w:val="both"/>
        <w:rPr>
          <w:rFonts w:ascii="Times New Roman" w:hAnsi="Times New Roman" w:cs="Times New Roman"/>
          <w:sz w:val="24"/>
          <w:szCs w:val="24"/>
          <w:lang w:val="uk-UA"/>
        </w:rPr>
      </w:pPr>
      <w:r w:rsidRPr="00B55351">
        <w:rPr>
          <w:rFonts w:ascii="Times New Roman" w:hAnsi="Times New Roman" w:cs="Times New Roman"/>
          <w:sz w:val="24"/>
          <w:szCs w:val="24"/>
          <w:lang w:val="uk-UA"/>
        </w:rPr>
        <w:t>Проведено обстежень в клінічній лабораторії у 2025 р. – 9</w:t>
      </w:r>
      <w:r w:rsidR="0024262B" w:rsidRPr="00B55351">
        <w:rPr>
          <w:rFonts w:ascii="Times New Roman" w:hAnsi="Times New Roman" w:cs="Times New Roman"/>
          <w:sz w:val="24"/>
          <w:szCs w:val="24"/>
          <w:lang w:val="uk-UA"/>
        </w:rPr>
        <w:t xml:space="preserve"> </w:t>
      </w:r>
      <w:r w:rsidRPr="00B55351">
        <w:rPr>
          <w:rFonts w:ascii="Times New Roman" w:hAnsi="Times New Roman" w:cs="Times New Roman"/>
          <w:sz w:val="24"/>
          <w:szCs w:val="24"/>
          <w:lang w:val="uk-UA"/>
        </w:rPr>
        <w:t>140 осіб, у 2024 р. – 19</w:t>
      </w:r>
      <w:r w:rsidR="0024262B" w:rsidRPr="00B55351">
        <w:rPr>
          <w:rFonts w:ascii="Times New Roman" w:hAnsi="Times New Roman" w:cs="Times New Roman"/>
          <w:sz w:val="24"/>
          <w:szCs w:val="24"/>
          <w:lang w:val="uk-UA"/>
        </w:rPr>
        <w:t xml:space="preserve"> </w:t>
      </w:r>
      <w:r w:rsidRPr="00B55351">
        <w:rPr>
          <w:rFonts w:ascii="Times New Roman" w:hAnsi="Times New Roman" w:cs="Times New Roman"/>
          <w:sz w:val="24"/>
          <w:szCs w:val="24"/>
          <w:lang w:val="uk-UA"/>
        </w:rPr>
        <w:t xml:space="preserve">305 показників. З 2025 року лабораторія запрацювала в автоматизованому режимі (біохімічним аналізатором  та гематологічним аналізатором і сечовим аналізатором, що значно покращує якість виданих результатів лабораторних досліджень та підрахунок обстежених осіб).   </w:t>
      </w:r>
    </w:p>
    <w:p w14:paraId="345282FC" w14:textId="14885813" w:rsidR="0084145B" w:rsidRPr="00B55351" w:rsidRDefault="0084145B" w:rsidP="0084145B">
      <w:pPr>
        <w:ind w:firstLine="567"/>
        <w:jc w:val="both"/>
        <w:rPr>
          <w:rFonts w:ascii="Times New Roman" w:hAnsi="Times New Roman" w:cs="Times New Roman"/>
          <w:sz w:val="24"/>
          <w:szCs w:val="24"/>
          <w:lang w:val="uk-UA"/>
        </w:rPr>
      </w:pPr>
      <w:r w:rsidRPr="00B55351">
        <w:rPr>
          <w:rFonts w:ascii="Times New Roman" w:hAnsi="Times New Roman" w:cs="Times New Roman"/>
          <w:sz w:val="24"/>
          <w:szCs w:val="24"/>
          <w:lang w:val="uk-UA"/>
        </w:rPr>
        <w:t>Фізіотерапевтичним кабінетом за 2025 р. проведено 1 846 процедур (2024 р. – 3</w:t>
      </w:r>
      <w:r w:rsidR="0024262B" w:rsidRPr="00B55351">
        <w:rPr>
          <w:rFonts w:ascii="Times New Roman" w:hAnsi="Times New Roman" w:cs="Times New Roman"/>
          <w:sz w:val="24"/>
          <w:szCs w:val="24"/>
          <w:lang w:val="uk-UA"/>
        </w:rPr>
        <w:t xml:space="preserve"> </w:t>
      </w:r>
      <w:r w:rsidRPr="00B55351">
        <w:rPr>
          <w:rFonts w:ascii="Times New Roman" w:hAnsi="Times New Roman" w:cs="Times New Roman"/>
          <w:sz w:val="24"/>
          <w:szCs w:val="24"/>
          <w:lang w:val="uk-UA"/>
        </w:rPr>
        <w:t>828).</w:t>
      </w:r>
    </w:p>
    <w:p w14:paraId="5C77C0FB" w14:textId="278D8F37" w:rsidR="0084145B" w:rsidRPr="00B55351" w:rsidRDefault="0084145B" w:rsidP="0084145B">
      <w:pPr>
        <w:ind w:firstLine="567"/>
        <w:jc w:val="both"/>
        <w:rPr>
          <w:rFonts w:ascii="Times New Roman" w:hAnsi="Times New Roman" w:cs="Times New Roman"/>
          <w:sz w:val="24"/>
          <w:szCs w:val="24"/>
          <w:lang w:val="uk-UA"/>
        </w:rPr>
      </w:pPr>
      <w:r w:rsidRPr="00B55351">
        <w:rPr>
          <w:rFonts w:ascii="Times New Roman" w:hAnsi="Times New Roman" w:cs="Times New Roman"/>
          <w:sz w:val="24"/>
          <w:szCs w:val="24"/>
          <w:lang w:val="uk-UA"/>
        </w:rPr>
        <w:t>За даними статистичної звітності за 2025 р. на денному стаціонарі проліковано 220 пацієнтів, у 2024 р. – 135.</w:t>
      </w:r>
    </w:p>
    <w:p w14:paraId="7933494D" w14:textId="4360E041" w:rsidR="0084145B" w:rsidRPr="00B55351" w:rsidRDefault="0084145B" w:rsidP="0084145B">
      <w:pPr>
        <w:ind w:firstLine="567"/>
        <w:jc w:val="both"/>
        <w:rPr>
          <w:rFonts w:ascii="Times New Roman" w:hAnsi="Times New Roman" w:cs="Times New Roman"/>
          <w:sz w:val="24"/>
          <w:szCs w:val="24"/>
          <w:lang w:val="uk-UA"/>
        </w:rPr>
      </w:pPr>
      <w:r w:rsidRPr="00B55351">
        <w:rPr>
          <w:rFonts w:ascii="Times New Roman" w:hAnsi="Times New Roman" w:cs="Times New Roman"/>
          <w:sz w:val="24"/>
          <w:szCs w:val="24"/>
          <w:lang w:val="uk-UA"/>
        </w:rPr>
        <w:t xml:space="preserve">Щороку </w:t>
      </w:r>
      <w:r w:rsidR="007813A3" w:rsidRPr="00B55351">
        <w:rPr>
          <w:rFonts w:ascii="Times New Roman" w:hAnsi="Times New Roman" w:cs="Times New Roman"/>
          <w:sz w:val="24"/>
          <w:szCs w:val="24"/>
          <w:lang w:val="uk-UA"/>
        </w:rPr>
        <w:t>КНП</w:t>
      </w:r>
      <w:r w:rsidRPr="00B55351">
        <w:rPr>
          <w:rFonts w:ascii="Times New Roman" w:hAnsi="Times New Roman" w:cs="Times New Roman"/>
          <w:sz w:val="24"/>
          <w:szCs w:val="24"/>
          <w:lang w:val="uk-UA"/>
        </w:rPr>
        <w:t xml:space="preserve"> «Петрівський консультативно-діагностичний центр» вдосконалює та </w:t>
      </w:r>
      <w:proofErr w:type="spellStart"/>
      <w:r w:rsidRPr="00B55351">
        <w:rPr>
          <w:rFonts w:ascii="Times New Roman" w:hAnsi="Times New Roman" w:cs="Times New Roman"/>
          <w:sz w:val="24"/>
          <w:szCs w:val="24"/>
          <w:lang w:val="uk-UA"/>
        </w:rPr>
        <w:t>дооснащує</w:t>
      </w:r>
      <w:proofErr w:type="spellEnd"/>
      <w:r w:rsidRPr="00B55351">
        <w:rPr>
          <w:rFonts w:ascii="Times New Roman" w:hAnsi="Times New Roman" w:cs="Times New Roman"/>
          <w:sz w:val="24"/>
          <w:szCs w:val="24"/>
          <w:lang w:val="uk-UA"/>
        </w:rPr>
        <w:t xml:space="preserve"> сучасним обладнанням кабінети прийому лікарів та лабораторію.</w:t>
      </w:r>
    </w:p>
    <w:p w14:paraId="3F90134C" w14:textId="54D28DA4" w:rsidR="0084145B" w:rsidRPr="00B55351" w:rsidRDefault="0084145B" w:rsidP="0084145B">
      <w:pPr>
        <w:ind w:firstLine="567"/>
        <w:jc w:val="both"/>
        <w:rPr>
          <w:rFonts w:ascii="Times New Roman" w:hAnsi="Times New Roman" w:cs="Times New Roman"/>
          <w:sz w:val="24"/>
          <w:szCs w:val="24"/>
          <w:lang w:val="uk-UA"/>
        </w:rPr>
      </w:pPr>
      <w:r w:rsidRPr="00B55351">
        <w:rPr>
          <w:rFonts w:ascii="Times New Roman" w:hAnsi="Times New Roman" w:cs="Times New Roman"/>
          <w:sz w:val="24"/>
          <w:szCs w:val="24"/>
          <w:lang w:val="uk-UA"/>
        </w:rPr>
        <w:t>Відповідно до програми розвитку комунального некомерційного підприємства Петрівської сільської ради «Петрівський консультативно-діагностичний центр» та Програми забезпечення осіб з інвалідністю та дітей з інвалідністю Петрівської сільської територіальної громади технічними та спеціальними засобами реабілітації на 2025 рік було затверджено та виділено 15 837 840 грн.</w:t>
      </w:r>
    </w:p>
    <w:p w14:paraId="15411C0F" w14:textId="3A75667D" w:rsidR="0084145B" w:rsidRPr="00B55351" w:rsidRDefault="0084145B" w:rsidP="0084145B">
      <w:pPr>
        <w:ind w:firstLine="567"/>
        <w:jc w:val="both"/>
        <w:rPr>
          <w:rFonts w:ascii="Times New Roman" w:hAnsi="Times New Roman" w:cs="Times New Roman"/>
          <w:sz w:val="24"/>
          <w:szCs w:val="24"/>
          <w:lang w:val="uk-UA"/>
        </w:rPr>
      </w:pPr>
      <w:r w:rsidRPr="00B55351">
        <w:rPr>
          <w:rFonts w:ascii="Times New Roman" w:hAnsi="Times New Roman" w:cs="Times New Roman"/>
          <w:sz w:val="24"/>
          <w:szCs w:val="24"/>
          <w:lang w:val="uk-UA"/>
        </w:rPr>
        <w:t>За кошти отримані від НСЗУ в кабінет отоларинголога було придбано ендоскопічну систему для ЛОР органів.</w:t>
      </w:r>
    </w:p>
    <w:p w14:paraId="7DDE2FEE" w14:textId="51CCA40F" w:rsidR="0084145B" w:rsidRPr="00B55351" w:rsidRDefault="0084145B" w:rsidP="0084145B">
      <w:pPr>
        <w:ind w:firstLine="567"/>
        <w:jc w:val="both"/>
        <w:rPr>
          <w:rFonts w:ascii="Times New Roman" w:hAnsi="Times New Roman" w:cs="Times New Roman"/>
          <w:sz w:val="24"/>
          <w:szCs w:val="24"/>
          <w:lang w:val="uk-UA"/>
        </w:rPr>
      </w:pPr>
      <w:r w:rsidRPr="00B55351">
        <w:rPr>
          <w:rFonts w:ascii="Times New Roman" w:hAnsi="Times New Roman" w:cs="Times New Roman"/>
          <w:sz w:val="24"/>
          <w:szCs w:val="24"/>
          <w:lang w:val="uk-UA"/>
        </w:rPr>
        <w:t xml:space="preserve">Для </w:t>
      </w:r>
      <w:proofErr w:type="spellStart"/>
      <w:r w:rsidRPr="00B55351">
        <w:rPr>
          <w:rFonts w:ascii="Times New Roman" w:hAnsi="Times New Roman" w:cs="Times New Roman"/>
          <w:sz w:val="24"/>
          <w:szCs w:val="24"/>
          <w:lang w:val="uk-UA"/>
        </w:rPr>
        <w:t>дооснащення</w:t>
      </w:r>
      <w:proofErr w:type="spellEnd"/>
      <w:r w:rsidRPr="00B55351">
        <w:rPr>
          <w:rFonts w:ascii="Times New Roman" w:hAnsi="Times New Roman" w:cs="Times New Roman"/>
          <w:sz w:val="24"/>
          <w:szCs w:val="24"/>
          <w:lang w:val="uk-UA"/>
        </w:rPr>
        <w:t xml:space="preserve"> лабораторії закуплено бінокулярний мікроскоп, ваги лабораторні, дозатори, реактиви та розхідні матеріали.   </w:t>
      </w:r>
    </w:p>
    <w:p w14:paraId="4FE1BE69" w14:textId="1F337C36" w:rsidR="0084145B" w:rsidRPr="00B55351" w:rsidRDefault="0084145B" w:rsidP="0084145B">
      <w:pPr>
        <w:ind w:firstLine="567"/>
        <w:jc w:val="both"/>
        <w:rPr>
          <w:rFonts w:ascii="Times New Roman" w:hAnsi="Times New Roman" w:cs="Times New Roman"/>
          <w:sz w:val="24"/>
          <w:szCs w:val="24"/>
          <w:lang w:val="uk-UA"/>
        </w:rPr>
      </w:pPr>
      <w:r w:rsidRPr="00B55351">
        <w:rPr>
          <w:rFonts w:ascii="Times New Roman" w:hAnsi="Times New Roman" w:cs="Times New Roman"/>
          <w:sz w:val="24"/>
          <w:szCs w:val="24"/>
          <w:lang w:val="uk-UA"/>
        </w:rPr>
        <w:t>У кабінет хірургії та гінекології оновлено інструментарій.</w:t>
      </w:r>
    </w:p>
    <w:p w14:paraId="2252B337" w14:textId="1530F91D" w:rsidR="0084145B" w:rsidRPr="00B55351" w:rsidRDefault="0084145B" w:rsidP="0084145B">
      <w:pPr>
        <w:ind w:firstLine="567"/>
        <w:jc w:val="both"/>
        <w:rPr>
          <w:rFonts w:ascii="Times New Roman" w:hAnsi="Times New Roman" w:cs="Times New Roman"/>
          <w:sz w:val="24"/>
          <w:szCs w:val="24"/>
          <w:lang w:val="uk-UA"/>
        </w:rPr>
      </w:pPr>
      <w:r w:rsidRPr="00B55351">
        <w:rPr>
          <w:rFonts w:ascii="Times New Roman" w:hAnsi="Times New Roman" w:cs="Times New Roman"/>
          <w:sz w:val="24"/>
          <w:szCs w:val="24"/>
          <w:lang w:val="uk-UA"/>
        </w:rPr>
        <w:t>У кабінет ендокринолога закуплено ваги-аналізатори складу тіла «</w:t>
      </w:r>
      <w:proofErr w:type="spellStart"/>
      <w:r w:rsidRPr="00B55351">
        <w:rPr>
          <w:rFonts w:ascii="Times New Roman" w:hAnsi="Times New Roman" w:cs="Times New Roman"/>
          <w:sz w:val="24"/>
          <w:szCs w:val="24"/>
          <w:lang w:val="uk-UA"/>
        </w:rPr>
        <w:t>Tanita</w:t>
      </w:r>
      <w:proofErr w:type="spellEnd"/>
      <w:r w:rsidRPr="00B55351">
        <w:rPr>
          <w:rFonts w:ascii="Times New Roman" w:hAnsi="Times New Roman" w:cs="Times New Roman"/>
          <w:sz w:val="24"/>
          <w:szCs w:val="24"/>
          <w:lang w:val="uk-UA"/>
        </w:rPr>
        <w:t>».</w:t>
      </w:r>
    </w:p>
    <w:p w14:paraId="59B1FC20" w14:textId="2D6BF7DC" w:rsidR="0084145B" w:rsidRPr="00B55351" w:rsidRDefault="0084145B" w:rsidP="0084145B">
      <w:pPr>
        <w:ind w:firstLine="567"/>
        <w:jc w:val="both"/>
        <w:rPr>
          <w:rFonts w:ascii="Times New Roman" w:hAnsi="Times New Roman" w:cs="Times New Roman"/>
          <w:sz w:val="24"/>
          <w:szCs w:val="24"/>
          <w:lang w:val="uk-UA"/>
        </w:rPr>
      </w:pPr>
      <w:r w:rsidRPr="00B55351">
        <w:rPr>
          <w:rFonts w:ascii="Times New Roman" w:hAnsi="Times New Roman" w:cs="Times New Roman"/>
          <w:sz w:val="24"/>
          <w:szCs w:val="24"/>
          <w:lang w:val="uk-UA"/>
        </w:rPr>
        <w:lastRenderedPageBreak/>
        <w:t xml:space="preserve">У </w:t>
      </w:r>
      <w:proofErr w:type="spellStart"/>
      <w:r w:rsidRPr="00B55351">
        <w:rPr>
          <w:rFonts w:ascii="Times New Roman" w:hAnsi="Times New Roman" w:cs="Times New Roman"/>
          <w:sz w:val="24"/>
          <w:szCs w:val="24"/>
          <w:lang w:val="uk-UA"/>
        </w:rPr>
        <w:t>маніпуляційному</w:t>
      </w:r>
      <w:proofErr w:type="spellEnd"/>
      <w:r w:rsidRPr="00B55351">
        <w:rPr>
          <w:rFonts w:ascii="Times New Roman" w:hAnsi="Times New Roman" w:cs="Times New Roman"/>
          <w:sz w:val="24"/>
          <w:szCs w:val="24"/>
          <w:lang w:val="uk-UA"/>
        </w:rPr>
        <w:t xml:space="preserve"> кабінеті встановлені нові меблі: </w:t>
      </w:r>
      <w:r w:rsidR="009451A3" w:rsidRPr="00B55351">
        <w:rPr>
          <w:rFonts w:ascii="Times New Roman" w:hAnsi="Times New Roman" w:cs="Times New Roman"/>
          <w:sz w:val="24"/>
          <w:szCs w:val="24"/>
          <w:lang w:val="uk-UA"/>
        </w:rPr>
        <w:t xml:space="preserve">2 </w:t>
      </w:r>
      <w:proofErr w:type="spellStart"/>
      <w:r w:rsidRPr="00B55351">
        <w:rPr>
          <w:rFonts w:ascii="Times New Roman" w:hAnsi="Times New Roman" w:cs="Times New Roman"/>
          <w:sz w:val="24"/>
          <w:szCs w:val="24"/>
          <w:lang w:val="uk-UA"/>
        </w:rPr>
        <w:t>сорбційн</w:t>
      </w:r>
      <w:r w:rsidR="009451A3" w:rsidRPr="00B55351">
        <w:rPr>
          <w:rFonts w:ascii="Times New Roman" w:hAnsi="Times New Roman" w:cs="Times New Roman"/>
          <w:sz w:val="24"/>
          <w:szCs w:val="24"/>
          <w:lang w:val="uk-UA"/>
        </w:rPr>
        <w:t>их</w:t>
      </w:r>
      <w:proofErr w:type="spellEnd"/>
      <w:r w:rsidRPr="00B55351">
        <w:rPr>
          <w:rFonts w:ascii="Times New Roman" w:hAnsi="Times New Roman" w:cs="Times New Roman"/>
          <w:sz w:val="24"/>
          <w:szCs w:val="24"/>
          <w:lang w:val="uk-UA"/>
        </w:rPr>
        <w:t xml:space="preserve"> крісл</w:t>
      </w:r>
      <w:r w:rsidR="009451A3" w:rsidRPr="00B55351">
        <w:rPr>
          <w:rFonts w:ascii="Times New Roman" w:hAnsi="Times New Roman" w:cs="Times New Roman"/>
          <w:sz w:val="24"/>
          <w:szCs w:val="24"/>
          <w:lang w:val="uk-UA"/>
        </w:rPr>
        <w:t>а</w:t>
      </w:r>
      <w:r w:rsidRPr="00B55351">
        <w:rPr>
          <w:rFonts w:ascii="Times New Roman" w:hAnsi="Times New Roman" w:cs="Times New Roman"/>
          <w:sz w:val="24"/>
          <w:szCs w:val="24"/>
          <w:lang w:val="uk-UA"/>
        </w:rPr>
        <w:t xml:space="preserve"> для забору крові та внутрішньовенних вливань</w:t>
      </w:r>
      <w:r w:rsidR="009451A3" w:rsidRPr="00B55351">
        <w:rPr>
          <w:rFonts w:ascii="Times New Roman" w:hAnsi="Times New Roman" w:cs="Times New Roman"/>
          <w:sz w:val="24"/>
          <w:szCs w:val="24"/>
          <w:lang w:val="uk-UA"/>
        </w:rPr>
        <w:t xml:space="preserve">, 2 </w:t>
      </w:r>
      <w:r w:rsidRPr="00B55351">
        <w:rPr>
          <w:rFonts w:ascii="Times New Roman" w:hAnsi="Times New Roman" w:cs="Times New Roman"/>
          <w:sz w:val="24"/>
          <w:szCs w:val="24"/>
          <w:lang w:val="uk-UA"/>
        </w:rPr>
        <w:t>кушетк</w:t>
      </w:r>
      <w:r w:rsidR="009451A3" w:rsidRPr="00B55351">
        <w:rPr>
          <w:rFonts w:ascii="Times New Roman" w:hAnsi="Times New Roman" w:cs="Times New Roman"/>
          <w:sz w:val="24"/>
          <w:szCs w:val="24"/>
          <w:lang w:val="uk-UA"/>
        </w:rPr>
        <w:t>и</w:t>
      </w:r>
      <w:r w:rsidRPr="00B55351">
        <w:rPr>
          <w:rFonts w:ascii="Times New Roman" w:hAnsi="Times New Roman" w:cs="Times New Roman"/>
          <w:sz w:val="24"/>
          <w:szCs w:val="24"/>
          <w:lang w:val="uk-UA"/>
        </w:rPr>
        <w:t xml:space="preserve"> процедурн</w:t>
      </w:r>
      <w:r w:rsidR="009451A3" w:rsidRPr="00B55351">
        <w:rPr>
          <w:rFonts w:ascii="Times New Roman" w:hAnsi="Times New Roman" w:cs="Times New Roman"/>
          <w:sz w:val="24"/>
          <w:szCs w:val="24"/>
          <w:lang w:val="uk-UA"/>
        </w:rPr>
        <w:t>і</w:t>
      </w:r>
      <w:r w:rsidRPr="00B55351">
        <w:rPr>
          <w:rFonts w:ascii="Times New Roman" w:hAnsi="Times New Roman" w:cs="Times New Roman"/>
          <w:sz w:val="24"/>
          <w:szCs w:val="24"/>
          <w:lang w:val="uk-UA"/>
        </w:rPr>
        <w:t xml:space="preserve"> з регулюючим </w:t>
      </w:r>
      <w:proofErr w:type="spellStart"/>
      <w:r w:rsidRPr="00B55351">
        <w:rPr>
          <w:rFonts w:ascii="Times New Roman" w:hAnsi="Times New Roman" w:cs="Times New Roman"/>
          <w:sz w:val="24"/>
          <w:szCs w:val="24"/>
          <w:lang w:val="uk-UA"/>
        </w:rPr>
        <w:t>підголовником</w:t>
      </w:r>
      <w:proofErr w:type="spellEnd"/>
      <w:r w:rsidRPr="00B55351">
        <w:rPr>
          <w:rFonts w:ascii="Times New Roman" w:hAnsi="Times New Roman" w:cs="Times New Roman"/>
          <w:sz w:val="24"/>
          <w:szCs w:val="24"/>
          <w:lang w:val="uk-UA"/>
        </w:rPr>
        <w:t xml:space="preserve">, </w:t>
      </w:r>
      <w:r w:rsidR="009451A3" w:rsidRPr="00B55351">
        <w:rPr>
          <w:rFonts w:ascii="Times New Roman" w:hAnsi="Times New Roman" w:cs="Times New Roman"/>
          <w:sz w:val="24"/>
          <w:szCs w:val="24"/>
          <w:lang w:val="uk-UA"/>
        </w:rPr>
        <w:t xml:space="preserve">2 </w:t>
      </w:r>
      <w:r w:rsidRPr="00B55351">
        <w:rPr>
          <w:rFonts w:ascii="Times New Roman" w:hAnsi="Times New Roman" w:cs="Times New Roman"/>
          <w:sz w:val="24"/>
          <w:szCs w:val="24"/>
          <w:lang w:val="uk-UA"/>
        </w:rPr>
        <w:t>столик</w:t>
      </w:r>
      <w:r w:rsidR="009451A3" w:rsidRPr="00B55351">
        <w:rPr>
          <w:rFonts w:ascii="Times New Roman" w:hAnsi="Times New Roman" w:cs="Times New Roman"/>
          <w:sz w:val="24"/>
          <w:szCs w:val="24"/>
          <w:lang w:val="uk-UA"/>
        </w:rPr>
        <w:t>и</w:t>
      </w:r>
      <w:r w:rsidRPr="00B55351">
        <w:rPr>
          <w:rFonts w:ascii="Times New Roman" w:hAnsi="Times New Roman" w:cs="Times New Roman"/>
          <w:sz w:val="24"/>
          <w:szCs w:val="24"/>
          <w:lang w:val="uk-UA"/>
        </w:rPr>
        <w:t xml:space="preserve"> інструментальн</w:t>
      </w:r>
      <w:r w:rsidR="009451A3" w:rsidRPr="00B55351">
        <w:rPr>
          <w:rFonts w:ascii="Times New Roman" w:hAnsi="Times New Roman" w:cs="Times New Roman"/>
          <w:sz w:val="24"/>
          <w:szCs w:val="24"/>
          <w:lang w:val="uk-UA"/>
        </w:rPr>
        <w:t>і</w:t>
      </w:r>
      <w:r w:rsidRPr="00B55351">
        <w:rPr>
          <w:rFonts w:ascii="Times New Roman" w:hAnsi="Times New Roman" w:cs="Times New Roman"/>
          <w:sz w:val="24"/>
          <w:szCs w:val="24"/>
          <w:lang w:val="uk-UA"/>
        </w:rPr>
        <w:t>.</w:t>
      </w:r>
    </w:p>
    <w:p w14:paraId="1C224BD7" w14:textId="22108AD1" w:rsidR="0084145B" w:rsidRPr="00B55351" w:rsidRDefault="0084145B" w:rsidP="0084145B">
      <w:pPr>
        <w:ind w:firstLine="567"/>
        <w:jc w:val="both"/>
        <w:rPr>
          <w:rFonts w:ascii="Times New Roman" w:hAnsi="Times New Roman" w:cs="Times New Roman"/>
          <w:sz w:val="24"/>
          <w:szCs w:val="24"/>
          <w:lang w:val="uk-UA"/>
        </w:rPr>
      </w:pPr>
      <w:r w:rsidRPr="00B55351">
        <w:rPr>
          <w:rFonts w:ascii="Times New Roman" w:hAnsi="Times New Roman" w:cs="Times New Roman"/>
          <w:sz w:val="24"/>
          <w:szCs w:val="24"/>
          <w:lang w:val="uk-UA"/>
        </w:rPr>
        <w:t xml:space="preserve">Для забезпечення конфіденційності було закуплено шафи для зберігання медичної документації (медичні карти) на реєстратуру. </w:t>
      </w:r>
    </w:p>
    <w:p w14:paraId="6AC44661" w14:textId="02DDA240" w:rsidR="0084145B" w:rsidRPr="00B55351" w:rsidRDefault="0084145B" w:rsidP="0084145B">
      <w:pPr>
        <w:ind w:firstLine="567"/>
        <w:jc w:val="both"/>
        <w:rPr>
          <w:rFonts w:ascii="Times New Roman" w:hAnsi="Times New Roman" w:cs="Times New Roman"/>
          <w:sz w:val="24"/>
          <w:szCs w:val="24"/>
          <w:lang w:val="uk-UA"/>
        </w:rPr>
      </w:pPr>
      <w:r w:rsidRPr="00B55351">
        <w:rPr>
          <w:rFonts w:ascii="Times New Roman" w:hAnsi="Times New Roman" w:cs="Times New Roman"/>
          <w:sz w:val="24"/>
          <w:szCs w:val="24"/>
          <w:lang w:val="uk-UA"/>
        </w:rPr>
        <w:t>Проведено заміну лінолеуму в лікарських кабінетах.</w:t>
      </w:r>
    </w:p>
    <w:p w14:paraId="06CCD7D3" w14:textId="7F527245" w:rsidR="0084145B" w:rsidRPr="00B55351" w:rsidRDefault="0084145B" w:rsidP="0084145B">
      <w:pPr>
        <w:ind w:firstLine="567"/>
        <w:jc w:val="both"/>
        <w:rPr>
          <w:rFonts w:ascii="Times New Roman" w:hAnsi="Times New Roman" w:cs="Times New Roman"/>
          <w:sz w:val="24"/>
          <w:szCs w:val="24"/>
          <w:lang w:val="uk-UA"/>
        </w:rPr>
      </w:pPr>
      <w:r w:rsidRPr="00B55351">
        <w:rPr>
          <w:rFonts w:ascii="Times New Roman" w:hAnsi="Times New Roman" w:cs="Times New Roman"/>
          <w:sz w:val="24"/>
          <w:szCs w:val="24"/>
          <w:lang w:val="uk-UA"/>
        </w:rPr>
        <w:t>Закуплено оргтехніку (монітори, блоки безперебійного живлення та принтер).</w:t>
      </w:r>
    </w:p>
    <w:p w14:paraId="7B80725F" w14:textId="18F6B55C" w:rsidR="0084145B" w:rsidRPr="00B55351" w:rsidRDefault="0084145B" w:rsidP="0084145B">
      <w:pPr>
        <w:ind w:firstLine="567"/>
        <w:jc w:val="both"/>
        <w:rPr>
          <w:rFonts w:ascii="Times New Roman" w:hAnsi="Times New Roman" w:cs="Times New Roman"/>
          <w:sz w:val="24"/>
          <w:szCs w:val="24"/>
          <w:lang w:val="uk-UA"/>
        </w:rPr>
      </w:pPr>
      <w:r w:rsidRPr="00B55351">
        <w:rPr>
          <w:rFonts w:ascii="Times New Roman" w:hAnsi="Times New Roman" w:cs="Times New Roman"/>
          <w:sz w:val="24"/>
          <w:szCs w:val="24"/>
          <w:lang w:val="uk-UA"/>
        </w:rPr>
        <w:t>Придбали 4 кондиціонери для кабінету хірурга, кабінету гінеколога, кабінету УЗ-діагностики та в лабораторію.</w:t>
      </w:r>
    </w:p>
    <w:p w14:paraId="09B0939C" w14:textId="1C44935A" w:rsidR="0084145B" w:rsidRPr="00B55351" w:rsidRDefault="000D38A7" w:rsidP="0084145B">
      <w:pPr>
        <w:ind w:firstLine="567"/>
        <w:jc w:val="both"/>
        <w:rPr>
          <w:rFonts w:ascii="Times New Roman" w:hAnsi="Times New Roman" w:cs="Times New Roman"/>
          <w:sz w:val="24"/>
          <w:szCs w:val="24"/>
          <w:lang w:val="uk-UA"/>
        </w:rPr>
      </w:pPr>
      <w:r>
        <w:rPr>
          <w:rFonts w:ascii="Times New Roman" w:hAnsi="Times New Roman" w:cs="Times New Roman"/>
          <w:sz w:val="24"/>
          <w:szCs w:val="24"/>
          <w:lang w:val="uk-UA"/>
        </w:rPr>
        <w:t>Проведено к</w:t>
      </w:r>
      <w:r w:rsidR="0084145B" w:rsidRPr="00B55351">
        <w:rPr>
          <w:rFonts w:ascii="Times New Roman" w:hAnsi="Times New Roman" w:cs="Times New Roman"/>
          <w:sz w:val="24"/>
          <w:szCs w:val="24"/>
          <w:lang w:val="uk-UA"/>
        </w:rPr>
        <w:t>апітальний ремонт</w:t>
      </w:r>
      <w:r>
        <w:rPr>
          <w:rFonts w:ascii="Times New Roman" w:hAnsi="Times New Roman" w:cs="Times New Roman"/>
          <w:sz w:val="24"/>
          <w:szCs w:val="24"/>
          <w:lang w:val="uk-UA"/>
        </w:rPr>
        <w:t xml:space="preserve"> дощової та водостічної системи</w:t>
      </w:r>
      <w:r w:rsidR="0084145B" w:rsidRPr="00B55351">
        <w:rPr>
          <w:rFonts w:ascii="Times New Roman" w:hAnsi="Times New Roman" w:cs="Times New Roman"/>
          <w:sz w:val="24"/>
          <w:szCs w:val="24"/>
          <w:lang w:val="uk-UA"/>
        </w:rPr>
        <w:t>.</w:t>
      </w:r>
    </w:p>
    <w:p w14:paraId="561B8D21" w14:textId="2A017870" w:rsidR="0084145B" w:rsidRPr="00B55351" w:rsidRDefault="0084145B" w:rsidP="0084145B">
      <w:pPr>
        <w:ind w:firstLine="567"/>
        <w:jc w:val="both"/>
        <w:rPr>
          <w:rFonts w:ascii="Times New Roman" w:hAnsi="Times New Roman" w:cs="Times New Roman"/>
          <w:sz w:val="24"/>
          <w:szCs w:val="24"/>
          <w:lang w:val="uk-UA"/>
        </w:rPr>
      </w:pPr>
      <w:r w:rsidRPr="00B55351">
        <w:rPr>
          <w:rFonts w:ascii="Times New Roman" w:hAnsi="Times New Roman" w:cs="Times New Roman"/>
          <w:sz w:val="24"/>
          <w:szCs w:val="24"/>
          <w:lang w:val="uk-UA"/>
        </w:rPr>
        <w:t>Придбано засоби довгострокового використання (</w:t>
      </w:r>
      <w:proofErr w:type="spellStart"/>
      <w:r w:rsidRPr="00B55351">
        <w:rPr>
          <w:rFonts w:ascii="Times New Roman" w:hAnsi="Times New Roman" w:cs="Times New Roman"/>
          <w:sz w:val="24"/>
          <w:szCs w:val="24"/>
          <w:lang w:val="uk-UA"/>
        </w:rPr>
        <w:t>візіограф</w:t>
      </w:r>
      <w:proofErr w:type="spellEnd"/>
      <w:r w:rsidRPr="00B55351">
        <w:rPr>
          <w:rFonts w:ascii="Times New Roman" w:hAnsi="Times New Roman" w:cs="Times New Roman"/>
          <w:sz w:val="24"/>
          <w:szCs w:val="24"/>
          <w:lang w:val="uk-UA"/>
        </w:rPr>
        <w:t>).</w:t>
      </w:r>
    </w:p>
    <w:p w14:paraId="6B36029E" w14:textId="55F2C635" w:rsidR="0084145B" w:rsidRPr="00B55351" w:rsidRDefault="0084145B" w:rsidP="0084145B">
      <w:pPr>
        <w:ind w:firstLine="567"/>
        <w:jc w:val="both"/>
        <w:rPr>
          <w:rFonts w:ascii="Times New Roman" w:hAnsi="Times New Roman" w:cs="Times New Roman"/>
          <w:sz w:val="24"/>
          <w:szCs w:val="24"/>
          <w:lang w:val="uk-UA"/>
        </w:rPr>
      </w:pPr>
      <w:r w:rsidRPr="00B55351">
        <w:rPr>
          <w:rFonts w:ascii="Times New Roman" w:hAnsi="Times New Roman" w:cs="Times New Roman"/>
          <w:sz w:val="24"/>
          <w:szCs w:val="24"/>
          <w:lang w:val="uk-UA"/>
        </w:rPr>
        <w:t>КНП «Петрівський КДЦ» в 2024 році було отримано благодійну допомогу від ТОВ «</w:t>
      </w:r>
      <w:proofErr w:type="spellStart"/>
      <w:r w:rsidRPr="00B55351">
        <w:rPr>
          <w:rFonts w:ascii="Times New Roman" w:hAnsi="Times New Roman" w:cs="Times New Roman"/>
          <w:sz w:val="24"/>
          <w:szCs w:val="24"/>
          <w:lang w:val="uk-UA"/>
        </w:rPr>
        <w:t>Меділак</w:t>
      </w:r>
      <w:proofErr w:type="spellEnd"/>
      <w:r w:rsidRPr="00B55351">
        <w:rPr>
          <w:rFonts w:ascii="Times New Roman" w:hAnsi="Times New Roman" w:cs="Times New Roman"/>
          <w:sz w:val="24"/>
          <w:szCs w:val="24"/>
          <w:lang w:val="uk-UA"/>
        </w:rPr>
        <w:t>» та БФ «</w:t>
      </w:r>
      <w:proofErr w:type="spellStart"/>
      <w:r w:rsidRPr="00B55351">
        <w:rPr>
          <w:rFonts w:ascii="Times New Roman" w:hAnsi="Times New Roman" w:cs="Times New Roman"/>
          <w:sz w:val="24"/>
          <w:szCs w:val="24"/>
          <w:lang w:val="uk-UA"/>
        </w:rPr>
        <w:t>Благомай</w:t>
      </w:r>
      <w:proofErr w:type="spellEnd"/>
      <w:r w:rsidRPr="00B55351">
        <w:rPr>
          <w:rFonts w:ascii="Times New Roman" w:hAnsi="Times New Roman" w:cs="Times New Roman"/>
          <w:sz w:val="24"/>
          <w:szCs w:val="24"/>
          <w:lang w:val="uk-UA"/>
        </w:rPr>
        <w:t xml:space="preserve">»  у вигляді стоматологічної рентген-установки Х-МІND DC. Для забезпечення повноцінної роботи та використання рентген-установки її необхідно було </w:t>
      </w:r>
      <w:proofErr w:type="spellStart"/>
      <w:r w:rsidRPr="00B55351">
        <w:rPr>
          <w:rFonts w:ascii="Times New Roman" w:hAnsi="Times New Roman" w:cs="Times New Roman"/>
          <w:sz w:val="24"/>
          <w:szCs w:val="24"/>
          <w:lang w:val="uk-UA"/>
        </w:rPr>
        <w:t>дооснастити</w:t>
      </w:r>
      <w:proofErr w:type="spellEnd"/>
      <w:r w:rsidRPr="00B55351">
        <w:rPr>
          <w:rFonts w:ascii="Times New Roman" w:hAnsi="Times New Roman" w:cs="Times New Roman"/>
          <w:sz w:val="24"/>
          <w:szCs w:val="24"/>
          <w:lang w:val="uk-UA"/>
        </w:rPr>
        <w:t xml:space="preserve"> </w:t>
      </w:r>
      <w:proofErr w:type="spellStart"/>
      <w:r w:rsidRPr="00B55351">
        <w:rPr>
          <w:rFonts w:ascii="Times New Roman" w:hAnsi="Times New Roman" w:cs="Times New Roman"/>
          <w:sz w:val="24"/>
          <w:szCs w:val="24"/>
          <w:lang w:val="uk-UA"/>
        </w:rPr>
        <w:t>візіографом</w:t>
      </w:r>
      <w:proofErr w:type="spellEnd"/>
      <w:r w:rsidRPr="00B55351">
        <w:rPr>
          <w:rFonts w:ascii="Times New Roman" w:hAnsi="Times New Roman" w:cs="Times New Roman"/>
          <w:sz w:val="24"/>
          <w:szCs w:val="24"/>
          <w:lang w:val="uk-UA"/>
        </w:rPr>
        <w:t xml:space="preserve">, захисним фартухом, а також провести </w:t>
      </w:r>
      <w:r w:rsidR="000D38A7" w:rsidRPr="00B55351">
        <w:rPr>
          <w:rFonts w:ascii="Times New Roman" w:hAnsi="Times New Roman" w:cs="Times New Roman"/>
          <w:sz w:val="24"/>
          <w:szCs w:val="24"/>
          <w:lang w:val="uk-UA"/>
        </w:rPr>
        <w:t>Інтернет</w:t>
      </w:r>
      <w:r w:rsidRPr="00B55351">
        <w:rPr>
          <w:rFonts w:ascii="Times New Roman" w:hAnsi="Times New Roman" w:cs="Times New Roman"/>
          <w:sz w:val="24"/>
          <w:szCs w:val="24"/>
          <w:lang w:val="uk-UA"/>
        </w:rPr>
        <w:t xml:space="preserve"> до відповідного кабінету, що було здійснено у червні </w:t>
      </w:r>
      <w:r w:rsidR="007813A3" w:rsidRPr="00B55351">
        <w:rPr>
          <w:rFonts w:ascii="Times New Roman" w:hAnsi="Times New Roman" w:cs="Times New Roman"/>
          <w:sz w:val="24"/>
          <w:szCs w:val="24"/>
          <w:lang w:val="uk-UA"/>
        </w:rPr>
        <w:t>2025</w:t>
      </w:r>
      <w:r w:rsidRPr="00B55351">
        <w:rPr>
          <w:rFonts w:ascii="Times New Roman" w:hAnsi="Times New Roman" w:cs="Times New Roman"/>
          <w:sz w:val="24"/>
          <w:szCs w:val="24"/>
          <w:lang w:val="uk-UA"/>
        </w:rPr>
        <w:t xml:space="preserve"> року. На даний час рентген-установка працює в штатному режимі. Якщо діючі умови для підписання пакету «Стоматологічна допомога дорослим і дітям» в НСЗУ не зміняться, у 2026 році заплановано укласти договір.</w:t>
      </w:r>
    </w:p>
    <w:p w14:paraId="120F643B" w14:textId="77777777" w:rsidR="0084145B" w:rsidRPr="00B55351" w:rsidRDefault="0084145B" w:rsidP="0084145B">
      <w:pPr>
        <w:ind w:firstLine="567"/>
        <w:jc w:val="both"/>
        <w:rPr>
          <w:rFonts w:ascii="Times New Roman" w:hAnsi="Times New Roman" w:cs="Times New Roman"/>
          <w:sz w:val="24"/>
          <w:szCs w:val="24"/>
          <w:lang w:val="uk-UA"/>
        </w:rPr>
      </w:pPr>
      <w:r w:rsidRPr="00B55351">
        <w:rPr>
          <w:rFonts w:ascii="Times New Roman" w:hAnsi="Times New Roman" w:cs="Times New Roman"/>
          <w:sz w:val="24"/>
          <w:szCs w:val="24"/>
          <w:lang w:val="uk-UA"/>
        </w:rPr>
        <w:t xml:space="preserve">Відповідно до наказів по інфекційному контролю та технічному оснащенню кабінетів проведено закупівлю </w:t>
      </w:r>
      <w:proofErr w:type="spellStart"/>
      <w:r w:rsidRPr="00B55351">
        <w:rPr>
          <w:rFonts w:ascii="Times New Roman" w:hAnsi="Times New Roman" w:cs="Times New Roman"/>
          <w:sz w:val="24"/>
          <w:szCs w:val="24"/>
          <w:lang w:val="uk-UA"/>
        </w:rPr>
        <w:t>диспенсерів</w:t>
      </w:r>
      <w:proofErr w:type="spellEnd"/>
      <w:r w:rsidRPr="00B55351">
        <w:rPr>
          <w:rFonts w:ascii="Times New Roman" w:hAnsi="Times New Roman" w:cs="Times New Roman"/>
          <w:sz w:val="24"/>
          <w:szCs w:val="24"/>
          <w:lang w:val="uk-UA"/>
        </w:rPr>
        <w:t xml:space="preserve"> для </w:t>
      </w:r>
      <w:proofErr w:type="spellStart"/>
      <w:r w:rsidRPr="00B55351">
        <w:rPr>
          <w:rFonts w:ascii="Times New Roman" w:hAnsi="Times New Roman" w:cs="Times New Roman"/>
          <w:sz w:val="24"/>
          <w:szCs w:val="24"/>
          <w:lang w:val="uk-UA"/>
        </w:rPr>
        <w:t>дезрозчинів</w:t>
      </w:r>
      <w:proofErr w:type="spellEnd"/>
      <w:r w:rsidRPr="00B55351">
        <w:rPr>
          <w:rFonts w:ascii="Times New Roman" w:hAnsi="Times New Roman" w:cs="Times New Roman"/>
          <w:sz w:val="24"/>
          <w:szCs w:val="24"/>
          <w:lang w:val="uk-UA"/>
        </w:rPr>
        <w:t xml:space="preserve">, миючих засобів, ємностей для відходів, встановлено двосекційну мийку в кабінеті стерилізації.  </w:t>
      </w:r>
    </w:p>
    <w:p w14:paraId="7384F695" w14:textId="77777777" w:rsidR="0084145B" w:rsidRPr="00B55351" w:rsidRDefault="0084145B" w:rsidP="0084145B">
      <w:pPr>
        <w:ind w:firstLine="567"/>
        <w:jc w:val="both"/>
        <w:rPr>
          <w:rFonts w:ascii="Times New Roman" w:hAnsi="Times New Roman" w:cs="Times New Roman"/>
          <w:sz w:val="24"/>
          <w:szCs w:val="24"/>
          <w:lang w:val="uk-UA"/>
        </w:rPr>
      </w:pPr>
      <w:r w:rsidRPr="00B55351">
        <w:rPr>
          <w:rFonts w:ascii="Times New Roman" w:hAnsi="Times New Roman" w:cs="Times New Roman"/>
          <w:sz w:val="24"/>
          <w:szCs w:val="24"/>
          <w:lang w:val="uk-UA"/>
        </w:rPr>
        <w:t>Гарним досвідом в цьому році була співпраця з громадською організацією Donor.UA, за підтримки компанії «</w:t>
      </w:r>
      <w:proofErr w:type="spellStart"/>
      <w:r w:rsidRPr="00B55351">
        <w:rPr>
          <w:rFonts w:ascii="Times New Roman" w:hAnsi="Times New Roman" w:cs="Times New Roman"/>
          <w:sz w:val="24"/>
          <w:szCs w:val="24"/>
          <w:lang w:val="uk-UA"/>
        </w:rPr>
        <w:t>Монделіс</w:t>
      </w:r>
      <w:proofErr w:type="spellEnd"/>
      <w:r w:rsidRPr="00B55351">
        <w:rPr>
          <w:rFonts w:ascii="Times New Roman" w:hAnsi="Times New Roman" w:cs="Times New Roman"/>
          <w:sz w:val="24"/>
          <w:szCs w:val="24"/>
          <w:lang w:val="uk-UA"/>
        </w:rPr>
        <w:t xml:space="preserve"> Україна» по проведенню Дня донора крові. Усі охочі жителі громади могли здати кров в приміщенні Новопетрівського будинку культури. За результатами залучилось 85 донорів, це 38,25 л. крові. Таким чином нам вдалось врятувати до 255 осіб.</w:t>
      </w:r>
    </w:p>
    <w:p w14:paraId="4EF4B973" w14:textId="77777777" w:rsidR="0084145B" w:rsidRPr="00B55351" w:rsidRDefault="0084145B" w:rsidP="0084145B">
      <w:pPr>
        <w:ind w:firstLine="567"/>
        <w:jc w:val="both"/>
        <w:rPr>
          <w:rFonts w:ascii="Times New Roman" w:hAnsi="Times New Roman" w:cs="Times New Roman"/>
          <w:sz w:val="24"/>
          <w:szCs w:val="24"/>
          <w:lang w:val="uk-UA"/>
        </w:rPr>
      </w:pPr>
      <w:r w:rsidRPr="00B55351">
        <w:rPr>
          <w:rFonts w:ascii="Times New Roman" w:hAnsi="Times New Roman" w:cs="Times New Roman"/>
          <w:sz w:val="24"/>
          <w:szCs w:val="24"/>
          <w:lang w:val="uk-UA"/>
        </w:rPr>
        <w:tab/>
        <w:t>Відповідно до Програми забезпечення осіб з інвалідністю та дітей з інвалідністю громади технічними та спеціальними засобами реабілітації на 2025 рік було здійснено закупівлю технічних та спеціальних засобів реабілітації (памперси, одноразові пелюшки, кало-сечоприймачі, урологічні прокладки). Програма виконана на 100%.</w:t>
      </w:r>
    </w:p>
    <w:p w14:paraId="1D7B4C6B" w14:textId="77777777" w:rsidR="0084145B" w:rsidRPr="00B55351" w:rsidRDefault="0084145B" w:rsidP="0084145B">
      <w:pPr>
        <w:ind w:firstLine="567"/>
        <w:jc w:val="both"/>
        <w:rPr>
          <w:rFonts w:ascii="Times New Roman" w:hAnsi="Times New Roman" w:cs="Times New Roman"/>
          <w:sz w:val="24"/>
          <w:szCs w:val="24"/>
          <w:lang w:val="uk-UA"/>
        </w:rPr>
      </w:pPr>
      <w:r w:rsidRPr="00B55351">
        <w:rPr>
          <w:rFonts w:ascii="Times New Roman" w:hAnsi="Times New Roman" w:cs="Times New Roman"/>
          <w:sz w:val="24"/>
          <w:szCs w:val="24"/>
          <w:lang w:val="uk-UA"/>
        </w:rPr>
        <w:t xml:space="preserve">Для покращення надання медичної допомоги та якіснішої співпраці з Національною Службою Здоров’я України було змінено систему електронного медичного запису, ведення електронної медичної картки пацієнта і встановлено можливість самостійного електронного запису пацієнта на прийом до лікаря. Це покращило роботу лікарів в електронній інформаційний системі через МІС </w:t>
      </w:r>
      <w:proofErr w:type="spellStart"/>
      <w:r w:rsidRPr="00B55351">
        <w:rPr>
          <w:rFonts w:ascii="Times New Roman" w:hAnsi="Times New Roman" w:cs="Times New Roman"/>
          <w:sz w:val="24"/>
          <w:szCs w:val="24"/>
          <w:lang w:val="uk-UA"/>
        </w:rPr>
        <w:t>Health</w:t>
      </w:r>
      <w:proofErr w:type="spellEnd"/>
      <w:r w:rsidRPr="00B55351">
        <w:rPr>
          <w:rFonts w:ascii="Times New Roman" w:hAnsi="Times New Roman" w:cs="Times New Roman"/>
          <w:sz w:val="24"/>
          <w:szCs w:val="24"/>
          <w:lang w:val="uk-UA"/>
        </w:rPr>
        <w:t xml:space="preserve"> 24.</w:t>
      </w:r>
    </w:p>
    <w:p w14:paraId="1E2F5DF8" w14:textId="77777777" w:rsidR="0084145B" w:rsidRPr="00B55351" w:rsidRDefault="0084145B" w:rsidP="0084145B">
      <w:pPr>
        <w:ind w:firstLine="567"/>
        <w:jc w:val="both"/>
        <w:rPr>
          <w:rFonts w:ascii="Times New Roman" w:hAnsi="Times New Roman" w:cs="Times New Roman"/>
          <w:sz w:val="24"/>
          <w:szCs w:val="24"/>
          <w:lang w:val="uk-UA"/>
        </w:rPr>
      </w:pPr>
      <w:r w:rsidRPr="00B55351">
        <w:rPr>
          <w:rFonts w:ascii="Times New Roman" w:hAnsi="Times New Roman" w:cs="Times New Roman"/>
          <w:sz w:val="24"/>
          <w:szCs w:val="24"/>
          <w:lang w:val="uk-UA"/>
        </w:rPr>
        <w:t xml:space="preserve">Для забезпечення безперебійної роботи центру під час відключення електроенергії в системі резервного живлення поліклінічного відділення за адресою: Нові Петрівці,                                                  вул. Соборна, 78, завдяки Благодійній організації «Благодійний фонд «Люди в дії» у межах проєкту «Сильна громада» наш заклад став енергонезалежним. Уже змонтовано та підключено обладнання СЕС. Також для відвідувачів закладу в рамках проєкту встановлено зарядну станцію для підзарядки гаджетів. </w:t>
      </w:r>
      <w:proofErr w:type="spellStart"/>
      <w:r w:rsidRPr="00B55351">
        <w:rPr>
          <w:rFonts w:ascii="Times New Roman" w:hAnsi="Times New Roman" w:cs="Times New Roman"/>
          <w:sz w:val="24"/>
          <w:szCs w:val="24"/>
          <w:lang w:val="uk-UA"/>
        </w:rPr>
        <w:t>Проєкт</w:t>
      </w:r>
      <w:proofErr w:type="spellEnd"/>
      <w:r w:rsidRPr="00B55351">
        <w:rPr>
          <w:rFonts w:ascii="Times New Roman" w:hAnsi="Times New Roman" w:cs="Times New Roman"/>
          <w:sz w:val="24"/>
          <w:szCs w:val="24"/>
          <w:lang w:val="uk-UA"/>
        </w:rPr>
        <w:t xml:space="preserve"> реалізується </w:t>
      </w:r>
      <w:proofErr w:type="spellStart"/>
      <w:r w:rsidRPr="00B55351">
        <w:rPr>
          <w:rFonts w:ascii="Times New Roman" w:hAnsi="Times New Roman" w:cs="Times New Roman"/>
          <w:sz w:val="24"/>
          <w:szCs w:val="24"/>
          <w:lang w:val="uk-UA"/>
        </w:rPr>
        <w:t>Helvetas</w:t>
      </w:r>
      <w:proofErr w:type="spellEnd"/>
      <w:r w:rsidRPr="00B55351">
        <w:rPr>
          <w:rFonts w:ascii="Times New Roman" w:hAnsi="Times New Roman" w:cs="Times New Roman"/>
          <w:sz w:val="24"/>
          <w:szCs w:val="24"/>
          <w:lang w:val="uk-UA"/>
        </w:rPr>
        <w:t xml:space="preserve"> </w:t>
      </w:r>
      <w:proofErr w:type="spellStart"/>
      <w:r w:rsidRPr="00B55351">
        <w:rPr>
          <w:rFonts w:ascii="Times New Roman" w:hAnsi="Times New Roman" w:cs="Times New Roman"/>
          <w:sz w:val="24"/>
          <w:szCs w:val="24"/>
          <w:lang w:val="uk-UA"/>
        </w:rPr>
        <w:t>Ukraine</w:t>
      </w:r>
      <w:proofErr w:type="spellEnd"/>
      <w:r w:rsidRPr="00B55351">
        <w:rPr>
          <w:rFonts w:ascii="Times New Roman" w:hAnsi="Times New Roman" w:cs="Times New Roman"/>
          <w:sz w:val="24"/>
          <w:szCs w:val="24"/>
          <w:lang w:val="uk-UA"/>
        </w:rPr>
        <w:t xml:space="preserve"> в межах підтримки України з боку Швейцарії та фінансування </w:t>
      </w:r>
      <w:proofErr w:type="spellStart"/>
      <w:r w:rsidRPr="00B55351">
        <w:rPr>
          <w:rFonts w:ascii="Times New Roman" w:hAnsi="Times New Roman" w:cs="Times New Roman"/>
          <w:sz w:val="24"/>
          <w:szCs w:val="24"/>
          <w:lang w:val="uk-UA"/>
        </w:rPr>
        <w:t>Swiss</w:t>
      </w:r>
      <w:proofErr w:type="spellEnd"/>
      <w:r w:rsidRPr="00B55351">
        <w:rPr>
          <w:rFonts w:ascii="Times New Roman" w:hAnsi="Times New Roman" w:cs="Times New Roman"/>
          <w:sz w:val="24"/>
          <w:szCs w:val="24"/>
          <w:lang w:val="uk-UA"/>
        </w:rPr>
        <w:t xml:space="preserve"> </w:t>
      </w:r>
      <w:proofErr w:type="spellStart"/>
      <w:r w:rsidRPr="00B55351">
        <w:rPr>
          <w:rFonts w:ascii="Times New Roman" w:hAnsi="Times New Roman" w:cs="Times New Roman"/>
          <w:sz w:val="24"/>
          <w:szCs w:val="24"/>
          <w:lang w:val="uk-UA"/>
        </w:rPr>
        <w:t>Solidarity</w:t>
      </w:r>
      <w:proofErr w:type="spellEnd"/>
      <w:r w:rsidRPr="00B55351">
        <w:rPr>
          <w:rFonts w:ascii="Times New Roman" w:hAnsi="Times New Roman" w:cs="Times New Roman"/>
          <w:sz w:val="24"/>
          <w:szCs w:val="24"/>
          <w:lang w:val="uk-UA"/>
        </w:rPr>
        <w:t>.</w:t>
      </w:r>
    </w:p>
    <w:p w14:paraId="0A5C4451" w14:textId="255B6A1C" w:rsidR="008A54C5" w:rsidRPr="00B55351" w:rsidRDefault="0084145B" w:rsidP="0084145B">
      <w:pPr>
        <w:ind w:firstLine="567"/>
        <w:jc w:val="both"/>
        <w:rPr>
          <w:rFonts w:ascii="Times New Roman" w:hAnsi="Times New Roman" w:cs="Times New Roman"/>
          <w:sz w:val="24"/>
          <w:szCs w:val="24"/>
          <w:lang w:val="uk-UA"/>
        </w:rPr>
      </w:pPr>
      <w:r w:rsidRPr="00B55351">
        <w:rPr>
          <w:rFonts w:ascii="Times New Roman" w:hAnsi="Times New Roman" w:cs="Times New Roman"/>
          <w:sz w:val="24"/>
          <w:szCs w:val="24"/>
          <w:lang w:val="uk-UA"/>
        </w:rPr>
        <w:t xml:space="preserve">Головними цілями та завданнями залишаються збереження здоров’я населення з врахуванням всіх труднощів, пов’язаних з життям в умовах війни. Пріоритетним для роботи </w:t>
      </w:r>
      <w:r w:rsidRPr="00B55351">
        <w:rPr>
          <w:rFonts w:ascii="Times New Roman" w:hAnsi="Times New Roman" w:cs="Times New Roman"/>
          <w:sz w:val="24"/>
          <w:szCs w:val="24"/>
          <w:lang w:val="uk-UA"/>
        </w:rPr>
        <w:lastRenderedPageBreak/>
        <w:t>центру є збереження та доукомплектування кадрового складу лікарів. Це дасть змогу жителям громади отримувати своєчасні консультації вузькопрофільних спеціалістів в одному місці та у зручний для них час.</w:t>
      </w:r>
      <w:r w:rsidR="008A54C5" w:rsidRPr="00B55351">
        <w:rPr>
          <w:rFonts w:ascii="Times New Roman" w:hAnsi="Times New Roman" w:cs="Times New Roman"/>
          <w:sz w:val="24"/>
          <w:szCs w:val="24"/>
          <w:lang w:val="uk-UA"/>
        </w:rPr>
        <w:t xml:space="preserve"> </w:t>
      </w:r>
    </w:p>
    <w:p w14:paraId="7925B81F" w14:textId="77777777" w:rsidR="00594CC6" w:rsidRPr="00B55351" w:rsidRDefault="00594CC6" w:rsidP="00594CC6">
      <w:pPr>
        <w:jc w:val="center"/>
        <w:rPr>
          <w:rFonts w:ascii="Times New Roman" w:hAnsi="Times New Roman" w:cs="Times New Roman"/>
          <w:b/>
          <w:bCs/>
          <w:sz w:val="24"/>
          <w:szCs w:val="24"/>
          <w:lang w:val="uk-UA"/>
        </w:rPr>
      </w:pPr>
      <w:r w:rsidRPr="00B55351">
        <w:rPr>
          <w:rFonts w:ascii="Times New Roman" w:hAnsi="Times New Roman" w:cs="Times New Roman"/>
          <w:b/>
          <w:bCs/>
          <w:sz w:val="24"/>
          <w:szCs w:val="24"/>
          <w:lang w:val="uk-UA"/>
        </w:rPr>
        <w:t>КУЛЬТУРА ТА СПОРТ</w:t>
      </w:r>
    </w:p>
    <w:p w14:paraId="371581F6" w14:textId="77777777" w:rsidR="00594CC6" w:rsidRPr="00B55351" w:rsidRDefault="00594CC6" w:rsidP="00594CC6">
      <w:pPr>
        <w:ind w:firstLine="567"/>
        <w:jc w:val="both"/>
        <w:rPr>
          <w:rFonts w:ascii="Times New Roman" w:hAnsi="Times New Roman" w:cs="Times New Roman"/>
          <w:sz w:val="24"/>
          <w:szCs w:val="24"/>
          <w:lang w:val="uk-UA"/>
        </w:rPr>
      </w:pPr>
      <w:r w:rsidRPr="00B55351">
        <w:rPr>
          <w:rFonts w:ascii="Times New Roman" w:hAnsi="Times New Roman" w:cs="Times New Roman"/>
          <w:sz w:val="24"/>
          <w:szCs w:val="24"/>
          <w:lang w:val="uk-UA"/>
        </w:rPr>
        <w:t>Комунальний заклад Петрівської сільської ради «Центр культурних послуг» (далі – ЦКП) є центром культурно-мистецької роботи в Петрівській сільській територіальній громаді. Центр забезпечував громаду якісними культурними, освітніми та спортивними послугами, сприяючи розвитку творчості та здорового способу життя.</w:t>
      </w:r>
    </w:p>
    <w:p w14:paraId="4F278838" w14:textId="77777777" w:rsidR="00594CC6" w:rsidRPr="00B55351" w:rsidRDefault="00594CC6" w:rsidP="00594CC6">
      <w:pPr>
        <w:ind w:firstLine="567"/>
        <w:jc w:val="both"/>
        <w:rPr>
          <w:rFonts w:ascii="Times New Roman" w:hAnsi="Times New Roman" w:cs="Times New Roman"/>
          <w:sz w:val="24"/>
          <w:szCs w:val="24"/>
          <w:lang w:val="uk-UA"/>
        </w:rPr>
      </w:pPr>
      <w:r w:rsidRPr="00B55351">
        <w:rPr>
          <w:rFonts w:ascii="Times New Roman" w:hAnsi="Times New Roman" w:cs="Times New Roman"/>
          <w:sz w:val="24"/>
          <w:szCs w:val="24"/>
          <w:lang w:val="uk-UA"/>
        </w:rPr>
        <w:t>Культурне та спортивне обслуговування населення Петрівської сільської територіальної громади протягом 2025 року здійснювали 11 закладів: 3 клубні установи, 5 бібліотек, 2 спортивні заклади та студія «Розважально-навчальний центр». Робота філій ведеться згідно плану, який затверджується директором закладу.</w:t>
      </w:r>
    </w:p>
    <w:p w14:paraId="3AA19B9E" w14:textId="77777777" w:rsidR="00594CC6" w:rsidRPr="00B55351" w:rsidRDefault="00594CC6" w:rsidP="00594CC6">
      <w:pPr>
        <w:ind w:firstLine="567"/>
        <w:jc w:val="both"/>
        <w:rPr>
          <w:rFonts w:ascii="Times New Roman" w:hAnsi="Times New Roman" w:cs="Times New Roman"/>
          <w:sz w:val="24"/>
          <w:szCs w:val="24"/>
          <w:lang w:val="uk-UA"/>
        </w:rPr>
      </w:pPr>
      <w:r w:rsidRPr="00B55351">
        <w:rPr>
          <w:rFonts w:ascii="Times New Roman" w:hAnsi="Times New Roman" w:cs="Times New Roman"/>
          <w:sz w:val="24"/>
          <w:szCs w:val="24"/>
          <w:lang w:val="uk-UA"/>
        </w:rPr>
        <w:t>На кінець звітного періоду в установах Центру працює 85 осіб (на 10 осіб менше в порівнянні з минулим роком), з них:</w:t>
      </w:r>
    </w:p>
    <w:p w14:paraId="64DBDCFB" w14:textId="77777777" w:rsidR="00594CC6" w:rsidRPr="00B55351" w:rsidRDefault="00594CC6" w:rsidP="00594CC6">
      <w:pPr>
        <w:ind w:firstLine="567"/>
        <w:jc w:val="both"/>
        <w:rPr>
          <w:rFonts w:ascii="Times New Roman" w:hAnsi="Times New Roman" w:cs="Times New Roman"/>
          <w:sz w:val="24"/>
          <w:szCs w:val="24"/>
          <w:lang w:val="uk-UA"/>
        </w:rPr>
      </w:pPr>
      <w:r w:rsidRPr="00B55351">
        <w:rPr>
          <w:rFonts w:ascii="Times New Roman" w:hAnsi="Times New Roman" w:cs="Times New Roman"/>
          <w:sz w:val="24"/>
          <w:szCs w:val="24"/>
          <w:lang w:val="uk-UA"/>
        </w:rPr>
        <w:t>-</w:t>
      </w:r>
      <w:r w:rsidRPr="00B55351">
        <w:rPr>
          <w:rFonts w:ascii="Times New Roman" w:hAnsi="Times New Roman" w:cs="Times New Roman"/>
          <w:sz w:val="24"/>
          <w:szCs w:val="24"/>
          <w:lang w:val="uk-UA"/>
        </w:rPr>
        <w:tab/>
        <w:t>18 працівників у спортивному клубі «Нептун»,</w:t>
      </w:r>
    </w:p>
    <w:p w14:paraId="61B96831" w14:textId="77777777" w:rsidR="00594CC6" w:rsidRPr="00B55351" w:rsidRDefault="00594CC6" w:rsidP="00594CC6">
      <w:pPr>
        <w:ind w:firstLine="567"/>
        <w:jc w:val="both"/>
        <w:rPr>
          <w:rFonts w:ascii="Times New Roman" w:hAnsi="Times New Roman" w:cs="Times New Roman"/>
          <w:sz w:val="24"/>
          <w:szCs w:val="24"/>
          <w:lang w:val="uk-UA"/>
        </w:rPr>
      </w:pPr>
      <w:r w:rsidRPr="00B55351">
        <w:rPr>
          <w:rFonts w:ascii="Times New Roman" w:hAnsi="Times New Roman" w:cs="Times New Roman"/>
          <w:sz w:val="24"/>
          <w:szCs w:val="24"/>
          <w:lang w:val="uk-UA"/>
        </w:rPr>
        <w:t>-</w:t>
      </w:r>
      <w:r w:rsidRPr="00B55351">
        <w:rPr>
          <w:rFonts w:ascii="Times New Roman" w:hAnsi="Times New Roman" w:cs="Times New Roman"/>
          <w:sz w:val="24"/>
          <w:szCs w:val="24"/>
          <w:lang w:val="uk-UA"/>
        </w:rPr>
        <w:tab/>
        <w:t>5 тренерів у футбольному клубі «Межигір’я»,</w:t>
      </w:r>
    </w:p>
    <w:p w14:paraId="20DF05EE" w14:textId="77777777" w:rsidR="00594CC6" w:rsidRPr="00B55351" w:rsidRDefault="00594CC6" w:rsidP="00594CC6">
      <w:pPr>
        <w:ind w:firstLine="567"/>
        <w:jc w:val="both"/>
        <w:rPr>
          <w:rFonts w:ascii="Times New Roman" w:hAnsi="Times New Roman" w:cs="Times New Roman"/>
          <w:sz w:val="24"/>
          <w:szCs w:val="24"/>
          <w:lang w:val="uk-UA"/>
        </w:rPr>
      </w:pPr>
      <w:r w:rsidRPr="00B55351">
        <w:rPr>
          <w:rFonts w:ascii="Times New Roman" w:hAnsi="Times New Roman" w:cs="Times New Roman"/>
          <w:sz w:val="24"/>
          <w:szCs w:val="24"/>
          <w:lang w:val="uk-UA"/>
        </w:rPr>
        <w:t>-</w:t>
      </w:r>
      <w:r w:rsidRPr="00B55351">
        <w:rPr>
          <w:rFonts w:ascii="Times New Roman" w:hAnsi="Times New Roman" w:cs="Times New Roman"/>
          <w:sz w:val="24"/>
          <w:szCs w:val="24"/>
          <w:lang w:val="uk-UA"/>
        </w:rPr>
        <w:tab/>
        <w:t>5 бібліотечних працівників,</w:t>
      </w:r>
    </w:p>
    <w:p w14:paraId="26F3450B" w14:textId="77777777" w:rsidR="00594CC6" w:rsidRPr="00B55351" w:rsidRDefault="00594CC6" w:rsidP="00594CC6">
      <w:pPr>
        <w:ind w:firstLine="567"/>
        <w:jc w:val="both"/>
        <w:rPr>
          <w:rFonts w:ascii="Times New Roman" w:hAnsi="Times New Roman" w:cs="Times New Roman"/>
          <w:sz w:val="24"/>
          <w:szCs w:val="24"/>
          <w:lang w:val="uk-UA"/>
        </w:rPr>
      </w:pPr>
      <w:r w:rsidRPr="00B55351">
        <w:rPr>
          <w:rFonts w:ascii="Times New Roman" w:hAnsi="Times New Roman" w:cs="Times New Roman"/>
          <w:sz w:val="24"/>
          <w:szCs w:val="24"/>
          <w:lang w:val="uk-UA"/>
        </w:rPr>
        <w:t>-</w:t>
      </w:r>
      <w:r w:rsidRPr="00B55351">
        <w:rPr>
          <w:rFonts w:ascii="Times New Roman" w:hAnsi="Times New Roman" w:cs="Times New Roman"/>
          <w:sz w:val="24"/>
          <w:szCs w:val="24"/>
          <w:lang w:val="uk-UA"/>
        </w:rPr>
        <w:tab/>
        <w:t>2 працівники Розважально-навчального центру,</w:t>
      </w:r>
    </w:p>
    <w:p w14:paraId="5DAC78B5" w14:textId="77777777" w:rsidR="00594CC6" w:rsidRPr="00B55351" w:rsidRDefault="00594CC6" w:rsidP="00594CC6">
      <w:pPr>
        <w:ind w:firstLine="567"/>
        <w:jc w:val="both"/>
        <w:rPr>
          <w:rFonts w:ascii="Times New Roman" w:hAnsi="Times New Roman" w:cs="Times New Roman"/>
          <w:sz w:val="24"/>
          <w:szCs w:val="24"/>
          <w:lang w:val="uk-UA"/>
        </w:rPr>
      </w:pPr>
      <w:r w:rsidRPr="00B55351">
        <w:rPr>
          <w:rFonts w:ascii="Times New Roman" w:hAnsi="Times New Roman" w:cs="Times New Roman"/>
          <w:sz w:val="24"/>
          <w:szCs w:val="24"/>
          <w:lang w:val="uk-UA"/>
        </w:rPr>
        <w:t>-</w:t>
      </w:r>
      <w:r w:rsidRPr="00B55351">
        <w:rPr>
          <w:rFonts w:ascii="Times New Roman" w:hAnsi="Times New Roman" w:cs="Times New Roman"/>
          <w:sz w:val="24"/>
          <w:szCs w:val="24"/>
          <w:lang w:val="uk-UA"/>
        </w:rPr>
        <w:tab/>
        <w:t>55 працівників у клубних закладах Центру.</w:t>
      </w:r>
    </w:p>
    <w:p w14:paraId="3C9F9D0F" w14:textId="77777777" w:rsidR="00594CC6" w:rsidRPr="00B55351" w:rsidRDefault="00594CC6" w:rsidP="00594CC6">
      <w:pPr>
        <w:ind w:firstLine="567"/>
        <w:jc w:val="both"/>
        <w:rPr>
          <w:rFonts w:ascii="Times New Roman" w:hAnsi="Times New Roman" w:cs="Times New Roman"/>
          <w:sz w:val="24"/>
          <w:szCs w:val="24"/>
          <w:lang w:val="uk-UA"/>
        </w:rPr>
      </w:pPr>
      <w:r w:rsidRPr="00B55351">
        <w:rPr>
          <w:rFonts w:ascii="Times New Roman" w:hAnsi="Times New Roman" w:cs="Times New Roman"/>
          <w:sz w:val="24"/>
          <w:szCs w:val="24"/>
          <w:lang w:val="uk-UA"/>
        </w:rPr>
        <w:t>У філіях Центру функціонують різножанрові та різновікові клубні формування, відділи, гуртки та секції (загалом 52 гуртки/секції). Три колективи носять звання «народний». Усі гуртки та секції ЦКП працюють згідно графіка роботи.</w:t>
      </w:r>
    </w:p>
    <w:p w14:paraId="5259121A" w14:textId="77777777" w:rsidR="00594CC6" w:rsidRPr="00B55351" w:rsidRDefault="00594CC6" w:rsidP="00594CC6">
      <w:pPr>
        <w:ind w:firstLine="567"/>
        <w:jc w:val="both"/>
        <w:rPr>
          <w:rFonts w:ascii="Times New Roman" w:hAnsi="Times New Roman" w:cs="Times New Roman"/>
          <w:sz w:val="24"/>
          <w:szCs w:val="24"/>
          <w:lang w:val="uk-UA"/>
        </w:rPr>
      </w:pPr>
      <w:r w:rsidRPr="00B55351">
        <w:rPr>
          <w:rFonts w:ascii="Times New Roman" w:hAnsi="Times New Roman" w:cs="Times New Roman"/>
          <w:sz w:val="24"/>
          <w:szCs w:val="24"/>
          <w:lang w:val="uk-UA"/>
        </w:rPr>
        <w:t xml:space="preserve">Загалом упродовж року проведено 68 масштабних заходів, що охопили всі вікові групи та різні напрямки культурного і спортивного розвитку. Протягом 2025 року розпочали роботу розмовний клуб англійської мови та секція </w:t>
      </w:r>
      <w:proofErr w:type="spellStart"/>
      <w:r w:rsidRPr="00B55351">
        <w:rPr>
          <w:rFonts w:ascii="Times New Roman" w:hAnsi="Times New Roman" w:cs="Times New Roman"/>
          <w:sz w:val="24"/>
          <w:szCs w:val="24"/>
          <w:lang w:val="uk-UA"/>
        </w:rPr>
        <w:t>Таеквон</w:t>
      </w:r>
      <w:proofErr w:type="spellEnd"/>
      <w:r w:rsidRPr="00B55351">
        <w:rPr>
          <w:rFonts w:ascii="Times New Roman" w:hAnsi="Times New Roman" w:cs="Times New Roman"/>
          <w:sz w:val="24"/>
          <w:szCs w:val="24"/>
          <w:lang w:val="uk-UA"/>
        </w:rPr>
        <w:t xml:space="preserve">-до. </w:t>
      </w:r>
    </w:p>
    <w:p w14:paraId="3E185E7D" w14:textId="77777777" w:rsidR="00594CC6" w:rsidRPr="00B55351" w:rsidRDefault="00594CC6" w:rsidP="00594CC6">
      <w:pPr>
        <w:ind w:firstLine="567"/>
        <w:jc w:val="both"/>
        <w:rPr>
          <w:rFonts w:ascii="Times New Roman" w:hAnsi="Times New Roman" w:cs="Times New Roman"/>
          <w:sz w:val="24"/>
          <w:szCs w:val="24"/>
          <w:lang w:val="uk-UA"/>
        </w:rPr>
      </w:pPr>
      <w:r w:rsidRPr="00B55351">
        <w:rPr>
          <w:rFonts w:ascii="Times New Roman" w:hAnsi="Times New Roman" w:cs="Times New Roman"/>
          <w:sz w:val="24"/>
          <w:szCs w:val="24"/>
          <w:lang w:val="uk-UA"/>
        </w:rPr>
        <w:t>Заклади Центру відвідали 590 осіб у культурно-</w:t>
      </w:r>
      <w:proofErr w:type="spellStart"/>
      <w:r w:rsidRPr="00B55351">
        <w:rPr>
          <w:rFonts w:ascii="Times New Roman" w:hAnsi="Times New Roman" w:cs="Times New Roman"/>
          <w:sz w:val="24"/>
          <w:szCs w:val="24"/>
          <w:lang w:val="uk-UA"/>
        </w:rPr>
        <w:t>дозвіллєвому</w:t>
      </w:r>
      <w:proofErr w:type="spellEnd"/>
      <w:r w:rsidRPr="00B55351">
        <w:rPr>
          <w:rFonts w:ascii="Times New Roman" w:hAnsi="Times New Roman" w:cs="Times New Roman"/>
          <w:sz w:val="24"/>
          <w:szCs w:val="24"/>
          <w:lang w:val="uk-UA"/>
        </w:rPr>
        <w:t xml:space="preserve"> просторі та 360 осіб у спортивних секціях.</w:t>
      </w:r>
    </w:p>
    <w:p w14:paraId="2866F3E8" w14:textId="1965832A" w:rsidR="0073375D" w:rsidRPr="00B55351" w:rsidRDefault="0073375D" w:rsidP="00594CC6">
      <w:pPr>
        <w:ind w:firstLine="567"/>
        <w:jc w:val="both"/>
        <w:rPr>
          <w:rFonts w:ascii="Times New Roman" w:hAnsi="Times New Roman" w:cs="Times New Roman"/>
          <w:sz w:val="24"/>
          <w:szCs w:val="24"/>
          <w:lang w:val="uk-UA"/>
        </w:rPr>
      </w:pPr>
      <w:r w:rsidRPr="00B55351">
        <w:rPr>
          <w:rFonts w:ascii="Times New Roman" w:hAnsi="Times New Roman" w:cs="Times New Roman"/>
          <w:sz w:val="24"/>
          <w:szCs w:val="24"/>
          <w:lang w:val="uk-UA"/>
        </w:rPr>
        <w:t xml:space="preserve">Виконано капітальний ремонт вхідних груп із заходами створення </w:t>
      </w:r>
      <w:proofErr w:type="spellStart"/>
      <w:r w:rsidRPr="00B55351">
        <w:rPr>
          <w:rFonts w:ascii="Times New Roman" w:hAnsi="Times New Roman" w:cs="Times New Roman"/>
          <w:sz w:val="24"/>
          <w:szCs w:val="24"/>
          <w:lang w:val="uk-UA"/>
        </w:rPr>
        <w:t>безбар’єрного</w:t>
      </w:r>
      <w:proofErr w:type="spellEnd"/>
      <w:r w:rsidRPr="00B55351">
        <w:rPr>
          <w:rFonts w:ascii="Times New Roman" w:hAnsi="Times New Roman" w:cs="Times New Roman"/>
          <w:sz w:val="24"/>
          <w:szCs w:val="24"/>
          <w:lang w:val="uk-UA"/>
        </w:rPr>
        <w:t xml:space="preserve"> простору та облаштовано системи блискавкозахисту у будівлях будинків культури у с. Старі Петрівці і с. Нові Петрівці. </w:t>
      </w:r>
    </w:p>
    <w:p w14:paraId="40E76A91" w14:textId="08A5ACC9" w:rsidR="00CE1231" w:rsidRPr="00B55351" w:rsidRDefault="00CE1231" w:rsidP="00594CC6">
      <w:pPr>
        <w:ind w:firstLine="567"/>
        <w:jc w:val="both"/>
        <w:rPr>
          <w:rFonts w:ascii="Times New Roman" w:hAnsi="Times New Roman" w:cs="Times New Roman"/>
          <w:sz w:val="24"/>
          <w:szCs w:val="24"/>
          <w:lang w:val="uk-UA"/>
        </w:rPr>
      </w:pPr>
      <w:r w:rsidRPr="00B55351">
        <w:rPr>
          <w:rFonts w:ascii="Times New Roman" w:hAnsi="Times New Roman" w:cs="Times New Roman"/>
          <w:sz w:val="24"/>
          <w:szCs w:val="24"/>
          <w:lang w:val="uk-UA"/>
        </w:rPr>
        <w:t xml:space="preserve">Виконано поточний ремонт фасаду сільського клубу в с. Гута-Межигірська. </w:t>
      </w:r>
    </w:p>
    <w:p w14:paraId="47EDC298" w14:textId="77777777" w:rsidR="00594CC6" w:rsidRPr="00B55351" w:rsidRDefault="00594CC6" w:rsidP="00594CC6">
      <w:pPr>
        <w:ind w:firstLine="567"/>
        <w:jc w:val="both"/>
        <w:rPr>
          <w:rFonts w:ascii="Times New Roman" w:hAnsi="Times New Roman" w:cs="Times New Roman"/>
          <w:i/>
          <w:iCs/>
          <w:sz w:val="24"/>
          <w:szCs w:val="24"/>
          <w:lang w:val="uk-UA"/>
        </w:rPr>
      </w:pPr>
      <w:r w:rsidRPr="00B55351">
        <w:rPr>
          <w:rFonts w:ascii="Times New Roman" w:hAnsi="Times New Roman" w:cs="Times New Roman"/>
          <w:i/>
          <w:iCs/>
          <w:sz w:val="24"/>
          <w:szCs w:val="24"/>
          <w:lang w:val="uk-UA"/>
        </w:rPr>
        <w:t>Спортивний клуб «Нептун»</w:t>
      </w:r>
    </w:p>
    <w:p w14:paraId="074F0B40" w14:textId="7308F228" w:rsidR="00594CC6" w:rsidRPr="00B55351" w:rsidRDefault="00594CC6" w:rsidP="00594CC6">
      <w:pPr>
        <w:ind w:firstLine="567"/>
        <w:jc w:val="both"/>
        <w:rPr>
          <w:rFonts w:ascii="Times New Roman" w:hAnsi="Times New Roman" w:cs="Times New Roman"/>
          <w:sz w:val="24"/>
          <w:szCs w:val="24"/>
          <w:lang w:val="uk-UA"/>
        </w:rPr>
      </w:pPr>
      <w:r w:rsidRPr="00B55351">
        <w:rPr>
          <w:rFonts w:ascii="Times New Roman" w:hAnsi="Times New Roman" w:cs="Times New Roman"/>
          <w:sz w:val="24"/>
          <w:szCs w:val="24"/>
          <w:lang w:val="uk-UA"/>
        </w:rPr>
        <w:t>Заклад є потужним осередком розвитку спорту та пропаганди здорового способу життя в громаді, активно залучаючи жителів усіх вікових категорій до регулярних занять фізичною культурою.</w:t>
      </w:r>
    </w:p>
    <w:p w14:paraId="7E6F5B68" w14:textId="77777777" w:rsidR="00594CC6" w:rsidRPr="00B55351" w:rsidRDefault="00594CC6" w:rsidP="00594CC6">
      <w:pPr>
        <w:ind w:firstLine="567"/>
        <w:jc w:val="both"/>
        <w:rPr>
          <w:rFonts w:ascii="Times New Roman" w:hAnsi="Times New Roman" w:cs="Times New Roman"/>
          <w:sz w:val="24"/>
          <w:szCs w:val="24"/>
          <w:lang w:val="uk-UA"/>
        </w:rPr>
      </w:pPr>
      <w:r w:rsidRPr="00B55351">
        <w:rPr>
          <w:rFonts w:ascii="Times New Roman" w:hAnsi="Times New Roman" w:cs="Times New Roman"/>
          <w:sz w:val="24"/>
          <w:szCs w:val="24"/>
          <w:lang w:val="uk-UA"/>
        </w:rPr>
        <w:t xml:space="preserve">Заклад веде активну та різнобічну діяльність у різних спортивних напрямках, охоплюючи як силові дисципліни (бокс, </w:t>
      </w:r>
      <w:proofErr w:type="spellStart"/>
      <w:r w:rsidRPr="00B55351">
        <w:rPr>
          <w:rFonts w:ascii="Times New Roman" w:hAnsi="Times New Roman" w:cs="Times New Roman"/>
          <w:sz w:val="24"/>
          <w:szCs w:val="24"/>
          <w:lang w:val="uk-UA"/>
        </w:rPr>
        <w:t>армспорт</w:t>
      </w:r>
      <w:proofErr w:type="spellEnd"/>
      <w:r w:rsidRPr="00B55351">
        <w:rPr>
          <w:rFonts w:ascii="Times New Roman" w:hAnsi="Times New Roman" w:cs="Times New Roman"/>
          <w:sz w:val="24"/>
          <w:szCs w:val="24"/>
          <w:lang w:val="uk-UA"/>
        </w:rPr>
        <w:t>), так і програми загальної фізичної підготовки (фітнес, йога тощо). Протягом звітного року у клубі проведено понад 650 тренувань, що свідчить про високу інтенсивність роботи та постійну затребуваність послуг серед мешканців.</w:t>
      </w:r>
    </w:p>
    <w:p w14:paraId="111297B9" w14:textId="77777777" w:rsidR="00594CC6" w:rsidRPr="00B55351" w:rsidRDefault="00594CC6" w:rsidP="00594CC6">
      <w:pPr>
        <w:ind w:firstLine="567"/>
        <w:jc w:val="both"/>
        <w:rPr>
          <w:rFonts w:ascii="Times New Roman" w:hAnsi="Times New Roman" w:cs="Times New Roman"/>
          <w:sz w:val="24"/>
          <w:szCs w:val="24"/>
          <w:lang w:val="uk-UA"/>
        </w:rPr>
      </w:pPr>
      <w:r w:rsidRPr="00B55351">
        <w:rPr>
          <w:rFonts w:ascii="Times New Roman" w:hAnsi="Times New Roman" w:cs="Times New Roman"/>
          <w:sz w:val="24"/>
          <w:szCs w:val="24"/>
          <w:lang w:val="uk-UA"/>
        </w:rPr>
        <w:lastRenderedPageBreak/>
        <w:t>Тренери зі своїми вихованцями систематично долучалися до змагань високого рівня, підтверджуючи свій професіоналізм та майстерність вихованців. Спортсмени клубу гідно представили громаду, взявши участь у 15 всеукраїнських, міжнародних, обласних та районних турнірах, де продемонстрували відмінні результати, виборовши призові медалі та дипломи.</w:t>
      </w:r>
    </w:p>
    <w:p w14:paraId="2E3B1D38" w14:textId="04968B7E" w:rsidR="00E32B22" w:rsidRPr="00B55351" w:rsidRDefault="00E32B22" w:rsidP="00594CC6">
      <w:pPr>
        <w:ind w:firstLine="567"/>
        <w:jc w:val="both"/>
        <w:rPr>
          <w:rFonts w:ascii="Times New Roman" w:hAnsi="Times New Roman" w:cs="Times New Roman"/>
          <w:sz w:val="24"/>
          <w:szCs w:val="24"/>
          <w:lang w:val="uk-UA"/>
        </w:rPr>
      </w:pPr>
      <w:r w:rsidRPr="00B55351">
        <w:rPr>
          <w:rFonts w:ascii="Times New Roman" w:hAnsi="Times New Roman" w:cs="Times New Roman"/>
          <w:sz w:val="24"/>
          <w:szCs w:val="24"/>
          <w:lang w:val="uk-UA"/>
        </w:rPr>
        <w:t xml:space="preserve">У </w:t>
      </w:r>
      <w:r w:rsidR="00C5656E" w:rsidRPr="00B55351">
        <w:rPr>
          <w:rFonts w:ascii="Times New Roman" w:hAnsi="Times New Roman" w:cs="Times New Roman"/>
          <w:sz w:val="24"/>
          <w:szCs w:val="24"/>
          <w:lang w:val="uk-UA"/>
        </w:rPr>
        <w:t xml:space="preserve">будівлі </w:t>
      </w:r>
      <w:r w:rsidRPr="00B55351">
        <w:rPr>
          <w:rFonts w:ascii="Times New Roman" w:hAnsi="Times New Roman" w:cs="Times New Roman"/>
          <w:sz w:val="24"/>
          <w:szCs w:val="24"/>
          <w:lang w:val="uk-UA"/>
        </w:rPr>
        <w:t>СК «Нептун» облаштовано систему блискавкозахисту.</w:t>
      </w:r>
    </w:p>
    <w:p w14:paraId="11536043" w14:textId="77777777" w:rsidR="00594CC6" w:rsidRPr="00B55351" w:rsidRDefault="00594CC6" w:rsidP="00594CC6">
      <w:pPr>
        <w:ind w:firstLine="567"/>
        <w:jc w:val="both"/>
        <w:rPr>
          <w:rFonts w:ascii="Times New Roman" w:hAnsi="Times New Roman" w:cs="Times New Roman"/>
          <w:i/>
          <w:iCs/>
          <w:sz w:val="24"/>
          <w:szCs w:val="24"/>
          <w:lang w:val="uk-UA"/>
        </w:rPr>
      </w:pPr>
      <w:r w:rsidRPr="00B55351">
        <w:rPr>
          <w:rFonts w:ascii="Times New Roman" w:hAnsi="Times New Roman" w:cs="Times New Roman"/>
          <w:i/>
          <w:iCs/>
          <w:sz w:val="24"/>
          <w:szCs w:val="24"/>
          <w:lang w:val="uk-UA"/>
        </w:rPr>
        <w:t>Філія центру культурних послуг Футбольний клуб «Межигір’я»</w:t>
      </w:r>
    </w:p>
    <w:p w14:paraId="46A0ABD4" w14:textId="77777777" w:rsidR="00594CC6" w:rsidRPr="00B55351" w:rsidRDefault="00594CC6" w:rsidP="00594CC6">
      <w:pPr>
        <w:ind w:firstLine="567"/>
        <w:jc w:val="both"/>
        <w:rPr>
          <w:rFonts w:ascii="Times New Roman" w:hAnsi="Times New Roman" w:cs="Times New Roman"/>
          <w:sz w:val="24"/>
          <w:szCs w:val="24"/>
          <w:lang w:val="uk-UA"/>
        </w:rPr>
      </w:pPr>
      <w:r w:rsidRPr="00B55351">
        <w:rPr>
          <w:rFonts w:ascii="Times New Roman" w:hAnsi="Times New Roman" w:cs="Times New Roman"/>
          <w:sz w:val="24"/>
          <w:szCs w:val="24"/>
          <w:lang w:val="uk-UA"/>
        </w:rPr>
        <w:t>У футбольному клубі працює команда з 5 тренерів, які забезпечують навчально-тренувальний процес для юних спортсменів громади. Діяльність клубу спрямована на виховання фізично розвиненої молоді, популяризацію футболу та формування спортивного резерву.</w:t>
      </w:r>
    </w:p>
    <w:p w14:paraId="1CECB46B" w14:textId="307AB63F" w:rsidR="00594CC6" w:rsidRPr="00B55351" w:rsidRDefault="00594CC6" w:rsidP="00594CC6">
      <w:pPr>
        <w:ind w:firstLine="567"/>
        <w:jc w:val="both"/>
        <w:rPr>
          <w:rFonts w:ascii="Times New Roman" w:hAnsi="Times New Roman" w:cs="Times New Roman"/>
          <w:sz w:val="24"/>
          <w:szCs w:val="24"/>
          <w:lang w:val="uk-UA"/>
        </w:rPr>
      </w:pPr>
      <w:r w:rsidRPr="00B55351">
        <w:rPr>
          <w:rFonts w:ascii="Times New Roman" w:hAnsi="Times New Roman" w:cs="Times New Roman"/>
          <w:sz w:val="24"/>
          <w:szCs w:val="24"/>
          <w:lang w:val="uk-UA"/>
        </w:rPr>
        <w:t xml:space="preserve">Команди клубу постійно </w:t>
      </w:r>
      <w:r w:rsidR="00885D39" w:rsidRPr="00B55351">
        <w:rPr>
          <w:rFonts w:ascii="Times New Roman" w:hAnsi="Times New Roman" w:cs="Times New Roman"/>
          <w:sz w:val="24"/>
          <w:szCs w:val="24"/>
          <w:lang w:val="uk-UA"/>
        </w:rPr>
        <w:t>беруть</w:t>
      </w:r>
      <w:r w:rsidRPr="00B55351">
        <w:rPr>
          <w:rFonts w:ascii="Times New Roman" w:hAnsi="Times New Roman" w:cs="Times New Roman"/>
          <w:sz w:val="24"/>
          <w:szCs w:val="24"/>
          <w:lang w:val="uk-UA"/>
        </w:rPr>
        <w:t xml:space="preserve"> активну участь у місцевих та регіональних футбольних турнірах. Ця практика є ключовою для забезпечення конкурентоспроможності, набуття цінного ігрового досвіду та постійного підвищення спортивної майстерності вихованців.</w:t>
      </w:r>
    </w:p>
    <w:p w14:paraId="3FD21C87" w14:textId="77777777" w:rsidR="00594CC6" w:rsidRPr="00B55351" w:rsidRDefault="00594CC6" w:rsidP="00594CC6">
      <w:pPr>
        <w:ind w:firstLine="567"/>
        <w:jc w:val="both"/>
        <w:rPr>
          <w:rFonts w:ascii="Times New Roman" w:hAnsi="Times New Roman" w:cs="Times New Roman"/>
          <w:i/>
          <w:iCs/>
          <w:sz w:val="24"/>
          <w:szCs w:val="24"/>
          <w:lang w:val="uk-UA"/>
        </w:rPr>
      </w:pPr>
      <w:r w:rsidRPr="00B55351">
        <w:rPr>
          <w:rFonts w:ascii="Times New Roman" w:hAnsi="Times New Roman" w:cs="Times New Roman"/>
          <w:i/>
          <w:iCs/>
          <w:sz w:val="24"/>
          <w:szCs w:val="24"/>
          <w:lang w:val="uk-UA"/>
        </w:rPr>
        <w:t>Комунальний заклад Петрівської сільської ради «Культурно-освітній центр «Берегиня»</w:t>
      </w:r>
    </w:p>
    <w:p w14:paraId="7A9D2E99" w14:textId="77777777" w:rsidR="00594CC6" w:rsidRPr="00B55351" w:rsidRDefault="00594CC6" w:rsidP="00594CC6">
      <w:pPr>
        <w:ind w:firstLine="567"/>
        <w:jc w:val="both"/>
        <w:rPr>
          <w:rFonts w:ascii="Times New Roman" w:hAnsi="Times New Roman" w:cs="Times New Roman"/>
          <w:sz w:val="24"/>
          <w:szCs w:val="24"/>
          <w:lang w:val="uk-UA"/>
        </w:rPr>
      </w:pPr>
      <w:r w:rsidRPr="00B55351">
        <w:rPr>
          <w:rFonts w:ascii="Times New Roman" w:hAnsi="Times New Roman" w:cs="Times New Roman"/>
          <w:sz w:val="24"/>
          <w:szCs w:val="24"/>
          <w:lang w:val="uk-UA"/>
        </w:rPr>
        <w:t xml:space="preserve">Комунальний заклад Петрівської сільської ради «Культурно-освітній центр «Берегиня» (далі - центр) є осередком розвитку мистецької, культурної та освітньої спадщини. Це простір для спілкування різних поколінь, де реалізується творчий потенціал, розкриваються таланти та організовується змістовне дозвілля. </w:t>
      </w:r>
    </w:p>
    <w:p w14:paraId="7B118F53" w14:textId="34E2893F" w:rsidR="00594CC6" w:rsidRPr="00B55351" w:rsidRDefault="00594CC6" w:rsidP="00594CC6">
      <w:pPr>
        <w:ind w:firstLine="567"/>
        <w:jc w:val="both"/>
        <w:rPr>
          <w:rFonts w:ascii="Times New Roman" w:hAnsi="Times New Roman" w:cs="Times New Roman"/>
          <w:sz w:val="24"/>
          <w:szCs w:val="24"/>
          <w:lang w:val="uk-UA"/>
        </w:rPr>
      </w:pPr>
      <w:r w:rsidRPr="00B55351">
        <w:rPr>
          <w:rFonts w:ascii="Times New Roman" w:hAnsi="Times New Roman" w:cs="Times New Roman"/>
          <w:sz w:val="24"/>
          <w:szCs w:val="24"/>
          <w:lang w:val="uk-UA"/>
        </w:rPr>
        <w:t xml:space="preserve">У Центрі фактично працює 7 осіб. На базі центру функціонують </w:t>
      </w:r>
      <w:r w:rsidR="0086009F" w:rsidRPr="00B55351">
        <w:rPr>
          <w:rFonts w:ascii="Times New Roman" w:hAnsi="Times New Roman" w:cs="Times New Roman"/>
          <w:sz w:val="24"/>
          <w:szCs w:val="24"/>
          <w:lang w:val="uk-UA"/>
        </w:rPr>
        <w:t>так</w:t>
      </w:r>
      <w:r w:rsidRPr="00B55351">
        <w:rPr>
          <w:rFonts w:ascii="Times New Roman" w:hAnsi="Times New Roman" w:cs="Times New Roman"/>
          <w:sz w:val="24"/>
          <w:szCs w:val="24"/>
          <w:lang w:val="uk-UA"/>
        </w:rPr>
        <w:t>і гуртки та студії: гурт «Древо», музично - театральна студія «</w:t>
      </w:r>
      <w:proofErr w:type="spellStart"/>
      <w:r w:rsidRPr="00B55351">
        <w:rPr>
          <w:rFonts w:ascii="Times New Roman" w:hAnsi="Times New Roman" w:cs="Times New Roman"/>
          <w:sz w:val="24"/>
          <w:szCs w:val="24"/>
          <w:lang w:val="uk-UA"/>
        </w:rPr>
        <w:t>Lyutizh</w:t>
      </w:r>
      <w:proofErr w:type="spellEnd"/>
      <w:r w:rsidRPr="00B55351">
        <w:rPr>
          <w:rFonts w:ascii="Times New Roman" w:hAnsi="Times New Roman" w:cs="Times New Roman"/>
          <w:sz w:val="24"/>
          <w:szCs w:val="24"/>
          <w:lang w:val="uk-UA"/>
        </w:rPr>
        <w:t xml:space="preserve"> </w:t>
      </w:r>
      <w:proofErr w:type="spellStart"/>
      <w:r w:rsidRPr="00B55351">
        <w:rPr>
          <w:rFonts w:ascii="Times New Roman" w:hAnsi="Times New Roman" w:cs="Times New Roman"/>
          <w:sz w:val="24"/>
          <w:szCs w:val="24"/>
          <w:lang w:val="uk-UA"/>
        </w:rPr>
        <w:t>Stars</w:t>
      </w:r>
      <w:proofErr w:type="spellEnd"/>
      <w:r w:rsidRPr="00B55351">
        <w:rPr>
          <w:rFonts w:ascii="Times New Roman" w:hAnsi="Times New Roman" w:cs="Times New Roman"/>
          <w:sz w:val="24"/>
          <w:szCs w:val="24"/>
          <w:lang w:val="uk-UA"/>
        </w:rPr>
        <w:t>», аматорський театр пісні і танцю «Серпанок», вокальний гурт «Дивина», гурток образотворчого мистецтва «Палітра», клуб настільних ігор «</w:t>
      </w:r>
      <w:proofErr w:type="spellStart"/>
      <w:r w:rsidRPr="00B55351">
        <w:rPr>
          <w:rFonts w:ascii="Times New Roman" w:hAnsi="Times New Roman" w:cs="Times New Roman"/>
          <w:sz w:val="24"/>
          <w:szCs w:val="24"/>
          <w:lang w:val="uk-UA"/>
        </w:rPr>
        <w:t>Вrous</w:t>
      </w:r>
      <w:proofErr w:type="spellEnd"/>
      <w:r w:rsidRPr="00B55351">
        <w:rPr>
          <w:rFonts w:ascii="Times New Roman" w:hAnsi="Times New Roman" w:cs="Times New Roman"/>
          <w:sz w:val="24"/>
          <w:szCs w:val="24"/>
          <w:lang w:val="uk-UA"/>
        </w:rPr>
        <w:t>». Створено молодіжний рух «</w:t>
      </w:r>
      <w:proofErr w:type="spellStart"/>
      <w:r w:rsidRPr="00B55351">
        <w:rPr>
          <w:rFonts w:ascii="Times New Roman" w:hAnsi="Times New Roman" w:cs="Times New Roman"/>
          <w:sz w:val="24"/>
          <w:szCs w:val="24"/>
          <w:lang w:val="uk-UA"/>
        </w:rPr>
        <w:t>YoungSpirit</w:t>
      </w:r>
      <w:proofErr w:type="spellEnd"/>
      <w:r w:rsidRPr="00B55351">
        <w:rPr>
          <w:rFonts w:ascii="Times New Roman" w:hAnsi="Times New Roman" w:cs="Times New Roman"/>
          <w:sz w:val="24"/>
          <w:szCs w:val="24"/>
          <w:lang w:val="uk-UA"/>
        </w:rPr>
        <w:t>».</w:t>
      </w:r>
    </w:p>
    <w:p w14:paraId="6BB46B25" w14:textId="77777777" w:rsidR="00594CC6" w:rsidRPr="00B55351" w:rsidRDefault="00594CC6" w:rsidP="00594CC6">
      <w:pPr>
        <w:ind w:firstLine="567"/>
        <w:jc w:val="both"/>
        <w:rPr>
          <w:rFonts w:ascii="Times New Roman" w:hAnsi="Times New Roman" w:cs="Times New Roman"/>
          <w:sz w:val="24"/>
          <w:szCs w:val="24"/>
          <w:lang w:val="uk-UA"/>
        </w:rPr>
      </w:pPr>
      <w:r w:rsidRPr="00B55351">
        <w:rPr>
          <w:rFonts w:ascii="Times New Roman" w:hAnsi="Times New Roman" w:cs="Times New Roman"/>
          <w:sz w:val="24"/>
          <w:szCs w:val="24"/>
          <w:lang w:val="uk-UA"/>
        </w:rPr>
        <w:t xml:space="preserve">Протягом року Центром було проведено численні заходи та досягнуто вагомих результатів. Колективи Центру активно представляли громаду, взявши участь у понад 10 фестивалях. У сфері збереження спадщини велася робота щодо документування елементу нематеріальної культурної спадщини - весільного обряду «Родинна каша». </w:t>
      </w:r>
    </w:p>
    <w:p w14:paraId="037F5E5C" w14:textId="77777777" w:rsidR="00594CC6" w:rsidRPr="00B55351" w:rsidRDefault="00594CC6" w:rsidP="00594CC6">
      <w:pPr>
        <w:ind w:firstLine="567"/>
        <w:jc w:val="both"/>
        <w:rPr>
          <w:rFonts w:ascii="Times New Roman" w:hAnsi="Times New Roman" w:cs="Times New Roman"/>
          <w:i/>
          <w:iCs/>
          <w:sz w:val="24"/>
          <w:szCs w:val="24"/>
          <w:lang w:val="uk-UA"/>
        </w:rPr>
      </w:pPr>
      <w:r w:rsidRPr="00B55351">
        <w:rPr>
          <w:rFonts w:ascii="Times New Roman" w:hAnsi="Times New Roman" w:cs="Times New Roman"/>
          <w:i/>
          <w:iCs/>
          <w:sz w:val="24"/>
          <w:szCs w:val="24"/>
          <w:lang w:val="uk-UA"/>
        </w:rPr>
        <w:t>Комунальний заклад «Петрівська школа мистецтв» Петрівської сільської ради</w:t>
      </w:r>
    </w:p>
    <w:p w14:paraId="4853A2E6" w14:textId="1A9EA2F4" w:rsidR="00594CC6" w:rsidRPr="00B55351" w:rsidRDefault="00594CC6" w:rsidP="00594CC6">
      <w:pPr>
        <w:ind w:firstLine="567"/>
        <w:jc w:val="both"/>
        <w:rPr>
          <w:rFonts w:ascii="Times New Roman" w:hAnsi="Times New Roman" w:cs="Times New Roman"/>
          <w:sz w:val="24"/>
          <w:szCs w:val="24"/>
          <w:lang w:val="uk-UA"/>
        </w:rPr>
      </w:pPr>
      <w:r w:rsidRPr="00B55351">
        <w:rPr>
          <w:rFonts w:ascii="Times New Roman" w:hAnsi="Times New Roman" w:cs="Times New Roman"/>
          <w:sz w:val="24"/>
          <w:szCs w:val="24"/>
          <w:lang w:val="uk-UA"/>
        </w:rPr>
        <w:t>Навчальни</w:t>
      </w:r>
      <w:r w:rsidR="004B0C91">
        <w:rPr>
          <w:rFonts w:ascii="Times New Roman" w:hAnsi="Times New Roman" w:cs="Times New Roman"/>
          <w:sz w:val="24"/>
          <w:szCs w:val="24"/>
          <w:lang w:val="uk-UA"/>
        </w:rPr>
        <w:t>м</w:t>
      </w:r>
      <w:r w:rsidRPr="00B55351">
        <w:rPr>
          <w:rFonts w:ascii="Times New Roman" w:hAnsi="Times New Roman" w:cs="Times New Roman"/>
          <w:sz w:val="24"/>
          <w:szCs w:val="24"/>
          <w:lang w:val="uk-UA"/>
        </w:rPr>
        <w:t xml:space="preserve"> процес</w:t>
      </w:r>
      <w:r w:rsidR="0086009F" w:rsidRPr="00B55351">
        <w:rPr>
          <w:rFonts w:ascii="Times New Roman" w:hAnsi="Times New Roman" w:cs="Times New Roman"/>
          <w:sz w:val="24"/>
          <w:szCs w:val="24"/>
          <w:lang w:val="uk-UA"/>
        </w:rPr>
        <w:t>ом</w:t>
      </w:r>
      <w:r w:rsidRPr="00B55351">
        <w:rPr>
          <w:rFonts w:ascii="Times New Roman" w:hAnsi="Times New Roman" w:cs="Times New Roman"/>
          <w:sz w:val="24"/>
          <w:szCs w:val="24"/>
          <w:lang w:val="uk-UA"/>
        </w:rPr>
        <w:t xml:space="preserve"> у школі охопл</w:t>
      </w:r>
      <w:r w:rsidR="0086009F" w:rsidRPr="00B55351">
        <w:rPr>
          <w:rFonts w:ascii="Times New Roman" w:hAnsi="Times New Roman" w:cs="Times New Roman"/>
          <w:sz w:val="24"/>
          <w:szCs w:val="24"/>
          <w:lang w:val="uk-UA"/>
        </w:rPr>
        <w:t>ено</w:t>
      </w:r>
      <w:r w:rsidRPr="00B55351">
        <w:rPr>
          <w:rFonts w:ascii="Times New Roman" w:hAnsi="Times New Roman" w:cs="Times New Roman"/>
          <w:sz w:val="24"/>
          <w:szCs w:val="24"/>
          <w:lang w:val="uk-UA"/>
        </w:rPr>
        <w:t xml:space="preserve"> 362 учня. Роботу забезпечують 30 педагогічних працівників. Викладацький склад відзначається високою кваліфікацією: 3 викладачі мають звання «старший викладач», 1 — «Заслужений артист України», а 1 — наукову ступінь «Доктор філософії». Соціальна підтримка є важливою складовою діяльності школи, про що свідчить той факт, що 116 учнів навчалися безкоштовно.</w:t>
      </w:r>
    </w:p>
    <w:p w14:paraId="4B9D233A" w14:textId="77777777" w:rsidR="00594CC6" w:rsidRPr="00B55351" w:rsidRDefault="00594CC6" w:rsidP="00594CC6">
      <w:pPr>
        <w:ind w:firstLine="567"/>
        <w:jc w:val="both"/>
        <w:rPr>
          <w:rFonts w:ascii="Times New Roman" w:hAnsi="Times New Roman" w:cs="Times New Roman"/>
          <w:sz w:val="24"/>
          <w:szCs w:val="24"/>
          <w:lang w:val="uk-UA"/>
        </w:rPr>
      </w:pPr>
      <w:r w:rsidRPr="00B55351">
        <w:rPr>
          <w:rFonts w:ascii="Times New Roman" w:hAnsi="Times New Roman" w:cs="Times New Roman"/>
          <w:sz w:val="24"/>
          <w:szCs w:val="24"/>
          <w:lang w:val="uk-UA"/>
        </w:rPr>
        <w:t>Протягом звітного періоду учні та викладачі школи демонстрували високий рівень майстерності, беручи активну участь у багатьох концертних заходах, фестивалях та конкурсах. Учні здобули значні перемоги, ставши лауреатами 26 міжнародних, 16 всеукраїнських, 12 обласних та 5 міських конкурсів. За результатами навчального року школу закінчили 26 випускників. Особливо варто відзначити, що 8 із них отримали свідоцтва з відзнакою. Професійна орієнтація також є успішною: 3 випускники продовжили здобувати мистецьку освіту у вищих навчальних закладах.</w:t>
      </w:r>
    </w:p>
    <w:p w14:paraId="5CBEABEF" w14:textId="77777777" w:rsidR="00594CC6" w:rsidRPr="00B55351" w:rsidRDefault="00594CC6" w:rsidP="00594CC6">
      <w:pPr>
        <w:jc w:val="center"/>
        <w:rPr>
          <w:rFonts w:ascii="Times New Roman" w:hAnsi="Times New Roman" w:cs="Times New Roman"/>
          <w:b/>
          <w:bCs/>
          <w:sz w:val="24"/>
          <w:szCs w:val="24"/>
          <w:lang w:val="uk-UA"/>
        </w:rPr>
      </w:pPr>
      <w:r w:rsidRPr="00B55351">
        <w:rPr>
          <w:rFonts w:ascii="Times New Roman" w:hAnsi="Times New Roman" w:cs="Times New Roman"/>
          <w:b/>
          <w:bCs/>
          <w:sz w:val="24"/>
          <w:szCs w:val="24"/>
          <w:lang w:val="uk-UA"/>
        </w:rPr>
        <w:t>ОХОРОНА ГРОМАДСЬКОГО ПОРЯДКУ ТА БЕЗПЕКИ</w:t>
      </w:r>
    </w:p>
    <w:p w14:paraId="19D6D0B6" w14:textId="5AA6AD02" w:rsidR="00594CC6" w:rsidRPr="00B55351" w:rsidRDefault="00594CC6" w:rsidP="00594CC6">
      <w:pPr>
        <w:ind w:firstLine="567"/>
        <w:jc w:val="both"/>
        <w:rPr>
          <w:rFonts w:ascii="Times New Roman" w:hAnsi="Times New Roman" w:cs="Times New Roman"/>
          <w:sz w:val="24"/>
          <w:szCs w:val="24"/>
          <w:lang w:val="uk-UA"/>
        </w:rPr>
      </w:pPr>
      <w:r w:rsidRPr="00B55351">
        <w:rPr>
          <w:rFonts w:ascii="Times New Roman" w:hAnsi="Times New Roman" w:cs="Times New Roman"/>
          <w:sz w:val="24"/>
          <w:szCs w:val="24"/>
          <w:lang w:val="uk-UA"/>
        </w:rPr>
        <w:t>У громаді протягом звітного року діяльність із забезпечення громадського порядку та безпеки здійснювали чотири поліцейських офіцери громади (</w:t>
      </w:r>
      <w:proofErr w:type="spellStart"/>
      <w:r w:rsidRPr="00B55351">
        <w:rPr>
          <w:rFonts w:ascii="Times New Roman" w:hAnsi="Times New Roman" w:cs="Times New Roman"/>
          <w:sz w:val="24"/>
          <w:szCs w:val="24"/>
          <w:lang w:val="uk-UA"/>
        </w:rPr>
        <w:t>ПОГи</w:t>
      </w:r>
      <w:proofErr w:type="spellEnd"/>
      <w:r w:rsidRPr="00B55351">
        <w:rPr>
          <w:rFonts w:ascii="Times New Roman" w:hAnsi="Times New Roman" w:cs="Times New Roman"/>
          <w:sz w:val="24"/>
          <w:szCs w:val="24"/>
          <w:lang w:val="uk-UA"/>
        </w:rPr>
        <w:t xml:space="preserve">). Основна увага приділялася </w:t>
      </w:r>
      <w:r w:rsidRPr="00B55351">
        <w:rPr>
          <w:rFonts w:ascii="Times New Roman" w:hAnsi="Times New Roman" w:cs="Times New Roman"/>
          <w:sz w:val="24"/>
          <w:szCs w:val="24"/>
          <w:lang w:val="uk-UA"/>
        </w:rPr>
        <w:lastRenderedPageBreak/>
        <w:t xml:space="preserve">профілактиці правопорушень, оперативному реагуванню на звернення громадян та забезпеченню публічного порядку під час масових заходів. </w:t>
      </w:r>
    </w:p>
    <w:p w14:paraId="61118445" w14:textId="7D59D7AE" w:rsidR="00594CC6" w:rsidRPr="00B55351" w:rsidRDefault="00E20A82" w:rsidP="00594CC6">
      <w:pPr>
        <w:ind w:firstLine="567"/>
        <w:jc w:val="both"/>
        <w:rPr>
          <w:rFonts w:ascii="Times New Roman" w:hAnsi="Times New Roman" w:cs="Times New Roman"/>
          <w:sz w:val="24"/>
          <w:szCs w:val="24"/>
          <w:lang w:val="uk-UA"/>
        </w:rPr>
      </w:pPr>
      <w:r w:rsidRPr="00B55351">
        <w:rPr>
          <w:rFonts w:ascii="Times New Roman" w:hAnsi="Times New Roman" w:cs="Times New Roman"/>
          <w:sz w:val="24"/>
          <w:szCs w:val="24"/>
          <w:lang w:val="uk-UA"/>
        </w:rPr>
        <w:t xml:space="preserve">У травні 2025 року відкрито </w:t>
      </w:r>
      <w:r w:rsidR="00E872AC" w:rsidRPr="00B55351">
        <w:rPr>
          <w:rFonts w:ascii="Times New Roman" w:hAnsi="Times New Roman" w:cs="Times New Roman"/>
          <w:sz w:val="24"/>
          <w:szCs w:val="24"/>
          <w:lang w:val="uk-UA"/>
        </w:rPr>
        <w:t xml:space="preserve">поліцейську станцію </w:t>
      </w:r>
      <w:r w:rsidRPr="00B55351">
        <w:rPr>
          <w:rFonts w:ascii="Times New Roman" w:hAnsi="Times New Roman" w:cs="Times New Roman"/>
          <w:sz w:val="24"/>
          <w:szCs w:val="24"/>
          <w:lang w:val="uk-UA"/>
        </w:rPr>
        <w:t xml:space="preserve">на території ЖК «Смарагдове місто» у с. Нові Петрівці. </w:t>
      </w:r>
      <w:r w:rsidR="000D4A13" w:rsidRPr="00B55351">
        <w:rPr>
          <w:rFonts w:ascii="Times New Roman" w:hAnsi="Times New Roman" w:cs="Times New Roman"/>
          <w:sz w:val="24"/>
          <w:szCs w:val="24"/>
          <w:lang w:val="uk-UA"/>
        </w:rPr>
        <w:t xml:space="preserve">На сьогоднішній день у Петрівській громаді діє три </w:t>
      </w:r>
      <w:r w:rsidR="00E872AC" w:rsidRPr="00B55351">
        <w:rPr>
          <w:rFonts w:ascii="Times New Roman" w:hAnsi="Times New Roman" w:cs="Times New Roman"/>
          <w:sz w:val="24"/>
          <w:szCs w:val="24"/>
          <w:lang w:val="uk-UA"/>
        </w:rPr>
        <w:t>таких</w:t>
      </w:r>
      <w:r w:rsidR="000D4A13" w:rsidRPr="00B55351">
        <w:rPr>
          <w:rFonts w:ascii="Times New Roman" w:hAnsi="Times New Roman" w:cs="Times New Roman"/>
          <w:sz w:val="24"/>
          <w:szCs w:val="24"/>
          <w:lang w:val="uk-UA"/>
        </w:rPr>
        <w:t xml:space="preserve"> станції (дві у Нових Петрівцях і одна у Старих Петрівцях), у яких працюють 4 поліцейські офіцери громади. </w:t>
      </w:r>
    </w:p>
    <w:p w14:paraId="780C4712" w14:textId="1FD5ECF8" w:rsidR="00594CC6" w:rsidRPr="00B55351" w:rsidRDefault="00D257C9" w:rsidP="00594CC6">
      <w:pPr>
        <w:ind w:firstLine="567"/>
        <w:jc w:val="both"/>
        <w:rPr>
          <w:rFonts w:ascii="Times New Roman" w:hAnsi="Times New Roman" w:cs="Times New Roman"/>
          <w:sz w:val="24"/>
          <w:szCs w:val="24"/>
          <w:lang w:val="uk-UA"/>
        </w:rPr>
      </w:pPr>
      <w:r w:rsidRPr="00B55351">
        <w:rPr>
          <w:rFonts w:ascii="Times New Roman" w:hAnsi="Times New Roman" w:cs="Times New Roman"/>
          <w:sz w:val="24"/>
          <w:szCs w:val="24"/>
          <w:lang w:val="uk-UA"/>
        </w:rPr>
        <w:t xml:space="preserve">За звітний період у </w:t>
      </w:r>
      <w:r w:rsidR="00594CC6" w:rsidRPr="00B55351">
        <w:rPr>
          <w:rFonts w:ascii="Times New Roman" w:hAnsi="Times New Roman" w:cs="Times New Roman"/>
          <w:sz w:val="24"/>
          <w:szCs w:val="24"/>
          <w:lang w:val="uk-UA"/>
        </w:rPr>
        <w:t>межах громади до поліції надійшло 2488 звернень, з яких 873 (35%) були опрацьовані та розглянуті безпосередньо поліцейськими офіцерами громади.</w:t>
      </w:r>
    </w:p>
    <w:p w14:paraId="0A0F6EFC" w14:textId="77777777" w:rsidR="00594CC6" w:rsidRPr="00B55351" w:rsidRDefault="00594CC6" w:rsidP="00594CC6">
      <w:pPr>
        <w:ind w:firstLine="567"/>
        <w:jc w:val="both"/>
        <w:rPr>
          <w:rFonts w:ascii="Times New Roman" w:hAnsi="Times New Roman" w:cs="Times New Roman"/>
          <w:sz w:val="24"/>
          <w:szCs w:val="24"/>
          <w:lang w:val="uk-UA"/>
        </w:rPr>
      </w:pPr>
      <w:r w:rsidRPr="00B55351">
        <w:rPr>
          <w:rFonts w:ascii="Times New Roman" w:hAnsi="Times New Roman" w:cs="Times New Roman"/>
          <w:sz w:val="24"/>
          <w:szCs w:val="24"/>
          <w:lang w:val="uk-UA"/>
        </w:rPr>
        <w:t xml:space="preserve">За результатами роботи протягом звітного року </w:t>
      </w:r>
      <w:proofErr w:type="spellStart"/>
      <w:r w:rsidRPr="00B55351">
        <w:rPr>
          <w:rFonts w:ascii="Times New Roman" w:hAnsi="Times New Roman" w:cs="Times New Roman"/>
          <w:sz w:val="24"/>
          <w:szCs w:val="24"/>
          <w:lang w:val="uk-UA"/>
        </w:rPr>
        <w:t>ПОГами</w:t>
      </w:r>
      <w:proofErr w:type="spellEnd"/>
      <w:r w:rsidRPr="00B55351">
        <w:rPr>
          <w:rFonts w:ascii="Times New Roman" w:hAnsi="Times New Roman" w:cs="Times New Roman"/>
          <w:sz w:val="24"/>
          <w:szCs w:val="24"/>
          <w:lang w:val="uk-UA"/>
        </w:rPr>
        <w:t>:</w:t>
      </w:r>
    </w:p>
    <w:p w14:paraId="0D216D53" w14:textId="77777777" w:rsidR="00594CC6" w:rsidRPr="00B55351" w:rsidRDefault="00594CC6" w:rsidP="00594CC6">
      <w:pPr>
        <w:pStyle w:val="a5"/>
        <w:numPr>
          <w:ilvl w:val="0"/>
          <w:numId w:val="17"/>
        </w:numPr>
        <w:jc w:val="both"/>
        <w:rPr>
          <w:rFonts w:ascii="Times New Roman" w:hAnsi="Times New Roman" w:cs="Times New Roman"/>
          <w:sz w:val="24"/>
          <w:szCs w:val="24"/>
          <w:lang w:val="uk-UA"/>
        </w:rPr>
      </w:pPr>
      <w:r w:rsidRPr="00B55351">
        <w:rPr>
          <w:rFonts w:ascii="Times New Roman" w:hAnsi="Times New Roman" w:cs="Times New Roman"/>
          <w:sz w:val="24"/>
          <w:szCs w:val="24"/>
          <w:lang w:val="uk-UA"/>
        </w:rPr>
        <w:t>проведено зустрічей з громадою: 34</w:t>
      </w:r>
    </w:p>
    <w:p w14:paraId="566BD055" w14:textId="77777777" w:rsidR="00594CC6" w:rsidRPr="00B55351" w:rsidRDefault="00594CC6" w:rsidP="00594CC6">
      <w:pPr>
        <w:pStyle w:val="a5"/>
        <w:numPr>
          <w:ilvl w:val="0"/>
          <w:numId w:val="17"/>
        </w:numPr>
        <w:jc w:val="both"/>
        <w:rPr>
          <w:rFonts w:ascii="Times New Roman" w:hAnsi="Times New Roman" w:cs="Times New Roman"/>
          <w:sz w:val="24"/>
          <w:szCs w:val="24"/>
          <w:lang w:val="uk-UA"/>
        </w:rPr>
      </w:pPr>
      <w:r w:rsidRPr="00B55351">
        <w:rPr>
          <w:rFonts w:ascii="Times New Roman" w:hAnsi="Times New Roman" w:cs="Times New Roman"/>
          <w:sz w:val="24"/>
          <w:szCs w:val="24"/>
          <w:lang w:val="uk-UA"/>
        </w:rPr>
        <w:t>забезпечено публічний порядок під час масових заходів: 51</w:t>
      </w:r>
    </w:p>
    <w:p w14:paraId="01243C27" w14:textId="77777777" w:rsidR="00594CC6" w:rsidRPr="00B55351" w:rsidRDefault="00594CC6" w:rsidP="00594CC6">
      <w:pPr>
        <w:pStyle w:val="a5"/>
        <w:numPr>
          <w:ilvl w:val="0"/>
          <w:numId w:val="17"/>
        </w:numPr>
        <w:jc w:val="both"/>
        <w:rPr>
          <w:rFonts w:ascii="Times New Roman" w:hAnsi="Times New Roman" w:cs="Times New Roman"/>
          <w:sz w:val="24"/>
          <w:szCs w:val="24"/>
          <w:lang w:val="uk-UA"/>
        </w:rPr>
      </w:pPr>
      <w:r w:rsidRPr="00B55351">
        <w:rPr>
          <w:rFonts w:ascii="Times New Roman" w:hAnsi="Times New Roman" w:cs="Times New Roman"/>
          <w:sz w:val="24"/>
          <w:szCs w:val="24"/>
          <w:lang w:val="uk-UA"/>
        </w:rPr>
        <w:t>обслуговано викликів зі спецлінії «102»: 30</w:t>
      </w:r>
    </w:p>
    <w:p w14:paraId="66244D87" w14:textId="77777777" w:rsidR="00594CC6" w:rsidRPr="00B55351" w:rsidRDefault="00594CC6" w:rsidP="00594CC6">
      <w:pPr>
        <w:pStyle w:val="a5"/>
        <w:numPr>
          <w:ilvl w:val="0"/>
          <w:numId w:val="17"/>
        </w:numPr>
        <w:jc w:val="both"/>
        <w:rPr>
          <w:rFonts w:ascii="Times New Roman" w:hAnsi="Times New Roman" w:cs="Times New Roman"/>
          <w:sz w:val="24"/>
          <w:szCs w:val="24"/>
          <w:lang w:val="uk-UA"/>
        </w:rPr>
      </w:pPr>
      <w:r w:rsidRPr="00B55351">
        <w:rPr>
          <w:rFonts w:ascii="Times New Roman" w:hAnsi="Times New Roman" w:cs="Times New Roman"/>
          <w:sz w:val="24"/>
          <w:szCs w:val="24"/>
          <w:lang w:val="uk-UA"/>
        </w:rPr>
        <w:t>прийнято та розглянуто звернень під час особистого прийому: 72</w:t>
      </w:r>
    </w:p>
    <w:p w14:paraId="19BF1813" w14:textId="77777777" w:rsidR="00594CC6" w:rsidRPr="00B55351" w:rsidRDefault="00594CC6" w:rsidP="00594CC6">
      <w:pPr>
        <w:pStyle w:val="a5"/>
        <w:numPr>
          <w:ilvl w:val="0"/>
          <w:numId w:val="17"/>
        </w:numPr>
        <w:jc w:val="both"/>
        <w:rPr>
          <w:rFonts w:ascii="Times New Roman" w:hAnsi="Times New Roman" w:cs="Times New Roman"/>
          <w:sz w:val="24"/>
          <w:szCs w:val="24"/>
          <w:lang w:val="uk-UA"/>
        </w:rPr>
      </w:pPr>
      <w:r w:rsidRPr="00B55351">
        <w:rPr>
          <w:rFonts w:ascii="Times New Roman" w:hAnsi="Times New Roman" w:cs="Times New Roman"/>
          <w:sz w:val="24"/>
          <w:szCs w:val="24"/>
          <w:lang w:val="uk-UA"/>
        </w:rPr>
        <w:t>зареєстровано та розкрито кримінальних правопорушень: 11</w:t>
      </w:r>
    </w:p>
    <w:p w14:paraId="530B62A6" w14:textId="77777777" w:rsidR="00594CC6" w:rsidRPr="00B55351" w:rsidRDefault="00594CC6" w:rsidP="00594CC6">
      <w:pPr>
        <w:pStyle w:val="a5"/>
        <w:numPr>
          <w:ilvl w:val="0"/>
          <w:numId w:val="17"/>
        </w:numPr>
        <w:jc w:val="both"/>
        <w:rPr>
          <w:rFonts w:ascii="Times New Roman" w:hAnsi="Times New Roman" w:cs="Times New Roman"/>
          <w:sz w:val="24"/>
          <w:szCs w:val="24"/>
          <w:lang w:val="uk-UA"/>
        </w:rPr>
      </w:pPr>
      <w:r w:rsidRPr="00B55351">
        <w:rPr>
          <w:rFonts w:ascii="Times New Roman" w:hAnsi="Times New Roman" w:cs="Times New Roman"/>
          <w:sz w:val="24"/>
          <w:szCs w:val="24"/>
          <w:lang w:val="uk-UA"/>
        </w:rPr>
        <w:t>перевірено власників зброї: 77</w:t>
      </w:r>
    </w:p>
    <w:p w14:paraId="76D45AA9" w14:textId="77777777" w:rsidR="00594CC6" w:rsidRPr="00B55351" w:rsidRDefault="00594CC6" w:rsidP="00594CC6">
      <w:pPr>
        <w:pStyle w:val="a5"/>
        <w:numPr>
          <w:ilvl w:val="0"/>
          <w:numId w:val="17"/>
        </w:numPr>
        <w:jc w:val="both"/>
        <w:rPr>
          <w:rFonts w:ascii="Times New Roman" w:hAnsi="Times New Roman" w:cs="Times New Roman"/>
          <w:sz w:val="24"/>
          <w:szCs w:val="24"/>
          <w:lang w:val="uk-UA"/>
        </w:rPr>
      </w:pPr>
      <w:r w:rsidRPr="00B55351">
        <w:rPr>
          <w:rFonts w:ascii="Times New Roman" w:hAnsi="Times New Roman" w:cs="Times New Roman"/>
          <w:sz w:val="24"/>
          <w:szCs w:val="24"/>
          <w:lang w:val="uk-UA"/>
        </w:rPr>
        <w:t>проведено профілактичні заходи з особами, схильними до правопорушень: 84</w:t>
      </w:r>
    </w:p>
    <w:p w14:paraId="4BA6F5DD" w14:textId="77777777" w:rsidR="00594CC6" w:rsidRPr="00B55351" w:rsidRDefault="00594CC6" w:rsidP="00594CC6">
      <w:pPr>
        <w:ind w:firstLine="567"/>
        <w:jc w:val="both"/>
        <w:rPr>
          <w:rFonts w:ascii="Times New Roman" w:hAnsi="Times New Roman" w:cs="Times New Roman"/>
          <w:sz w:val="24"/>
          <w:szCs w:val="24"/>
          <w:lang w:val="uk-UA"/>
        </w:rPr>
      </w:pPr>
      <w:r w:rsidRPr="00B55351">
        <w:rPr>
          <w:rFonts w:ascii="Times New Roman" w:hAnsi="Times New Roman" w:cs="Times New Roman"/>
          <w:sz w:val="24"/>
          <w:szCs w:val="24"/>
          <w:lang w:val="uk-UA"/>
        </w:rPr>
        <w:t>Загалом у Петрівській громаді зафіксовано 743 правопорушення, з яких 289 (38%) – безпосередньо поліцейськими офіцерами громади.</w:t>
      </w:r>
    </w:p>
    <w:p w14:paraId="5F32EB7C" w14:textId="77777777" w:rsidR="00594CC6" w:rsidRPr="00B55351" w:rsidRDefault="00594CC6" w:rsidP="00594CC6">
      <w:pPr>
        <w:ind w:firstLine="567"/>
        <w:jc w:val="both"/>
        <w:rPr>
          <w:rFonts w:ascii="Times New Roman" w:hAnsi="Times New Roman" w:cs="Times New Roman"/>
          <w:sz w:val="24"/>
          <w:szCs w:val="24"/>
          <w:lang w:val="uk-UA"/>
        </w:rPr>
      </w:pPr>
      <w:r w:rsidRPr="00B55351">
        <w:rPr>
          <w:rFonts w:ascii="Times New Roman" w:hAnsi="Times New Roman" w:cs="Times New Roman"/>
          <w:sz w:val="24"/>
          <w:szCs w:val="24"/>
          <w:lang w:val="uk-UA"/>
        </w:rPr>
        <w:t xml:space="preserve"> У сфері громадського порядку – 63 </w:t>
      </w:r>
      <w:bookmarkStart w:id="1" w:name="_Hlk218686366"/>
      <w:r w:rsidRPr="00B55351">
        <w:rPr>
          <w:rFonts w:ascii="Times New Roman" w:hAnsi="Times New Roman" w:cs="Times New Roman"/>
          <w:sz w:val="24"/>
          <w:szCs w:val="24"/>
          <w:lang w:val="uk-UA"/>
        </w:rPr>
        <w:t>випадки</w:t>
      </w:r>
      <w:bookmarkEnd w:id="1"/>
      <w:r w:rsidRPr="00B55351">
        <w:rPr>
          <w:rFonts w:ascii="Times New Roman" w:hAnsi="Times New Roman" w:cs="Times New Roman"/>
          <w:sz w:val="24"/>
          <w:szCs w:val="24"/>
          <w:lang w:val="uk-UA"/>
        </w:rPr>
        <w:t>:</w:t>
      </w:r>
    </w:p>
    <w:p w14:paraId="3F80E9D6" w14:textId="77777777" w:rsidR="00594CC6" w:rsidRPr="00B55351" w:rsidRDefault="00594CC6" w:rsidP="00594CC6">
      <w:pPr>
        <w:pStyle w:val="a5"/>
        <w:numPr>
          <w:ilvl w:val="0"/>
          <w:numId w:val="18"/>
        </w:numPr>
        <w:jc w:val="both"/>
        <w:rPr>
          <w:rFonts w:ascii="Times New Roman" w:hAnsi="Times New Roman" w:cs="Times New Roman"/>
          <w:sz w:val="24"/>
          <w:szCs w:val="24"/>
          <w:lang w:val="uk-UA"/>
        </w:rPr>
      </w:pPr>
      <w:r w:rsidRPr="00B55351">
        <w:rPr>
          <w:rFonts w:ascii="Times New Roman" w:hAnsi="Times New Roman" w:cs="Times New Roman"/>
          <w:sz w:val="24"/>
          <w:szCs w:val="24"/>
          <w:lang w:val="uk-UA"/>
        </w:rPr>
        <w:t>розпивання алкогольних напоїв у громадських місцях (ст.178 КУпАП): 8</w:t>
      </w:r>
      <w:bookmarkStart w:id="2" w:name="_Hlk218686376"/>
      <w:r w:rsidRPr="00B55351">
        <w:rPr>
          <w:rFonts w:ascii="Times New Roman" w:hAnsi="Times New Roman" w:cs="Times New Roman"/>
          <w:sz w:val="24"/>
          <w:szCs w:val="24"/>
          <w:lang w:val="uk-UA"/>
        </w:rPr>
        <w:t>;</w:t>
      </w:r>
      <w:bookmarkEnd w:id="2"/>
    </w:p>
    <w:p w14:paraId="4F977EE6" w14:textId="77777777" w:rsidR="00594CC6" w:rsidRPr="00B55351" w:rsidRDefault="00594CC6" w:rsidP="00594CC6">
      <w:pPr>
        <w:pStyle w:val="a5"/>
        <w:numPr>
          <w:ilvl w:val="0"/>
          <w:numId w:val="18"/>
        </w:numPr>
        <w:jc w:val="both"/>
        <w:rPr>
          <w:rFonts w:ascii="Times New Roman" w:hAnsi="Times New Roman" w:cs="Times New Roman"/>
          <w:sz w:val="24"/>
          <w:szCs w:val="24"/>
          <w:lang w:val="uk-UA"/>
        </w:rPr>
      </w:pPr>
      <w:r w:rsidRPr="00B55351">
        <w:rPr>
          <w:rFonts w:ascii="Times New Roman" w:hAnsi="Times New Roman" w:cs="Times New Roman"/>
          <w:sz w:val="24"/>
          <w:szCs w:val="24"/>
          <w:lang w:val="uk-UA"/>
        </w:rPr>
        <w:t>дрібна крадіжка (ст.51 КУпАП): 31;</w:t>
      </w:r>
    </w:p>
    <w:p w14:paraId="01EC1453" w14:textId="77777777" w:rsidR="00594CC6" w:rsidRPr="00B55351" w:rsidRDefault="00594CC6" w:rsidP="00594CC6">
      <w:pPr>
        <w:pStyle w:val="a5"/>
        <w:numPr>
          <w:ilvl w:val="0"/>
          <w:numId w:val="18"/>
        </w:numPr>
        <w:jc w:val="both"/>
        <w:rPr>
          <w:rFonts w:ascii="Times New Roman" w:hAnsi="Times New Roman" w:cs="Times New Roman"/>
          <w:sz w:val="24"/>
          <w:szCs w:val="24"/>
          <w:lang w:val="uk-UA"/>
        </w:rPr>
      </w:pPr>
      <w:r w:rsidRPr="00B55351">
        <w:rPr>
          <w:rFonts w:ascii="Times New Roman" w:hAnsi="Times New Roman" w:cs="Times New Roman"/>
          <w:sz w:val="24"/>
          <w:szCs w:val="24"/>
          <w:lang w:val="uk-UA"/>
        </w:rPr>
        <w:t>зберігання наркотичних засобів у малому розмірі (ст.44 КУпАП): 3</w:t>
      </w:r>
    </w:p>
    <w:p w14:paraId="58D474AA" w14:textId="77777777" w:rsidR="00594CC6" w:rsidRPr="00B55351" w:rsidRDefault="00594CC6" w:rsidP="00594CC6">
      <w:pPr>
        <w:pStyle w:val="a5"/>
        <w:numPr>
          <w:ilvl w:val="0"/>
          <w:numId w:val="18"/>
        </w:numPr>
        <w:jc w:val="both"/>
        <w:rPr>
          <w:rFonts w:ascii="Times New Roman" w:hAnsi="Times New Roman" w:cs="Times New Roman"/>
          <w:sz w:val="24"/>
          <w:szCs w:val="24"/>
          <w:lang w:val="uk-UA"/>
        </w:rPr>
      </w:pPr>
      <w:r w:rsidRPr="00B55351">
        <w:rPr>
          <w:rFonts w:ascii="Times New Roman" w:hAnsi="Times New Roman" w:cs="Times New Roman"/>
          <w:sz w:val="24"/>
          <w:szCs w:val="24"/>
          <w:lang w:val="uk-UA"/>
        </w:rPr>
        <w:t>порушення правил благоустрою (ст.152 КУпАП): 8;</w:t>
      </w:r>
    </w:p>
    <w:p w14:paraId="698C86A8" w14:textId="77777777" w:rsidR="00594CC6" w:rsidRPr="00B55351" w:rsidRDefault="00594CC6" w:rsidP="00594CC6">
      <w:pPr>
        <w:pStyle w:val="a5"/>
        <w:numPr>
          <w:ilvl w:val="0"/>
          <w:numId w:val="18"/>
        </w:numPr>
        <w:jc w:val="both"/>
        <w:rPr>
          <w:rFonts w:ascii="Times New Roman" w:hAnsi="Times New Roman" w:cs="Times New Roman"/>
          <w:sz w:val="24"/>
          <w:szCs w:val="24"/>
          <w:lang w:val="uk-UA"/>
        </w:rPr>
      </w:pPr>
      <w:r w:rsidRPr="00B55351">
        <w:rPr>
          <w:rFonts w:ascii="Times New Roman" w:hAnsi="Times New Roman" w:cs="Times New Roman"/>
          <w:sz w:val="24"/>
          <w:szCs w:val="24"/>
          <w:lang w:val="uk-UA"/>
        </w:rPr>
        <w:t>невиконання батьківських обов’язків (ст.184 КУпАП): 5;</w:t>
      </w:r>
    </w:p>
    <w:p w14:paraId="4F16D743" w14:textId="77777777" w:rsidR="00594CC6" w:rsidRPr="00B55351" w:rsidRDefault="00594CC6" w:rsidP="00594CC6">
      <w:pPr>
        <w:pStyle w:val="a5"/>
        <w:numPr>
          <w:ilvl w:val="0"/>
          <w:numId w:val="18"/>
        </w:numPr>
        <w:jc w:val="both"/>
        <w:rPr>
          <w:rFonts w:ascii="Times New Roman" w:hAnsi="Times New Roman" w:cs="Times New Roman"/>
          <w:sz w:val="24"/>
          <w:szCs w:val="24"/>
          <w:lang w:val="uk-UA"/>
        </w:rPr>
      </w:pPr>
      <w:r w:rsidRPr="00B55351">
        <w:rPr>
          <w:rFonts w:ascii="Times New Roman" w:hAnsi="Times New Roman" w:cs="Times New Roman"/>
          <w:sz w:val="24"/>
          <w:szCs w:val="24"/>
          <w:lang w:val="uk-UA"/>
        </w:rPr>
        <w:t>інші правопорушення (ст.175-1, 88-3, 89, 173-2 КУпАП): 8.</w:t>
      </w:r>
    </w:p>
    <w:p w14:paraId="3A4D0553" w14:textId="77777777" w:rsidR="00594CC6" w:rsidRPr="00B55351" w:rsidRDefault="00594CC6" w:rsidP="00594CC6">
      <w:pPr>
        <w:ind w:left="567"/>
        <w:jc w:val="both"/>
        <w:rPr>
          <w:rFonts w:ascii="Times New Roman" w:hAnsi="Times New Roman" w:cs="Times New Roman"/>
          <w:sz w:val="24"/>
          <w:szCs w:val="24"/>
          <w:lang w:val="uk-UA"/>
        </w:rPr>
      </w:pPr>
      <w:r w:rsidRPr="00B55351">
        <w:rPr>
          <w:rFonts w:ascii="Times New Roman" w:hAnsi="Times New Roman" w:cs="Times New Roman"/>
          <w:sz w:val="24"/>
          <w:szCs w:val="24"/>
          <w:lang w:val="uk-UA"/>
        </w:rPr>
        <w:t xml:space="preserve">У сфері безпеки дорожнього руху – 226 випадки: </w:t>
      </w:r>
    </w:p>
    <w:p w14:paraId="37D20EC7" w14:textId="77777777" w:rsidR="00594CC6" w:rsidRPr="00B55351" w:rsidRDefault="00594CC6" w:rsidP="00594CC6">
      <w:pPr>
        <w:pStyle w:val="a5"/>
        <w:numPr>
          <w:ilvl w:val="0"/>
          <w:numId w:val="18"/>
        </w:numPr>
        <w:jc w:val="both"/>
        <w:rPr>
          <w:rFonts w:ascii="Times New Roman" w:hAnsi="Times New Roman" w:cs="Times New Roman"/>
          <w:sz w:val="24"/>
          <w:szCs w:val="24"/>
          <w:lang w:val="uk-UA"/>
        </w:rPr>
      </w:pPr>
      <w:r w:rsidRPr="00B55351">
        <w:rPr>
          <w:rFonts w:ascii="Times New Roman" w:hAnsi="Times New Roman" w:cs="Times New Roman"/>
          <w:sz w:val="24"/>
          <w:szCs w:val="24"/>
          <w:lang w:val="uk-UA"/>
        </w:rPr>
        <w:t>порушення правил керування транспортним засобом (ст.121 КУпАП): 93;</w:t>
      </w:r>
    </w:p>
    <w:p w14:paraId="108DC907" w14:textId="77777777" w:rsidR="00594CC6" w:rsidRPr="00B55351" w:rsidRDefault="00594CC6" w:rsidP="00594CC6">
      <w:pPr>
        <w:pStyle w:val="a5"/>
        <w:numPr>
          <w:ilvl w:val="0"/>
          <w:numId w:val="18"/>
        </w:numPr>
        <w:jc w:val="both"/>
        <w:rPr>
          <w:rFonts w:ascii="Times New Roman" w:hAnsi="Times New Roman" w:cs="Times New Roman"/>
          <w:sz w:val="24"/>
          <w:szCs w:val="24"/>
          <w:lang w:val="uk-UA"/>
        </w:rPr>
      </w:pPr>
      <w:r w:rsidRPr="00B55351">
        <w:rPr>
          <w:rFonts w:ascii="Times New Roman" w:hAnsi="Times New Roman" w:cs="Times New Roman"/>
          <w:sz w:val="24"/>
          <w:szCs w:val="24"/>
          <w:lang w:val="uk-UA"/>
        </w:rPr>
        <w:t>порушення вимог дорожньої розмітки та знаків (ст.122 КУпАП): 105;</w:t>
      </w:r>
    </w:p>
    <w:p w14:paraId="2A65D821" w14:textId="77777777" w:rsidR="00594CC6" w:rsidRPr="00B55351" w:rsidRDefault="00594CC6" w:rsidP="00594CC6">
      <w:pPr>
        <w:pStyle w:val="a5"/>
        <w:numPr>
          <w:ilvl w:val="0"/>
          <w:numId w:val="18"/>
        </w:numPr>
        <w:jc w:val="both"/>
        <w:rPr>
          <w:rFonts w:ascii="Times New Roman" w:hAnsi="Times New Roman" w:cs="Times New Roman"/>
          <w:sz w:val="24"/>
          <w:szCs w:val="24"/>
          <w:lang w:val="uk-UA"/>
        </w:rPr>
      </w:pPr>
      <w:r w:rsidRPr="00B55351">
        <w:rPr>
          <w:rFonts w:ascii="Times New Roman" w:hAnsi="Times New Roman" w:cs="Times New Roman"/>
          <w:sz w:val="24"/>
          <w:szCs w:val="24"/>
          <w:lang w:val="uk-UA"/>
        </w:rPr>
        <w:t>керування</w:t>
      </w:r>
      <w:r w:rsidRPr="00B55351">
        <w:rPr>
          <w:lang w:val="uk-UA"/>
        </w:rPr>
        <w:t xml:space="preserve"> </w:t>
      </w:r>
      <w:r w:rsidRPr="00B55351">
        <w:rPr>
          <w:rFonts w:ascii="Times New Roman" w:hAnsi="Times New Roman" w:cs="Times New Roman"/>
          <w:sz w:val="24"/>
          <w:szCs w:val="24"/>
          <w:lang w:val="uk-UA"/>
        </w:rPr>
        <w:t>транспортними засобами без відповідних документів (ст.126 КУпАП): 10;</w:t>
      </w:r>
    </w:p>
    <w:p w14:paraId="20212183" w14:textId="77777777" w:rsidR="00594CC6" w:rsidRPr="00B55351" w:rsidRDefault="00594CC6" w:rsidP="00594CC6">
      <w:pPr>
        <w:pStyle w:val="a5"/>
        <w:numPr>
          <w:ilvl w:val="0"/>
          <w:numId w:val="18"/>
        </w:numPr>
        <w:jc w:val="both"/>
        <w:rPr>
          <w:rFonts w:ascii="Times New Roman" w:hAnsi="Times New Roman" w:cs="Times New Roman"/>
          <w:sz w:val="24"/>
          <w:szCs w:val="24"/>
          <w:lang w:val="uk-UA"/>
        </w:rPr>
      </w:pPr>
      <w:r w:rsidRPr="00B55351">
        <w:rPr>
          <w:rFonts w:ascii="Times New Roman" w:hAnsi="Times New Roman" w:cs="Times New Roman"/>
          <w:sz w:val="24"/>
          <w:szCs w:val="24"/>
          <w:lang w:val="uk-UA"/>
        </w:rPr>
        <w:t>інші адміністративні правопорушення (ст.124, 125, 127 КУпАП): 16;</w:t>
      </w:r>
    </w:p>
    <w:p w14:paraId="320F68EB" w14:textId="77777777" w:rsidR="00594CC6" w:rsidRPr="00B55351" w:rsidRDefault="00594CC6" w:rsidP="00594CC6">
      <w:pPr>
        <w:pStyle w:val="a5"/>
        <w:numPr>
          <w:ilvl w:val="0"/>
          <w:numId w:val="18"/>
        </w:numPr>
        <w:jc w:val="both"/>
        <w:rPr>
          <w:rFonts w:ascii="Times New Roman" w:hAnsi="Times New Roman" w:cs="Times New Roman"/>
          <w:sz w:val="24"/>
          <w:szCs w:val="24"/>
          <w:lang w:val="uk-UA"/>
        </w:rPr>
      </w:pPr>
      <w:r w:rsidRPr="00B55351">
        <w:rPr>
          <w:rFonts w:ascii="Times New Roman" w:hAnsi="Times New Roman" w:cs="Times New Roman"/>
          <w:sz w:val="24"/>
          <w:szCs w:val="24"/>
          <w:lang w:val="uk-UA"/>
        </w:rPr>
        <w:t xml:space="preserve">керування транспортом у стані сп’яніння (ст.130 КУпАП): 2. </w:t>
      </w:r>
    </w:p>
    <w:p w14:paraId="1438E068" w14:textId="77777777" w:rsidR="00594CC6" w:rsidRPr="00B55351" w:rsidRDefault="00594CC6" w:rsidP="00594CC6">
      <w:pPr>
        <w:ind w:firstLine="567"/>
        <w:jc w:val="both"/>
        <w:rPr>
          <w:rFonts w:ascii="Times New Roman" w:hAnsi="Times New Roman" w:cs="Times New Roman"/>
          <w:sz w:val="24"/>
          <w:szCs w:val="24"/>
          <w:lang w:val="uk-UA"/>
        </w:rPr>
      </w:pPr>
    </w:p>
    <w:p w14:paraId="6505B1DF" w14:textId="77777777" w:rsidR="00594CC6" w:rsidRPr="00B55351" w:rsidRDefault="00594CC6" w:rsidP="00594CC6">
      <w:pPr>
        <w:jc w:val="center"/>
        <w:rPr>
          <w:rFonts w:ascii="Times New Roman" w:hAnsi="Times New Roman" w:cs="Times New Roman"/>
          <w:b/>
          <w:bCs/>
          <w:sz w:val="24"/>
          <w:szCs w:val="24"/>
          <w:lang w:val="uk-UA"/>
        </w:rPr>
      </w:pPr>
      <w:r w:rsidRPr="00B55351">
        <w:rPr>
          <w:rFonts w:ascii="Times New Roman" w:hAnsi="Times New Roman" w:cs="Times New Roman"/>
          <w:b/>
          <w:bCs/>
          <w:sz w:val="24"/>
          <w:szCs w:val="24"/>
          <w:lang w:val="uk-UA"/>
        </w:rPr>
        <w:t>ВОДОПОСТАЧАННЯ ТА ВОДОВІДВЕДЕННЯ</w:t>
      </w:r>
    </w:p>
    <w:p w14:paraId="2685ABC7" w14:textId="77777777" w:rsidR="00594CC6" w:rsidRPr="00B55351" w:rsidRDefault="00594CC6" w:rsidP="00594CC6">
      <w:pPr>
        <w:ind w:firstLine="567"/>
        <w:jc w:val="both"/>
        <w:rPr>
          <w:rFonts w:ascii="Times New Roman" w:hAnsi="Times New Roman" w:cs="Times New Roman"/>
          <w:sz w:val="24"/>
          <w:szCs w:val="24"/>
          <w:lang w:val="uk-UA"/>
        </w:rPr>
      </w:pPr>
      <w:r w:rsidRPr="00B55351">
        <w:rPr>
          <w:rFonts w:ascii="Times New Roman" w:hAnsi="Times New Roman" w:cs="Times New Roman"/>
          <w:sz w:val="24"/>
          <w:szCs w:val="24"/>
          <w:lang w:val="uk-UA"/>
        </w:rPr>
        <w:t>На балансі КП «Петрівський комбінат комунальних підприємств» перебувають 29 свердловин та 16 водозабірних споруд. Також на балансі підприємства знаходиться одна очисна споруда та три каналізаційні насосні станції (КНС).</w:t>
      </w:r>
    </w:p>
    <w:p w14:paraId="711BBD1E" w14:textId="77777777" w:rsidR="00594CC6" w:rsidRPr="00B55351" w:rsidRDefault="00594CC6" w:rsidP="00594CC6">
      <w:pPr>
        <w:ind w:firstLine="567"/>
        <w:jc w:val="both"/>
        <w:rPr>
          <w:rFonts w:ascii="Times New Roman" w:hAnsi="Times New Roman" w:cs="Times New Roman"/>
          <w:sz w:val="24"/>
          <w:szCs w:val="24"/>
          <w:lang w:val="uk-UA"/>
        </w:rPr>
      </w:pPr>
      <w:r w:rsidRPr="00B55351">
        <w:rPr>
          <w:rFonts w:ascii="Times New Roman" w:hAnsi="Times New Roman" w:cs="Times New Roman"/>
          <w:sz w:val="24"/>
          <w:szCs w:val="24"/>
          <w:lang w:val="uk-UA"/>
        </w:rPr>
        <w:t xml:space="preserve">Протягом 2025 року підприємством подано 311 632 м³ води, відведено каналізаційних стоків — 108 433 </w:t>
      </w:r>
      <w:bookmarkStart w:id="3" w:name="_Hlk218697265"/>
      <w:r w:rsidRPr="00B55351">
        <w:rPr>
          <w:rFonts w:ascii="Times New Roman" w:hAnsi="Times New Roman" w:cs="Times New Roman"/>
          <w:sz w:val="24"/>
          <w:szCs w:val="24"/>
          <w:lang w:val="uk-UA"/>
        </w:rPr>
        <w:t>м³</w:t>
      </w:r>
      <w:bookmarkEnd w:id="3"/>
      <w:r w:rsidRPr="00B55351">
        <w:rPr>
          <w:rFonts w:ascii="Times New Roman" w:hAnsi="Times New Roman" w:cs="Times New Roman"/>
          <w:sz w:val="24"/>
          <w:szCs w:val="24"/>
          <w:lang w:val="uk-UA"/>
        </w:rPr>
        <w:t>, прийнято та очищено рідких побутових відходів — 36 291 м³.</w:t>
      </w:r>
    </w:p>
    <w:p w14:paraId="50332135" w14:textId="77777777" w:rsidR="00594CC6" w:rsidRPr="00B55351" w:rsidRDefault="00594CC6" w:rsidP="00594CC6">
      <w:pPr>
        <w:ind w:firstLine="567"/>
        <w:jc w:val="both"/>
        <w:rPr>
          <w:rFonts w:ascii="Times New Roman" w:hAnsi="Times New Roman" w:cs="Times New Roman"/>
          <w:sz w:val="24"/>
          <w:szCs w:val="24"/>
          <w:lang w:val="uk-UA"/>
        </w:rPr>
      </w:pPr>
      <w:r w:rsidRPr="00B55351">
        <w:rPr>
          <w:rFonts w:ascii="Times New Roman" w:hAnsi="Times New Roman" w:cs="Times New Roman"/>
          <w:sz w:val="24"/>
          <w:szCs w:val="24"/>
          <w:lang w:val="uk-UA"/>
        </w:rPr>
        <w:t>На водопровідних мережах ліквідовано 94 пориви:</w:t>
      </w:r>
    </w:p>
    <w:p w14:paraId="548DCB17" w14:textId="4EE68DAD" w:rsidR="00594CC6" w:rsidRPr="00B55351" w:rsidRDefault="00594CC6" w:rsidP="00594CC6">
      <w:pPr>
        <w:ind w:firstLine="567"/>
        <w:jc w:val="both"/>
        <w:rPr>
          <w:rFonts w:ascii="Times New Roman" w:hAnsi="Times New Roman" w:cs="Times New Roman"/>
          <w:sz w:val="24"/>
          <w:szCs w:val="24"/>
          <w:lang w:val="uk-UA"/>
        </w:rPr>
      </w:pPr>
      <w:r w:rsidRPr="00B55351">
        <w:rPr>
          <w:rFonts w:ascii="Times New Roman" w:hAnsi="Times New Roman" w:cs="Times New Roman"/>
          <w:sz w:val="24"/>
          <w:szCs w:val="24"/>
          <w:lang w:val="uk-UA"/>
        </w:rPr>
        <w:t xml:space="preserve">- у с. Нові Петрівці – 6 (із заміною </w:t>
      </w:r>
      <w:proofErr w:type="spellStart"/>
      <w:r w:rsidRPr="00B55351">
        <w:rPr>
          <w:rFonts w:ascii="Times New Roman" w:hAnsi="Times New Roman" w:cs="Times New Roman"/>
          <w:sz w:val="24"/>
          <w:szCs w:val="24"/>
          <w:lang w:val="uk-UA"/>
        </w:rPr>
        <w:t>коверних</w:t>
      </w:r>
      <w:proofErr w:type="spellEnd"/>
      <w:r w:rsidRPr="00B55351">
        <w:rPr>
          <w:rFonts w:ascii="Times New Roman" w:hAnsi="Times New Roman" w:cs="Times New Roman"/>
          <w:sz w:val="24"/>
          <w:szCs w:val="24"/>
          <w:lang w:val="uk-UA"/>
        </w:rPr>
        <w:t xml:space="preserve"> кранів);</w:t>
      </w:r>
    </w:p>
    <w:p w14:paraId="5EB50D37" w14:textId="77777777" w:rsidR="00594CC6" w:rsidRPr="00B55351" w:rsidRDefault="00594CC6" w:rsidP="00594CC6">
      <w:pPr>
        <w:ind w:firstLine="567"/>
        <w:jc w:val="both"/>
        <w:rPr>
          <w:rFonts w:ascii="Times New Roman" w:hAnsi="Times New Roman" w:cs="Times New Roman"/>
          <w:sz w:val="24"/>
          <w:szCs w:val="24"/>
          <w:lang w:val="uk-UA"/>
        </w:rPr>
      </w:pPr>
      <w:r w:rsidRPr="00B55351">
        <w:rPr>
          <w:rFonts w:ascii="Times New Roman" w:hAnsi="Times New Roman" w:cs="Times New Roman"/>
          <w:sz w:val="24"/>
          <w:szCs w:val="24"/>
          <w:lang w:val="uk-UA"/>
        </w:rPr>
        <w:t>- у с. Старі Петрівці – 65 (на водопровідних магістралях);</w:t>
      </w:r>
    </w:p>
    <w:p w14:paraId="62C8EB58" w14:textId="77777777" w:rsidR="00594CC6" w:rsidRPr="00B55351" w:rsidRDefault="00594CC6" w:rsidP="00594CC6">
      <w:pPr>
        <w:ind w:firstLine="567"/>
        <w:jc w:val="both"/>
        <w:rPr>
          <w:rFonts w:ascii="Times New Roman" w:hAnsi="Times New Roman" w:cs="Times New Roman"/>
          <w:sz w:val="24"/>
          <w:szCs w:val="24"/>
          <w:lang w:val="uk-UA"/>
        </w:rPr>
      </w:pPr>
      <w:r w:rsidRPr="00B55351">
        <w:rPr>
          <w:rFonts w:ascii="Times New Roman" w:hAnsi="Times New Roman" w:cs="Times New Roman"/>
          <w:sz w:val="24"/>
          <w:szCs w:val="24"/>
          <w:lang w:val="uk-UA"/>
        </w:rPr>
        <w:lastRenderedPageBreak/>
        <w:t>- у с. Лютіж – 3 (на водопровідних магістралях).</w:t>
      </w:r>
    </w:p>
    <w:p w14:paraId="50F96C2E" w14:textId="77777777" w:rsidR="00594CC6" w:rsidRPr="00B55351" w:rsidRDefault="00594CC6" w:rsidP="00594CC6">
      <w:pPr>
        <w:ind w:firstLine="567"/>
        <w:jc w:val="both"/>
        <w:rPr>
          <w:rFonts w:ascii="Times New Roman" w:hAnsi="Times New Roman" w:cs="Times New Roman"/>
          <w:sz w:val="24"/>
          <w:szCs w:val="24"/>
          <w:lang w:val="uk-UA"/>
        </w:rPr>
      </w:pPr>
      <w:r w:rsidRPr="00B55351">
        <w:rPr>
          <w:rFonts w:ascii="Times New Roman" w:hAnsi="Times New Roman" w:cs="Times New Roman"/>
          <w:sz w:val="24"/>
          <w:szCs w:val="24"/>
          <w:lang w:val="uk-UA"/>
        </w:rPr>
        <w:t>На території Петрівської громади проведено 9 поточних ремонтів водопроводу:</w:t>
      </w:r>
    </w:p>
    <w:p w14:paraId="0BB7F90E" w14:textId="77777777" w:rsidR="00594CC6" w:rsidRPr="00B55351" w:rsidRDefault="00594CC6" w:rsidP="00594CC6">
      <w:pPr>
        <w:ind w:firstLine="567"/>
        <w:jc w:val="both"/>
        <w:rPr>
          <w:rFonts w:ascii="Times New Roman" w:hAnsi="Times New Roman" w:cs="Times New Roman"/>
          <w:sz w:val="24"/>
          <w:szCs w:val="24"/>
          <w:lang w:val="uk-UA"/>
        </w:rPr>
      </w:pPr>
      <w:r w:rsidRPr="00B55351">
        <w:rPr>
          <w:rFonts w:ascii="Times New Roman" w:hAnsi="Times New Roman" w:cs="Times New Roman"/>
          <w:i/>
          <w:iCs/>
          <w:sz w:val="24"/>
          <w:szCs w:val="24"/>
          <w:lang w:val="uk-UA"/>
        </w:rPr>
        <w:t>-</w:t>
      </w:r>
      <w:r w:rsidRPr="00B55351">
        <w:rPr>
          <w:rFonts w:ascii="Times New Roman" w:hAnsi="Times New Roman" w:cs="Times New Roman"/>
          <w:sz w:val="24"/>
          <w:szCs w:val="24"/>
          <w:lang w:val="uk-UA"/>
        </w:rPr>
        <w:tab/>
      </w:r>
      <w:r w:rsidRPr="00B55351">
        <w:rPr>
          <w:rFonts w:ascii="Times New Roman" w:hAnsi="Times New Roman" w:cs="Times New Roman"/>
          <w:i/>
          <w:iCs/>
          <w:sz w:val="24"/>
          <w:szCs w:val="24"/>
          <w:lang w:val="uk-UA"/>
        </w:rPr>
        <w:t>с. Лютіж</w:t>
      </w:r>
      <w:r w:rsidRPr="00B55351">
        <w:rPr>
          <w:rFonts w:ascii="Times New Roman" w:hAnsi="Times New Roman" w:cs="Times New Roman"/>
          <w:sz w:val="24"/>
          <w:szCs w:val="24"/>
          <w:lang w:val="uk-UA"/>
        </w:rPr>
        <w:t xml:space="preserve">: </w:t>
      </w:r>
    </w:p>
    <w:p w14:paraId="2BDA477C" w14:textId="77777777" w:rsidR="00594CC6" w:rsidRPr="00B55351" w:rsidRDefault="00594CC6" w:rsidP="00594CC6">
      <w:pPr>
        <w:ind w:firstLine="567"/>
        <w:jc w:val="both"/>
        <w:rPr>
          <w:rFonts w:ascii="Times New Roman" w:hAnsi="Times New Roman" w:cs="Times New Roman"/>
          <w:sz w:val="24"/>
          <w:szCs w:val="24"/>
          <w:lang w:val="uk-UA"/>
        </w:rPr>
      </w:pPr>
      <w:r w:rsidRPr="00B55351">
        <w:rPr>
          <w:rFonts w:ascii="Times New Roman" w:hAnsi="Times New Roman" w:cs="Times New Roman"/>
          <w:sz w:val="24"/>
          <w:szCs w:val="24"/>
          <w:lang w:val="uk-UA"/>
        </w:rPr>
        <w:t xml:space="preserve">вул. </w:t>
      </w:r>
      <w:proofErr w:type="spellStart"/>
      <w:r w:rsidRPr="00B55351">
        <w:rPr>
          <w:rFonts w:ascii="Times New Roman" w:hAnsi="Times New Roman" w:cs="Times New Roman"/>
          <w:sz w:val="24"/>
          <w:szCs w:val="24"/>
          <w:lang w:val="uk-UA"/>
        </w:rPr>
        <w:t>Цвілія</w:t>
      </w:r>
      <w:proofErr w:type="spellEnd"/>
      <w:r w:rsidRPr="00B55351">
        <w:rPr>
          <w:rFonts w:ascii="Times New Roman" w:hAnsi="Times New Roman" w:cs="Times New Roman"/>
          <w:sz w:val="24"/>
          <w:szCs w:val="24"/>
          <w:lang w:val="uk-UA"/>
        </w:rPr>
        <w:t xml:space="preserve"> – замінено 100 м труб ДУ-110, підключено 6 абонентів;</w:t>
      </w:r>
    </w:p>
    <w:p w14:paraId="6FF518C4" w14:textId="77777777" w:rsidR="00594CC6" w:rsidRPr="00B55351" w:rsidRDefault="00594CC6" w:rsidP="00594CC6">
      <w:pPr>
        <w:ind w:firstLine="567"/>
        <w:jc w:val="both"/>
        <w:rPr>
          <w:rFonts w:ascii="Times New Roman" w:hAnsi="Times New Roman" w:cs="Times New Roman"/>
          <w:i/>
          <w:iCs/>
          <w:sz w:val="24"/>
          <w:szCs w:val="24"/>
          <w:lang w:val="uk-UA"/>
        </w:rPr>
      </w:pPr>
      <w:r w:rsidRPr="00B55351">
        <w:rPr>
          <w:rFonts w:ascii="Times New Roman" w:hAnsi="Times New Roman" w:cs="Times New Roman"/>
          <w:i/>
          <w:iCs/>
          <w:sz w:val="24"/>
          <w:szCs w:val="24"/>
          <w:lang w:val="uk-UA"/>
        </w:rPr>
        <w:t>-</w:t>
      </w:r>
      <w:r w:rsidRPr="00B55351">
        <w:rPr>
          <w:rFonts w:ascii="Times New Roman" w:hAnsi="Times New Roman" w:cs="Times New Roman"/>
          <w:i/>
          <w:iCs/>
          <w:sz w:val="24"/>
          <w:szCs w:val="24"/>
          <w:lang w:val="uk-UA"/>
        </w:rPr>
        <w:tab/>
        <w:t>с. Старі-Петрівці:</w:t>
      </w:r>
    </w:p>
    <w:p w14:paraId="28C4044D" w14:textId="77777777" w:rsidR="00594CC6" w:rsidRPr="00B55351" w:rsidRDefault="00594CC6" w:rsidP="00594CC6">
      <w:pPr>
        <w:ind w:firstLine="567"/>
        <w:jc w:val="both"/>
        <w:rPr>
          <w:rFonts w:ascii="Times New Roman" w:hAnsi="Times New Roman" w:cs="Times New Roman"/>
          <w:sz w:val="24"/>
          <w:szCs w:val="24"/>
          <w:lang w:val="uk-UA"/>
        </w:rPr>
      </w:pPr>
      <w:r w:rsidRPr="00B55351">
        <w:rPr>
          <w:rFonts w:ascii="Times New Roman" w:hAnsi="Times New Roman" w:cs="Times New Roman"/>
          <w:sz w:val="24"/>
          <w:szCs w:val="24"/>
          <w:lang w:val="uk-UA"/>
        </w:rPr>
        <w:t>вул. Межигірська – замінено 87 м труб ДУ-110, підключено 14 абонентів;</w:t>
      </w:r>
    </w:p>
    <w:p w14:paraId="02E5C36F" w14:textId="77777777" w:rsidR="00594CC6" w:rsidRPr="00B55351" w:rsidRDefault="00594CC6" w:rsidP="00594CC6">
      <w:pPr>
        <w:ind w:firstLine="567"/>
        <w:jc w:val="both"/>
        <w:rPr>
          <w:rFonts w:ascii="Times New Roman" w:hAnsi="Times New Roman" w:cs="Times New Roman"/>
          <w:sz w:val="24"/>
          <w:szCs w:val="24"/>
          <w:lang w:val="uk-UA"/>
        </w:rPr>
      </w:pPr>
      <w:r w:rsidRPr="00B55351">
        <w:rPr>
          <w:rFonts w:ascii="Times New Roman" w:hAnsi="Times New Roman" w:cs="Times New Roman"/>
          <w:sz w:val="24"/>
          <w:szCs w:val="24"/>
          <w:lang w:val="uk-UA"/>
        </w:rPr>
        <w:t>вул. Захисників України – замінено 50 м труб ДУ-160;</w:t>
      </w:r>
    </w:p>
    <w:p w14:paraId="43873B69" w14:textId="77777777" w:rsidR="00594CC6" w:rsidRPr="00B55351" w:rsidRDefault="00594CC6" w:rsidP="00594CC6">
      <w:pPr>
        <w:ind w:firstLine="567"/>
        <w:jc w:val="both"/>
        <w:rPr>
          <w:rFonts w:ascii="Times New Roman" w:hAnsi="Times New Roman" w:cs="Times New Roman"/>
          <w:sz w:val="24"/>
          <w:szCs w:val="24"/>
          <w:lang w:val="uk-UA"/>
        </w:rPr>
      </w:pPr>
      <w:r w:rsidRPr="00B55351">
        <w:rPr>
          <w:rFonts w:ascii="Times New Roman" w:hAnsi="Times New Roman" w:cs="Times New Roman"/>
          <w:sz w:val="24"/>
          <w:szCs w:val="24"/>
          <w:lang w:val="uk-UA"/>
        </w:rPr>
        <w:t>вул. Князя Святослава – замінено 60 м труб ДУ-110;</w:t>
      </w:r>
    </w:p>
    <w:p w14:paraId="35FF0CEE" w14:textId="77777777" w:rsidR="00594CC6" w:rsidRPr="00B55351" w:rsidRDefault="00594CC6" w:rsidP="00594CC6">
      <w:pPr>
        <w:ind w:firstLine="567"/>
        <w:jc w:val="both"/>
        <w:rPr>
          <w:rFonts w:ascii="Times New Roman" w:hAnsi="Times New Roman" w:cs="Times New Roman"/>
          <w:sz w:val="24"/>
          <w:szCs w:val="24"/>
          <w:lang w:val="uk-UA"/>
        </w:rPr>
      </w:pPr>
      <w:r w:rsidRPr="00B55351">
        <w:rPr>
          <w:rFonts w:ascii="Times New Roman" w:hAnsi="Times New Roman" w:cs="Times New Roman"/>
          <w:sz w:val="24"/>
          <w:szCs w:val="24"/>
          <w:lang w:val="uk-UA"/>
        </w:rPr>
        <w:t>вул. Жовтнева – замінено 28 м труб ДУ-110;</w:t>
      </w:r>
    </w:p>
    <w:p w14:paraId="149FD284" w14:textId="77777777" w:rsidR="00594CC6" w:rsidRPr="00B55351" w:rsidRDefault="00594CC6" w:rsidP="00594CC6">
      <w:pPr>
        <w:ind w:firstLine="567"/>
        <w:jc w:val="both"/>
        <w:rPr>
          <w:rFonts w:ascii="Times New Roman" w:hAnsi="Times New Roman" w:cs="Times New Roman"/>
          <w:sz w:val="24"/>
          <w:szCs w:val="24"/>
          <w:lang w:val="uk-UA"/>
        </w:rPr>
      </w:pPr>
      <w:r w:rsidRPr="00B55351">
        <w:rPr>
          <w:rFonts w:ascii="Times New Roman" w:hAnsi="Times New Roman" w:cs="Times New Roman"/>
          <w:sz w:val="24"/>
          <w:szCs w:val="24"/>
          <w:lang w:val="uk-UA"/>
        </w:rPr>
        <w:t>вул. Князя Святослава (від буд. №211 до буд. №233) – замінено 33 м труб ДУ-110;</w:t>
      </w:r>
    </w:p>
    <w:p w14:paraId="525BD371" w14:textId="77777777" w:rsidR="00594CC6" w:rsidRPr="00B55351" w:rsidRDefault="00594CC6" w:rsidP="00594CC6">
      <w:pPr>
        <w:ind w:firstLine="567"/>
        <w:jc w:val="both"/>
        <w:rPr>
          <w:rFonts w:ascii="Times New Roman" w:hAnsi="Times New Roman" w:cs="Times New Roman"/>
          <w:sz w:val="24"/>
          <w:szCs w:val="24"/>
          <w:lang w:val="uk-UA"/>
        </w:rPr>
      </w:pPr>
      <w:r w:rsidRPr="00B55351">
        <w:rPr>
          <w:rFonts w:ascii="Times New Roman" w:hAnsi="Times New Roman" w:cs="Times New Roman"/>
          <w:sz w:val="24"/>
          <w:szCs w:val="24"/>
          <w:lang w:val="uk-UA"/>
        </w:rPr>
        <w:t>вул. Князя Святослава (від буд. №53 до буд. №87) – замінено 36 м труб ДУ-110;</w:t>
      </w:r>
    </w:p>
    <w:p w14:paraId="27CB6673" w14:textId="77777777" w:rsidR="00594CC6" w:rsidRPr="00B55351" w:rsidRDefault="00594CC6" w:rsidP="00594CC6">
      <w:pPr>
        <w:ind w:firstLine="567"/>
        <w:jc w:val="both"/>
        <w:rPr>
          <w:rFonts w:ascii="Times New Roman" w:hAnsi="Times New Roman" w:cs="Times New Roman"/>
          <w:i/>
          <w:iCs/>
          <w:sz w:val="24"/>
          <w:szCs w:val="24"/>
          <w:lang w:val="uk-UA"/>
        </w:rPr>
      </w:pPr>
      <w:r w:rsidRPr="00B55351">
        <w:rPr>
          <w:rFonts w:ascii="Times New Roman" w:hAnsi="Times New Roman" w:cs="Times New Roman"/>
          <w:i/>
          <w:iCs/>
          <w:sz w:val="24"/>
          <w:szCs w:val="24"/>
          <w:lang w:val="uk-UA"/>
        </w:rPr>
        <w:t>-</w:t>
      </w:r>
      <w:r w:rsidRPr="00B55351">
        <w:rPr>
          <w:rFonts w:ascii="Times New Roman" w:hAnsi="Times New Roman" w:cs="Times New Roman"/>
          <w:i/>
          <w:iCs/>
          <w:sz w:val="24"/>
          <w:szCs w:val="24"/>
          <w:lang w:val="uk-UA"/>
        </w:rPr>
        <w:tab/>
        <w:t xml:space="preserve">с. Нові-Петрівці: </w:t>
      </w:r>
    </w:p>
    <w:p w14:paraId="41261FCC" w14:textId="77777777" w:rsidR="00594CC6" w:rsidRPr="00B55351" w:rsidRDefault="00594CC6" w:rsidP="00594CC6">
      <w:pPr>
        <w:ind w:firstLine="567"/>
        <w:jc w:val="both"/>
        <w:rPr>
          <w:rFonts w:ascii="Times New Roman" w:hAnsi="Times New Roman" w:cs="Times New Roman"/>
          <w:sz w:val="24"/>
          <w:szCs w:val="24"/>
          <w:lang w:val="uk-UA"/>
        </w:rPr>
      </w:pPr>
      <w:r w:rsidRPr="00B55351">
        <w:rPr>
          <w:rFonts w:ascii="Times New Roman" w:hAnsi="Times New Roman" w:cs="Times New Roman"/>
          <w:sz w:val="24"/>
          <w:szCs w:val="24"/>
          <w:lang w:val="uk-UA"/>
        </w:rPr>
        <w:t>вул. Князя-Святослава – замінено 96 м труб ДУ-110, підключено 9 абонентів;</w:t>
      </w:r>
    </w:p>
    <w:p w14:paraId="6E9E9CAA" w14:textId="77777777" w:rsidR="00594CC6" w:rsidRPr="00B55351" w:rsidRDefault="00594CC6" w:rsidP="00594CC6">
      <w:pPr>
        <w:ind w:firstLine="567"/>
        <w:jc w:val="both"/>
        <w:rPr>
          <w:rFonts w:ascii="Times New Roman" w:hAnsi="Times New Roman" w:cs="Times New Roman"/>
          <w:sz w:val="24"/>
          <w:szCs w:val="24"/>
          <w:lang w:val="uk-UA"/>
        </w:rPr>
      </w:pPr>
      <w:r w:rsidRPr="00B55351">
        <w:rPr>
          <w:rFonts w:ascii="Times New Roman" w:hAnsi="Times New Roman" w:cs="Times New Roman"/>
          <w:sz w:val="24"/>
          <w:szCs w:val="24"/>
          <w:lang w:val="uk-UA"/>
        </w:rPr>
        <w:t>вул. Межигірська – замінено 117 м труб ДУ-50, підключено 9 абонентів.</w:t>
      </w:r>
    </w:p>
    <w:p w14:paraId="1314A8B5" w14:textId="1916CB7D" w:rsidR="00E27642" w:rsidRPr="00B55351" w:rsidRDefault="00E27642" w:rsidP="00594CC6">
      <w:pPr>
        <w:ind w:firstLine="567"/>
        <w:jc w:val="both"/>
        <w:rPr>
          <w:rFonts w:ascii="Times New Roman" w:hAnsi="Times New Roman" w:cs="Times New Roman"/>
          <w:sz w:val="24"/>
          <w:szCs w:val="24"/>
          <w:lang w:val="uk-UA"/>
        </w:rPr>
      </w:pPr>
      <w:r w:rsidRPr="00B55351">
        <w:rPr>
          <w:rFonts w:ascii="Times New Roman" w:hAnsi="Times New Roman" w:cs="Times New Roman"/>
          <w:sz w:val="24"/>
          <w:szCs w:val="24"/>
          <w:lang w:val="uk-UA"/>
        </w:rPr>
        <w:t>Виконано капітальний ремонт дощової каналізації по вул. Ярослава Мудрого у с. Нові Петрівці.</w:t>
      </w:r>
    </w:p>
    <w:p w14:paraId="55ED1181" w14:textId="1DB064B8" w:rsidR="00594CC6" w:rsidRPr="00B55351" w:rsidRDefault="00594CC6" w:rsidP="00594CC6">
      <w:pPr>
        <w:ind w:firstLine="567"/>
        <w:jc w:val="both"/>
        <w:rPr>
          <w:rFonts w:ascii="Times New Roman" w:hAnsi="Times New Roman" w:cs="Times New Roman"/>
          <w:sz w:val="24"/>
          <w:szCs w:val="24"/>
          <w:lang w:val="uk-UA"/>
        </w:rPr>
      </w:pPr>
      <w:r w:rsidRPr="008F2769">
        <w:rPr>
          <w:rFonts w:ascii="Times New Roman" w:hAnsi="Times New Roman" w:cs="Times New Roman"/>
          <w:sz w:val="24"/>
          <w:szCs w:val="24"/>
          <w:lang w:val="uk-UA"/>
        </w:rPr>
        <w:t>Також було виконано поточний ремонт каналізаційних колодязів по вул. Михайлівська, Захисників України у с. Нові Петрівці та вул. Каденюка Леоніда у с. Старі Петрівці.</w:t>
      </w:r>
    </w:p>
    <w:p w14:paraId="02C56380" w14:textId="77777777" w:rsidR="00594CC6" w:rsidRPr="00B55351" w:rsidRDefault="00594CC6" w:rsidP="00594CC6">
      <w:pPr>
        <w:ind w:firstLine="567"/>
        <w:jc w:val="both"/>
        <w:rPr>
          <w:rFonts w:ascii="Times New Roman" w:hAnsi="Times New Roman" w:cs="Times New Roman"/>
          <w:sz w:val="24"/>
          <w:szCs w:val="24"/>
          <w:lang w:val="uk-UA"/>
        </w:rPr>
      </w:pPr>
      <w:r w:rsidRPr="00B55351">
        <w:rPr>
          <w:rFonts w:ascii="Times New Roman" w:hAnsi="Times New Roman" w:cs="Times New Roman"/>
          <w:sz w:val="24"/>
          <w:szCs w:val="24"/>
          <w:lang w:val="uk-UA"/>
        </w:rPr>
        <w:t>Виконано будівництво огорожі свердловини по вул. Межигірська в с. Нові Петрівці.</w:t>
      </w:r>
    </w:p>
    <w:p w14:paraId="6986CC9C" w14:textId="77777777" w:rsidR="00594CC6" w:rsidRPr="00B55351" w:rsidRDefault="00594CC6" w:rsidP="00594CC6">
      <w:pPr>
        <w:ind w:firstLine="567"/>
        <w:jc w:val="both"/>
        <w:rPr>
          <w:rFonts w:ascii="Times New Roman" w:hAnsi="Times New Roman" w:cs="Times New Roman"/>
          <w:sz w:val="24"/>
          <w:szCs w:val="24"/>
          <w:lang w:val="uk-UA"/>
        </w:rPr>
      </w:pPr>
      <w:r w:rsidRPr="00B55351">
        <w:rPr>
          <w:rFonts w:ascii="Times New Roman" w:hAnsi="Times New Roman" w:cs="Times New Roman"/>
          <w:sz w:val="24"/>
          <w:szCs w:val="24"/>
          <w:lang w:val="uk-UA"/>
        </w:rPr>
        <w:t>Відремонтовано 1 фекальний насос.</w:t>
      </w:r>
    </w:p>
    <w:p w14:paraId="736475D5" w14:textId="1CCBE277" w:rsidR="00594CC6" w:rsidRPr="00B55351" w:rsidRDefault="00594CC6" w:rsidP="00594CC6">
      <w:pPr>
        <w:ind w:firstLine="567"/>
        <w:jc w:val="both"/>
        <w:rPr>
          <w:rFonts w:ascii="Times New Roman" w:hAnsi="Times New Roman" w:cs="Times New Roman"/>
          <w:sz w:val="24"/>
          <w:szCs w:val="24"/>
          <w:lang w:val="uk-UA"/>
        </w:rPr>
      </w:pPr>
      <w:r w:rsidRPr="00B55351">
        <w:rPr>
          <w:rFonts w:ascii="Times New Roman" w:hAnsi="Times New Roman" w:cs="Times New Roman"/>
          <w:sz w:val="24"/>
          <w:szCs w:val="24"/>
          <w:lang w:val="uk-UA"/>
        </w:rPr>
        <w:t>За 2025 р. виготовлено проєктн</w:t>
      </w:r>
      <w:r w:rsidR="00E27642" w:rsidRPr="00B55351">
        <w:rPr>
          <w:rFonts w:ascii="Times New Roman" w:hAnsi="Times New Roman" w:cs="Times New Roman"/>
          <w:sz w:val="24"/>
          <w:szCs w:val="24"/>
          <w:lang w:val="uk-UA"/>
        </w:rPr>
        <w:t>у</w:t>
      </w:r>
      <w:r w:rsidRPr="00B55351">
        <w:rPr>
          <w:rFonts w:ascii="Times New Roman" w:hAnsi="Times New Roman" w:cs="Times New Roman"/>
          <w:sz w:val="24"/>
          <w:szCs w:val="24"/>
          <w:lang w:val="uk-UA"/>
        </w:rPr>
        <w:t xml:space="preserve"> документацію та проведено капітальний ремонт водопровідних мереж на ділянці від будинку №119 до будинку №80 по вул. Межигірська в с. Нові Петрівці – замінено 250 м труб ДУ-110.</w:t>
      </w:r>
      <w:r w:rsidRPr="00B55351">
        <w:rPr>
          <w:lang w:val="uk-UA"/>
        </w:rPr>
        <w:t xml:space="preserve"> </w:t>
      </w:r>
      <w:r w:rsidRPr="00B55351">
        <w:rPr>
          <w:rFonts w:ascii="Times New Roman" w:hAnsi="Times New Roman" w:cs="Times New Roman"/>
          <w:sz w:val="24"/>
          <w:szCs w:val="24"/>
          <w:lang w:val="uk-UA"/>
        </w:rPr>
        <w:t>Виконано заміну 4 водопровідних колодязів із заміною запірної арматури та водопровідних фасонних частин.</w:t>
      </w:r>
    </w:p>
    <w:p w14:paraId="70095234" w14:textId="77777777" w:rsidR="00594CC6" w:rsidRPr="00B55351" w:rsidRDefault="00594CC6" w:rsidP="00594CC6">
      <w:pPr>
        <w:ind w:firstLine="567"/>
        <w:jc w:val="both"/>
        <w:rPr>
          <w:rFonts w:ascii="Times New Roman" w:hAnsi="Times New Roman" w:cs="Times New Roman"/>
          <w:sz w:val="24"/>
          <w:szCs w:val="24"/>
          <w:lang w:val="uk-UA"/>
        </w:rPr>
      </w:pPr>
      <w:r w:rsidRPr="00B55351">
        <w:rPr>
          <w:rFonts w:ascii="Times New Roman" w:hAnsi="Times New Roman" w:cs="Times New Roman"/>
          <w:sz w:val="24"/>
          <w:szCs w:val="24"/>
          <w:lang w:val="uk-UA"/>
        </w:rPr>
        <w:t xml:space="preserve">Проведено обстеження технічного стану фундаменту вежі </w:t>
      </w:r>
      <w:proofErr w:type="spellStart"/>
      <w:r w:rsidRPr="00B55351">
        <w:rPr>
          <w:rFonts w:ascii="Times New Roman" w:hAnsi="Times New Roman" w:cs="Times New Roman"/>
          <w:sz w:val="24"/>
          <w:szCs w:val="24"/>
          <w:lang w:val="uk-UA"/>
        </w:rPr>
        <w:t>Рожновського</w:t>
      </w:r>
      <w:proofErr w:type="spellEnd"/>
      <w:r w:rsidRPr="00B55351">
        <w:rPr>
          <w:rFonts w:ascii="Times New Roman" w:hAnsi="Times New Roman" w:cs="Times New Roman"/>
          <w:sz w:val="24"/>
          <w:szCs w:val="24"/>
          <w:lang w:val="uk-UA"/>
        </w:rPr>
        <w:t xml:space="preserve"> ємністю 25 м³, що знаходиться в с. Нові Петрівці по вул. Бучанська, та обстеження технічного стану фундаменту вежі </w:t>
      </w:r>
      <w:proofErr w:type="spellStart"/>
      <w:r w:rsidRPr="00B55351">
        <w:rPr>
          <w:rFonts w:ascii="Times New Roman" w:hAnsi="Times New Roman" w:cs="Times New Roman"/>
          <w:sz w:val="24"/>
          <w:szCs w:val="24"/>
          <w:lang w:val="uk-UA"/>
        </w:rPr>
        <w:t>Рожновського</w:t>
      </w:r>
      <w:proofErr w:type="spellEnd"/>
      <w:r w:rsidRPr="00B55351">
        <w:rPr>
          <w:rFonts w:ascii="Times New Roman" w:hAnsi="Times New Roman" w:cs="Times New Roman"/>
          <w:sz w:val="24"/>
          <w:szCs w:val="24"/>
          <w:lang w:val="uk-UA"/>
        </w:rPr>
        <w:t xml:space="preserve"> ємністю 50 м³, що знаходиться в с. Нові Петрівці по вул. 1-го Травня.</w:t>
      </w:r>
    </w:p>
    <w:p w14:paraId="30A38F66" w14:textId="77777777" w:rsidR="00594CC6" w:rsidRPr="00B55351" w:rsidRDefault="00594CC6" w:rsidP="00594CC6">
      <w:pPr>
        <w:ind w:firstLine="567"/>
        <w:jc w:val="both"/>
        <w:rPr>
          <w:rFonts w:ascii="Times New Roman" w:hAnsi="Times New Roman" w:cs="Times New Roman"/>
          <w:sz w:val="24"/>
          <w:szCs w:val="24"/>
          <w:lang w:val="uk-UA"/>
        </w:rPr>
      </w:pPr>
      <w:r w:rsidRPr="00B55351">
        <w:rPr>
          <w:rFonts w:ascii="Times New Roman" w:hAnsi="Times New Roman" w:cs="Times New Roman"/>
          <w:sz w:val="24"/>
          <w:szCs w:val="24"/>
          <w:lang w:val="uk-UA"/>
        </w:rPr>
        <w:t xml:space="preserve">Придбано 3 </w:t>
      </w:r>
      <w:proofErr w:type="spellStart"/>
      <w:r w:rsidRPr="00B55351">
        <w:rPr>
          <w:rFonts w:ascii="Times New Roman" w:hAnsi="Times New Roman" w:cs="Times New Roman"/>
          <w:sz w:val="24"/>
          <w:szCs w:val="24"/>
          <w:lang w:val="uk-UA"/>
        </w:rPr>
        <w:t>погружні</w:t>
      </w:r>
      <w:proofErr w:type="spellEnd"/>
      <w:r w:rsidRPr="00B55351">
        <w:rPr>
          <w:rFonts w:ascii="Times New Roman" w:hAnsi="Times New Roman" w:cs="Times New Roman"/>
          <w:sz w:val="24"/>
          <w:szCs w:val="24"/>
          <w:lang w:val="uk-UA"/>
        </w:rPr>
        <w:t xml:space="preserve"> фекальні насоси.</w:t>
      </w:r>
    </w:p>
    <w:p w14:paraId="435AC4E6" w14:textId="70DEC269" w:rsidR="00594CC6" w:rsidRPr="00B55351" w:rsidRDefault="00594CC6" w:rsidP="00594CC6">
      <w:pPr>
        <w:ind w:firstLine="567"/>
        <w:jc w:val="both"/>
        <w:rPr>
          <w:rFonts w:ascii="Times New Roman" w:hAnsi="Times New Roman" w:cs="Times New Roman"/>
          <w:sz w:val="24"/>
          <w:szCs w:val="24"/>
          <w:lang w:val="uk-UA"/>
        </w:rPr>
      </w:pPr>
      <w:r w:rsidRPr="00B55351">
        <w:rPr>
          <w:rFonts w:ascii="Times New Roman" w:hAnsi="Times New Roman" w:cs="Times New Roman"/>
          <w:sz w:val="24"/>
          <w:szCs w:val="24"/>
          <w:lang w:val="uk-UA"/>
        </w:rPr>
        <w:t>Розпочато роботи з б</w:t>
      </w:r>
      <w:r w:rsidR="00B972E8" w:rsidRPr="00B55351">
        <w:rPr>
          <w:rFonts w:ascii="Times New Roman" w:hAnsi="Times New Roman" w:cs="Times New Roman"/>
          <w:sz w:val="24"/>
          <w:szCs w:val="24"/>
          <w:lang w:val="uk-UA"/>
        </w:rPr>
        <w:t>у</w:t>
      </w:r>
      <w:r w:rsidRPr="00B55351">
        <w:rPr>
          <w:rFonts w:ascii="Times New Roman" w:hAnsi="Times New Roman" w:cs="Times New Roman"/>
          <w:sz w:val="24"/>
          <w:szCs w:val="24"/>
          <w:lang w:val="uk-UA"/>
        </w:rPr>
        <w:t>дівництва водозабірного вузла</w:t>
      </w:r>
      <w:r w:rsidR="00B972E8" w:rsidRPr="00B55351">
        <w:rPr>
          <w:rFonts w:ascii="Times New Roman" w:hAnsi="Times New Roman" w:cs="Times New Roman"/>
          <w:sz w:val="24"/>
          <w:szCs w:val="24"/>
          <w:lang w:val="uk-UA"/>
        </w:rPr>
        <w:t xml:space="preserve"> по вул</w:t>
      </w:r>
      <w:r w:rsidRPr="00B55351">
        <w:rPr>
          <w:rFonts w:ascii="Times New Roman" w:hAnsi="Times New Roman" w:cs="Times New Roman"/>
          <w:sz w:val="24"/>
          <w:szCs w:val="24"/>
          <w:lang w:val="uk-UA"/>
        </w:rPr>
        <w:t>.</w:t>
      </w:r>
      <w:r w:rsidR="00B972E8" w:rsidRPr="00B55351">
        <w:rPr>
          <w:rFonts w:ascii="Times New Roman" w:hAnsi="Times New Roman" w:cs="Times New Roman"/>
          <w:sz w:val="24"/>
          <w:szCs w:val="24"/>
          <w:lang w:val="uk-UA"/>
        </w:rPr>
        <w:t xml:space="preserve"> Ново-Київській.</w:t>
      </w:r>
    </w:p>
    <w:p w14:paraId="0C407F8E" w14:textId="77777777" w:rsidR="00594CC6" w:rsidRPr="00B55351" w:rsidRDefault="00594CC6" w:rsidP="00594CC6">
      <w:pPr>
        <w:ind w:firstLine="567"/>
        <w:jc w:val="both"/>
        <w:rPr>
          <w:rFonts w:ascii="Times New Roman" w:hAnsi="Times New Roman" w:cs="Times New Roman"/>
          <w:b/>
          <w:bCs/>
          <w:sz w:val="24"/>
          <w:szCs w:val="24"/>
          <w:lang w:val="uk-UA"/>
        </w:rPr>
      </w:pPr>
    </w:p>
    <w:p w14:paraId="216A0F74" w14:textId="4328C913" w:rsidR="00594CC6" w:rsidRDefault="00594CC6" w:rsidP="00594CC6">
      <w:pPr>
        <w:jc w:val="center"/>
        <w:rPr>
          <w:rFonts w:ascii="Times New Roman" w:hAnsi="Times New Roman" w:cs="Times New Roman"/>
          <w:b/>
          <w:bCs/>
          <w:sz w:val="24"/>
          <w:szCs w:val="24"/>
          <w:lang w:val="uk-UA"/>
        </w:rPr>
      </w:pPr>
    </w:p>
    <w:p w14:paraId="0EB6C66E" w14:textId="77777777" w:rsidR="005B7ABD" w:rsidRPr="00B55351" w:rsidRDefault="005B7ABD" w:rsidP="00594CC6">
      <w:pPr>
        <w:jc w:val="center"/>
        <w:rPr>
          <w:rFonts w:ascii="Times New Roman" w:hAnsi="Times New Roman" w:cs="Times New Roman"/>
          <w:b/>
          <w:bCs/>
          <w:sz w:val="24"/>
          <w:szCs w:val="24"/>
          <w:lang w:val="uk-UA"/>
        </w:rPr>
      </w:pPr>
    </w:p>
    <w:p w14:paraId="7CDF96B3" w14:textId="77777777" w:rsidR="00594CC6" w:rsidRPr="00B55351" w:rsidRDefault="00594CC6" w:rsidP="00594CC6">
      <w:pPr>
        <w:jc w:val="center"/>
        <w:rPr>
          <w:rFonts w:ascii="Times New Roman" w:hAnsi="Times New Roman" w:cs="Times New Roman"/>
          <w:b/>
          <w:bCs/>
          <w:sz w:val="24"/>
          <w:szCs w:val="24"/>
          <w:lang w:val="uk-UA"/>
        </w:rPr>
      </w:pPr>
    </w:p>
    <w:p w14:paraId="28A54EC2" w14:textId="77777777" w:rsidR="00594CC6" w:rsidRPr="00B55351" w:rsidRDefault="00594CC6" w:rsidP="00594CC6">
      <w:pPr>
        <w:jc w:val="center"/>
        <w:rPr>
          <w:rFonts w:ascii="Times New Roman" w:hAnsi="Times New Roman" w:cs="Times New Roman"/>
          <w:sz w:val="24"/>
          <w:szCs w:val="24"/>
          <w:lang w:val="uk-UA"/>
        </w:rPr>
      </w:pPr>
      <w:r w:rsidRPr="00B55351">
        <w:rPr>
          <w:rFonts w:ascii="Times New Roman" w:hAnsi="Times New Roman" w:cs="Times New Roman"/>
          <w:b/>
          <w:bCs/>
          <w:sz w:val="24"/>
          <w:szCs w:val="24"/>
          <w:lang w:val="uk-UA"/>
        </w:rPr>
        <w:t>БЛАГОУСТРІЙ</w:t>
      </w:r>
    </w:p>
    <w:p w14:paraId="68CB3A85" w14:textId="77777777" w:rsidR="00594CC6" w:rsidRPr="00B55351" w:rsidRDefault="00594CC6" w:rsidP="00594CC6">
      <w:pPr>
        <w:ind w:firstLine="567"/>
        <w:jc w:val="both"/>
        <w:rPr>
          <w:rFonts w:ascii="Times New Roman" w:hAnsi="Times New Roman" w:cs="Times New Roman"/>
          <w:sz w:val="24"/>
          <w:szCs w:val="24"/>
          <w:lang w:val="uk-UA"/>
        </w:rPr>
      </w:pPr>
      <w:r w:rsidRPr="00B55351">
        <w:rPr>
          <w:rFonts w:ascii="Times New Roman" w:hAnsi="Times New Roman" w:cs="Times New Roman"/>
          <w:sz w:val="24"/>
          <w:szCs w:val="24"/>
          <w:lang w:val="uk-UA"/>
        </w:rPr>
        <w:lastRenderedPageBreak/>
        <w:t>Протягом звітного року відділ житлово-комунального господарства та благоустрою Петрівської територіальної громади здійснював системну та комплексну роботу, спрямовану на забезпечення належного санітарного стану, дотримання Правил благоустрою, безпеки дорожнього руху, стабільної роботи інженерних мереж і підвищення комфорту проживання мешканців громади.</w:t>
      </w:r>
    </w:p>
    <w:p w14:paraId="5790FC8C" w14:textId="61F44CF7" w:rsidR="00594CC6" w:rsidRPr="00B55351" w:rsidRDefault="00594CC6" w:rsidP="00594CC6">
      <w:pPr>
        <w:ind w:firstLine="567"/>
        <w:jc w:val="both"/>
        <w:rPr>
          <w:rFonts w:ascii="Times New Roman" w:hAnsi="Times New Roman" w:cs="Times New Roman"/>
          <w:sz w:val="24"/>
          <w:szCs w:val="24"/>
          <w:lang w:val="uk-UA"/>
        </w:rPr>
      </w:pPr>
      <w:r w:rsidRPr="00B55351">
        <w:rPr>
          <w:rFonts w:ascii="Times New Roman" w:hAnsi="Times New Roman" w:cs="Times New Roman"/>
          <w:sz w:val="24"/>
          <w:szCs w:val="24"/>
          <w:lang w:val="uk-UA"/>
        </w:rPr>
        <w:t>Одним із ключових напрямів діяльності був контроль за дотриманням Правил благоустрою. Упродовж року власникам домогосподарств та суб’єктам господарювання було вручено 515 приписів та 1</w:t>
      </w:r>
      <w:r w:rsidR="006441A8" w:rsidRPr="00B55351">
        <w:rPr>
          <w:rFonts w:ascii="Times New Roman" w:hAnsi="Times New Roman" w:cs="Times New Roman"/>
          <w:sz w:val="24"/>
          <w:szCs w:val="24"/>
          <w:lang w:val="uk-UA"/>
        </w:rPr>
        <w:t xml:space="preserve"> </w:t>
      </w:r>
      <w:r w:rsidRPr="00B55351">
        <w:rPr>
          <w:rFonts w:ascii="Times New Roman" w:hAnsi="Times New Roman" w:cs="Times New Roman"/>
          <w:sz w:val="24"/>
          <w:szCs w:val="24"/>
          <w:lang w:val="uk-UA"/>
        </w:rPr>
        <w:t>074 повідомлення, а також складено 21 протокол про адміністративні правопорушення. Повідомлення та приписи надавалися переважно за неналежне утримання прибудинкових територій - несвоєчасне скошування трави, необрізане гілля, наявність сміття, що загалом становило 1</w:t>
      </w:r>
      <w:r w:rsidR="006441A8" w:rsidRPr="00B55351">
        <w:rPr>
          <w:rFonts w:ascii="Times New Roman" w:hAnsi="Times New Roman" w:cs="Times New Roman"/>
          <w:sz w:val="24"/>
          <w:szCs w:val="24"/>
          <w:lang w:val="uk-UA"/>
        </w:rPr>
        <w:t xml:space="preserve"> </w:t>
      </w:r>
      <w:r w:rsidRPr="00B55351">
        <w:rPr>
          <w:rFonts w:ascii="Times New Roman" w:hAnsi="Times New Roman" w:cs="Times New Roman"/>
          <w:sz w:val="24"/>
          <w:szCs w:val="24"/>
          <w:lang w:val="uk-UA"/>
        </w:rPr>
        <w:t xml:space="preserve">562 випадки. Окрім цього, фіксувалися факти зберігання будівельних матеріалів, дров і транспортних засобів на землях загального користування, а також один випадок встановлення паркану в межах червоних ліній. </w:t>
      </w:r>
    </w:p>
    <w:p w14:paraId="703566D7" w14:textId="5D0A8FD0" w:rsidR="00594CC6" w:rsidRPr="00B55351" w:rsidRDefault="00594CC6" w:rsidP="00594CC6">
      <w:pPr>
        <w:ind w:firstLine="567"/>
        <w:jc w:val="both"/>
        <w:rPr>
          <w:rFonts w:ascii="Times New Roman" w:hAnsi="Times New Roman" w:cs="Times New Roman"/>
          <w:sz w:val="24"/>
          <w:szCs w:val="24"/>
          <w:lang w:val="uk-UA"/>
        </w:rPr>
      </w:pPr>
      <w:r w:rsidRPr="00B55351">
        <w:rPr>
          <w:rFonts w:ascii="Times New Roman" w:hAnsi="Times New Roman" w:cs="Times New Roman"/>
          <w:sz w:val="24"/>
          <w:szCs w:val="24"/>
          <w:lang w:val="uk-UA"/>
        </w:rPr>
        <w:t>Адміністративні протоколи складалися за грубі</w:t>
      </w:r>
      <w:r w:rsidR="005F0D95" w:rsidRPr="00B55351">
        <w:rPr>
          <w:rFonts w:ascii="Times New Roman" w:hAnsi="Times New Roman" w:cs="Times New Roman"/>
          <w:sz w:val="24"/>
          <w:szCs w:val="24"/>
          <w:lang w:val="uk-UA"/>
        </w:rPr>
        <w:t>ші</w:t>
      </w:r>
      <w:r w:rsidRPr="00B55351">
        <w:rPr>
          <w:rFonts w:ascii="Times New Roman" w:hAnsi="Times New Roman" w:cs="Times New Roman"/>
          <w:sz w:val="24"/>
          <w:szCs w:val="24"/>
          <w:lang w:val="uk-UA"/>
        </w:rPr>
        <w:t xml:space="preserve"> порушення, зокрема за влаштування стихійних сміттєзвалищ, складування відходів біля контейнерних майданчиків, скидання непобутового сміття в баки для </w:t>
      </w:r>
      <w:r w:rsidR="00AF76A5" w:rsidRPr="00B55351">
        <w:rPr>
          <w:rFonts w:ascii="Times New Roman" w:hAnsi="Times New Roman" w:cs="Times New Roman"/>
          <w:sz w:val="24"/>
          <w:szCs w:val="24"/>
          <w:lang w:val="uk-UA"/>
        </w:rPr>
        <w:t>твердих побутових відходів (</w:t>
      </w:r>
      <w:r w:rsidRPr="00B55351">
        <w:rPr>
          <w:rFonts w:ascii="Times New Roman" w:hAnsi="Times New Roman" w:cs="Times New Roman"/>
          <w:sz w:val="24"/>
          <w:szCs w:val="24"/>
          <w:lang w:val="uk-UA"/>
        </w:rPr>
        <w:t>ТПВ</w:t>
      </w:r>
      <w:r w:rsidR="00AF76A5" w:rsidRPr="00B55351">
        <w:rPr>
          <w:rFonts w:ascii="Times New Roman" w:hAnsi="Times New Roman" w:cs="Times New Roman"/>
          <w:sz w:val="24"/>
          <w:szCs w:val="24"/>
          <w:lang w:val="uk-UA"/>
        </w:rPr>
        <w:t>)</w:t>
      </w:r>
      <w:r w:rsidRPr="00B55351">
        <w:rPr>
          <w:rFonts w:ascii="Times New Roman" w:hAnsi="Times New Roman" w:cs="Times New Roman"/>
          <w:sz w:val="24"/>
          <w:szCs w:val="24"/>
          <w:lang w:val="uk-UA"/>
        </w:rPr>
        <w:t xml:space="preserve"> та каналізаційних вод на землях загального користування. Також протоколи оформлювалися за факти несанкціонованої торгівлі з автомобілів, самовільне встановлення торговельних лотків, розміщення рекламних засобів на електроопорах, виконання земельних робіт без відповідних дозволів та спалювання відходів.</w:t>
      </w:r>
    </w:p>
    <w:p w14:paraId="4BB73A18" w14:textId="77777777" w:rsidR="00594CC6" w:rsidRPr="00B55351" w:rsidRDefault="00594CC6" w:rsidP="00594CC6">
      <w:pPr>
        <w:ind w:firstLine="567"/>
        <w:jc w:val="both"/>
        <w:rPr>
          <w:rFonts w:ascii="Times New Roman" w:hAnsi="Times New Roman" w:cs="Times New Roman"/>
          <w:sz w:val="24"/>
          <w:szCs w:val="24"/>
          <w:lang w:val="uk-UA"/>
        </w:rPr>
      </w:pPr>
      <w:r w:rsidRPr="00B55351">
        <w:rPr>
          <w:rFonts w:ascii="Times New Roman" w:hAnsi="Times New Roman" w:cs="Times New Roman"/>
          <w:sz w:val="24"/>
          <w:szCs w:val="24"/>
          <w:lang w:val="uk-UA"/>
        </w:rPr>
        <w:t>Упродовж року демонтовано три тимчасові споруди розміщені на землях загального користування без дозвільних документів. За виявлені порушення на підприємців складено відповідні адміністративні протоколи. Проведено перевірку стану дитячих майданчиків громади, інвентаризовано невраховані елементи та розроблено паспорти дитячих майданчиків у селі Старі Петрівці з подальшою передачею їх на баланс КП «Петрівський благоустрій». З метою запобігання поширенню інфекційних захворювань у парках, скверах та на дитячих майданчиках проведено обробку спеціальними засобами від кліщів.</w:t>
      </w:r>
    </w:p>
    <w:p w14:paraId="4F3C8B73" w14:textId="77777777" w:rsidR="00594CC6" w:rsidRPr="00B55351" w:rsidRDefault="00594CC6" w:rsidP="00594CC6">
      <w:pPr>
        <w:ind w:firstLine="567"/>
        <w:jc w:val="both"/>
        <w:rPr>
          <w:rFonts w:ascii="Times New Roman" w:hAnsi="Times New Roman" w:cs="Times New Roman"/>
          <w:sz w:val="24"/>
          <w:szCs w:val="24"/>
          <w:lang w:val="uk-UA"/>
        </w:rPr>
      </w:pPr>
      <w:r w:rsidRPr="00B55351">
        <w:rPr>
          <w:rFonts w:ascii="Times New Roman" w:hAnsi="Times New Roman" w:cs="Times New Roman"/>
          <w:sz w:val="24"/>
          <w:szCs w:val="24"/>
          <w:lang w:val="uk-UA"/>
        </w:rPr>
        <w:t>Відділом здійснювався постійний контроль та системний моніторинг вивезення побутових і роздільних відходів. За звітний період підрядною організацією вивезено 47 829 м³ твердих побутових відходів, зібрано 194 тонн сухої фракції та скла. Розроблено план розміщення додаткових контейнерів для роздільного збору сміття, за результатами якого облаштовано додаткові точки збору у десяти локаціях у селі Лютіж та одній локації у селі Гута-Межигірська, а також встановлено додаткові контейнери ТПВ у селі Старі Петрівці. Для зручності мешканців перенесено контейнерний майданчик з вулиці Свято-Покровська, 399 у селі Нові Петрівці на вулицю Лісову.</w:t>
      </w:r>
    </w:p>
    <w:p w14:paraId="60BEA7B9" w14:textId="77777777" w:rsidR="00594CC6" w:rsidRPr="00B55351" w:rsidRDefault="00594CC6" w:rsidP="00594CC6">
      <w:pPr>
        <w:ind w:firstLine="567"/>
        <w:jc w:val="both"/>
        <w:rPr>
          <w:rFonts w:ascii="Times New Roman" w:hAnsi="Times New Roman" w:cs="Times New Roman"/>
          <w:sz w:val="24"/>
          <w:szCs w:val="24"/>
          <w:lang w:val="uk-UA"/>
        </w:rPr>
      </w:pPr>
      <w:r w:rsidRPr="00B55351">
        <w:rPr>
          <w:rFonts w:ascii="Times New Roman" w:hAnsi="Times New Roman" w:cs="Times New Roman"/>
          <w:sz w:val="24"/>
          <w:szCs w:val="24"/>
          <w:lang w:val="uk-UA"/>
        </w:rPr>
        <w:t>Протягом року використовувалися великогабаритні контейнери об’ємом від 8 до 30 м³ для збору будівельних та великогабаритних відходів. Такі контейнери встановлювалися біля кладовищ громади під час поминальних днів, а також надавалися постраждалим для вивезення відходів руйнувань, спричинених збройною агресією російської федерації. Загальний обсяг вивезених таким чином відходів перевищив 982 м³.</w:t>
      </w:r>
    </w:p>
    <w:p w14:paraId="0D354218" w14:textId="77777777" w:rsidR="00594CC6" w:rsidRPr="00B55351" w:rsidRDefault="00594CC6" w:rsidP="00594CC6">
      <w:pPr>
        <w:ind w:firstLine="567"/>
        <w:jc w:val="both"/>
        <w:rPr>
          <w:rFonts w:ascii="Times New Roman" w:hAnsi="Times New Roman" w:cs="Times New Roman"/>
          <w:sz w:val="24"/>
          <w:szCs w:val="24"/>
          <w:lang w:val="uk-UA"/>
        </w:rPr>
      </w:pPr>
      <w:r w:rsidRPr="00B55351">
        <w:rPr>
          <w:rFonts w:ascii="Times New Roman" w:hAnsi="Times New Roman" w:cs="Times New Roman"/>
          <w:sz w:val="24"/>
          <w:szCs w:val="24"/>
          <w:lang w:val="uk-UA"/>
        </w:rPr>
        <w:t>Проведено обстеження та ремонт огорож кладовищ у селі Нові Петрівці силами КП «Петрівський благоустрій», а також встановлено водозабірні колонки на кладовищах громади, роботи з монтажу яких виконала підрядна організація «</w:t>
      </w:r>
      <w:proofErr w:type="spellStart"/>
      <w:r w:rsidRPr="00B55351">
        <w:rPr>
          <w:rFonts w:ascii="Times New Roman" w:hAnsi="Times New Roman" w:cs="Times New Roman"/>
          <w:sz w:val="24"/>
          <w:szCs w:val="24"/>
          <w:lang w:val="uk-UA"/>
        </w:rPr>
        <w:t>Артезбуд</w:t>
      </w:r>
      <w:proofErr w:type="spellEnd"/>
      <w:r w:rsidRPr="00B55351">
        <w:rPr>
          <w:rFonts w:ascii="Times New Roman" w:hAnsi="Times New Roman" w:cs="Times New Roman"/>
          <w:sz w:val="24"/>
          <w:szCs w:val="24"/>
          <w:lang w:val="uk-UA"/>
        </w:rPr>
        <w:t>».</w:t>
      </w:r>
    </w:p>
    <w:p w14:paraId="4F355D0C" w14:textId="77777777" w:rsidR="00594CC6" w:rsidRPr="00B55351" w:rsidRDefault="00594CC6" w:rsidP="00594CC6">
      <w:pPr>
        <w:ind w:firstLine="567"/>
        <w:jc w:val="both"/>
        <w:rPr>
          <w:rFonts w:ascii="Times New Roman" w:hAnsi="Times New Roman" w:cs="Times New Roman"/>
          <w:sz w:val="24"/>
          <w:szCs w:val="24"/>
          <w:lang w:val="uk-UA"/>
        </w:rPr>
      </w:pPr>
      <w:r w:rsidRPr="00B55351">
        <w:rPr>
          <w:rFonts w:ascii="Times New Roman" w:hAnsi="Times New Roman" w:cs="Times New Roman"/>
          <w:sz w:val="24"/>
          <w:szCs w:val="24"/>
          <w:lang w:val="uk-UA"/>
        </w:rPr>
        <w:t xml:space="preserve">На території громади замінено 12 пошкоджених дорожніх дзеркал, виконано ямковий ремонт асфальтного покриття та </w:t>
      </w:r>
      <w:proofErr w:type="spellStart"/>
      <w:r w:rsidRPr="00B55351">
        <w:rPr>
          <w:rFonts w:ascii="Times New Roman" w:hAnsi="Times New Roman" w:cs="Times New Roman"/>
          <w:sz w:val="24"/>
          <w:szCs w:val="24"/>
          <w:lang w:val="uk-UA"/>
        </w:rPr>
        <w:t>ґрейдерування</w:t>
      </w:r>
      <w:proofErr w:type="spellEnd"/>
      <w:r w:rsidRPr="00B55351">
        <w:rPr>
          <w:rFonts w:ascii="Times New Roman" w:hAnsi="Times New Roman" w:cs="Times New Roman"/>
          <w:sz w:val="24"/>
          <w:szCs w:val="24"/>
          <w:lang w:val="uk-UA"/>
        </w:rPr>
        <w:t xml:space="preserve"> ґрунтових доріг.</w:t>
      </w:r>
    </w:p>
    <w:p w14:paraId="4D3F7664" w14:textId="3F449971" w:rsidR="00594CC6" w:rsidRPr="00B55351" w:rsidRDefault="00594CC6" w:rsidP="00594CC6">
      <w:pPr>
        <w:ind w:firstLine="567"/>
        <w:jc w:val="both"/>
        <w:rPr>
          <w:rFonts w:ascii="Times New Roman" w:hAnsi="Times New Roman" w:cs="Times New Roman"/>
          <w:sz w:val="24"/>
          <w:szCs w:val="24"/>
          <w:lang w:val="uk-UA"/>
        </w:rPr>
      </w:pPr>
      <w:r w:rsidRPr="00B55351">
        <w:rPr>
          <w:rFonts w:ascii="Times New Roman" w:hAnsi="Times New Roman" w:cs="Times New Roman"/>
          <w:sz w:val="24"/>
          <w:szCs w:val="24"/>
          <w:lang w:val="uk-UA"/>
        </w:rPr>
        <w:lastRenderedPageBreak/>
        <w:t>Методом гарячого асфальтування у селі Нові Петрівці</w:t>
      </w:r>
      <w:r w:rsidR="00A54EEB">
        <w:rPr>
          <w:rFonts w:ascii="Times New Roman" w:hAnsi="Times New Roman" w:cs="Times New Roman"/>
          <w:sz w:val="24"/>
          <w:szCs w:val="24"/>
          <w:lang w:val="uk-UA"/>
        </w:rPr>
        <w:t xml:space="preserve"> проведено ямковий ремонт </w:t>
      </w:r>
      <w:r w:rsidRPr="00B55351">
        <w:rPr>
          <w:rFonts w:ascii="Times New Roman" w:hAnsi="Times New Roman" w:cs="Times New Roman"/>
          <w:sz w:val="24"/>
          <w:szCs w:val="24"/>
          <w:lang w:val="uk-UA"/>
        </w:rPr>
        <w:t xml:space="preserve"> 795 м² дорожнього покриття, у селі Старі Петрівці - 393 м², у селі Лютіж - 48 м², у селі Гута-Межигірська - 45 м². Розширено під’їзд від вулиці Князя Святослава до вулиці Грушевського у селі Старі Петрівці, облаштовано асфальтне покриття протяжністю 486 м до кладовища по вулиці Соборна у селі Нові Петрівці та заасфальтовано ділянку дороги вздовж кладовища по вулиці </w:t>
      </w:r>
      <w:r w:rsidR="00A54EEB">
        <w:rPr>
          <w:rFonts w:ascii="Times New Roman" w:hAnsi="Times New Roman" w:cs="Times New Roman"/>
          <w:sz w:val="24"/>
          <w:szCs w:val="24"/>
          <w:lang w:val="uk-UA"/>
        </w:rPr>
        <w:t>Вишгородська</w:t>
      </w:r>
      <w:r w:rsidRPr="00B55351">
        <w:rPr>
          <w:rFonts w:ascii="Times New Roman" w:hAnsi="Times New Roman" w:cs="Times New Roman"/>
          <w:sz w:val="24"/>
          <w:szCs w:val="24"/>
          <w:lang w:val="uk-UA"/>
        </w:rPr>
        <w:t xml:space="preserve">. Також заасфальтовано відрізок дороги від вулиці Ново-Київська до дитячого садочка «Петрик» загальною протяжністю 129,4 м, з облаштуванням тротуару площею 265 м² та дощової каналізації. </w:t>
      </w:r>
    </w:p>
    <w:p w14:paraId="16ADBCC9" w14:textId="1D48082B" w:rsidR="00594CC6" w:rsidRPr="00B55351" w:rsidRDefault="00594CC6" w:rsidP="00594CC6">
      <w:pPr>
        <w:ind w:firstLine="567"/>
        <w:jc w:val="both"/>
        <w:rPr>
          <w:rFonts w:ascii="Times New Roman" w:hAnsi="Times New Roman" w:cs="Times New Roman"/>
          <w:sz w:val="24"/>
          <w:szCs w:val="24"/>
          <w:lang w:val="uk-UA"/>
        </w:rPr>
      </w:pPr>
      <w:r w:rsidRPr="00B55351">
        <w:rPr>
          <w:rFonts w:ascii="Times New Roman" w:hAnsi="Times New Roman" w:cs="Times New Roman"/>
          <w:sz w:val="24"/>
          <w:szCs w:val="24"/>
          <w:lang w:val="uk-UA"/>
        </w:rPr>
        <w:t xml:space="preserve">Повітряно-струменевим методом відремонтовано понад 700 м² доріг громади. Додатково проведено обробку швів асфальтного покриття спеціальним герметиком загальною протяжністю 3 </w:t>
      </w:r>
      <w:r w:rsidR="00737A76" w:rsidRPr="00B55351">
        <w:rPr>
          <w:rFonts w:ascii="Times New Roman" w:hAnsi="Times New Roman" w:cs="Times New Roman"/>
          <w:sz w:val="24"/>
          <w:szCs w:val="24"/>
          <w:lang w:val="uk-UA"/>
        </w:rPr>
        <w:t>км</w:t>
      </w:r>
      <w:r w:rsidRPr="00B55351">
        <w:rPr>
          <w:rFonts w:ascii="Times New Roman" w:hAnsi="Times New Roman" w:cs="Times New Roman"/>
          <w:sz w:val="24"/>
          <w:szCs w:val="24"/>
          <w:lang w:val="uk-UA"/>
        </w:rPr>
        <w:t xml:space="preserve">. Роботи з </w:t>
      </w:r>
      <w:proofErr w:type="spellStart"/>
      <w:r w:rsidRPr="00B55351">
        <w:rPr>
          <w:rFonts w:ascii="Times New Roman" w:hAnsi="Times New Roman" w:cs="Times New Roman"/>
          <w:sz w:val="24"/>
          <w:szCs w:val="24"/>
          <w:lang w:val="uk-UA"/>
        </w:rPr>
        <w:t>грейдерування</w:t>
      </w:r>
      <w:proofErr w:type="spellEnd"/>
      <w:r w:rsidRPr="00B55351">
        <w:rPr>
          <w:rFonts w:ascii="Times New Roman" w:hAnsi="Times New Roman" w:cs="Times New Roman"/>
          <w:sz w:val="24"/>
          <w:szCs w:val="24"/>
          <w:lang w:val="uk-UA"/>
        </w:rPr>
        <w:t xml:space="preserve"> виконувалися двічі - навесні та восени, загальна протяжність оброблених доріг становила 23 км.</w:t>
      </w:r>
    </w:p>
    <w:p w14:paraId="2230386C" w14:textId="6EEE8895" w:rsidR="00594CC6" w:rsidRPr="00B55351" w:rsidRDefault="00594CC6" w:rsidP="00594CC6">
      <w:pPr>
        <w:ind w:firstLine="567"/>
        <w:jc w:val="both"/>
        <w:rPr>
          <w:rFonts w:ascii="Times New Roman" w:hAnsi="Times New Roman" w:cs="Times New Roman"/>
          <w:sz w:val="24"/>
          <w:szCs w:val="24"/>
          <w:lang w:val="uk-UA"/>
        </w:rPr>
      </w:pPr>
      <w:r w:rsidRPr="00B55351">
        <w:rPr>
          <w:rFonts w:ascii="Times New Roman" w:hAnsi="Times New Roman" w:cs="Times New Roman"/>
          <w:sz w:val="24"/>
          <w:szCs w:val="24"/>
          <w:lang w:val="uk-UA"/>
        </w:rPr>
        <w:t>Важливим напрямом роботи залишалося вуличне освітлення. Упродовж року проведено поетапний ремонт та модернізацію систем освітлення, замінено 160 ліхтарів і ламп та 6 таймерів, усунено 14 випадків короткого замикання й пошкоджень на ділянках, що тривалий час залишалися без освітлення. Змонтовано нові мережі вуличного освітлення загальною протяжністю 2</w:t>
      </w:r>
      <w:r w:rsidR="0081197B" w:rsidRPr="00B55351">
        <w:rPr>
          <w:rFonts w:ascii="Times New Roman" w:hAnsi="Times New Roman" w:cs="Times New Roman"/>
          <w:sz w:val="24"/>
          <w:szCs w:val="24"/>
          <w:lang w:val="uk-UA"/>
        </w:rPr>
        <w:t xml:space="preserve"> </w:t>
      </w:r>
      <w:r w:rsidRPr="00B55351">
        <w:rPr>
          <w:rFonts w:ascii="Times New Roman" w:hAnsi="Times New Roman" w:cs="Times New Roman"/>
          <w:sz w:val="24"/>
          <w:szCs w:val="24"/>
          <w:lang w:val="uk-UA"/>
        </w:rPr>
        <w:t xml:space="preserve">200 м на вулицях </w:t>
      </w:r>
      <w:proofErr w:type="spellStart"/>
      <w:r w:rsidRPr="00B55351">
        <w:rPr>
          <w:rFonts w:ascii="Times New Roman" w:hAnsi="Times New Roman" w:cs="Times New Roman"/>
          <w:sz w:val="24"/>
          <w:szCs w:val="24"/>
          <w:lang w:val="uk-UA"/>
        </w:rPr>
        <w:t>Філімонівська</w:t>
      </w:r>
      <w:proofErr w:type="spellEnd"/>
      <w:r w:rsidRPr="00B55351">
        <w:rPr>
          <w:rFonts w:ascii="Times New Roman" w:hAnsi="Times New Roman" w:cs="Times New Roman"/>
          <w:sz w:val="24"/>
          <w:szCs w:val="24"/>
          <w:lang w:val="uk-UA"/>
        </w:rPr>
        <w:t>, Ірпінська та Богдана Хмельницького у селі Нові Петрівці, а також на вулиці Каштанова у селі Лютіж.</w:t>
      </w:r>
    </w:p>
    <w:p w14:paraId="2EF15310" w14:textId="77777777" w:rsidR="00594CC6" w:rsidRPr="00B55351" w:rsidRDefault="00594CC6" w:rsidP="00594CC6">
      <w:pPr>
        <w:ind w:firstLine="567"/>
        <w:jc w:val="both"/>
        <w:rPr>
          <w:rFonts w:ascii="Times New Roman" w:hAnsi="Times New Roman" w:cs="Times New Roman"/>
          <w:sz w:val="24"/>
          <w:szCs w:val="24"/>
          <w:lang w:val="uk-UA"/>
        </w:rPr>
      </w:pPr>
      <w:r w:rsidRPr="00B55351">
        <w:rPr>
          <w:rFonts w:ascii="Times New Roman" w:hAnsi="Times New Roman" w:cs="Times New Roman"/>
          <w:sz w:val="24"/>
          <w:szCs w:val="24"/>
          <w:lang w:val="uk-UA"/>
        </w:rPr>
        <w:t xml:space="preserve">Окрім цього, проведено інвентаризацію </w:t>
      </w:r>
      <w:proofErr w:type="spellStart"/>
      <w:r w:rsidRPr="00B55351">
        <w:rPr>
          <w:rFonts w:ascii="Times New Roman" w:hAnsi="Times New Roman" w:cs="Times New Roman"/>
          <w:sz w:val="24"/>
          <w:szCs w:val="24"/>
          <w:lang w:val="uk-UA"/>
        </w:rPr>
        <w:t>електроопор</w:t>
      </w:r>
      <w:proofErr w:type="spellEnd"/>
      <w:r w:rsidRPr="00B55351">
        <w:rPr>
          <w:rFonts w:ascii="Times New Roman" w:hAnsi="Times New Roman" w:cs="Times New Roman"/>
          <w:sz w:val="24"/>
          <w:szCs w:val="24"/>
          <w:lang w:val="uk-UA"/>
        </w:rPr>
        <w:t xml:space="preserve"> по дорозі P-02: у селі Нові Петрівці - 248 одиниць, у селі Старі Петрівці - 293 одиниці, які приведено у належний стан шляхом фарбування. Спільно з ДТЕК КРЕМ та підрядними організаціями виконано санітарну обрізку дерев в охоронних зонах повітряних ліній електропередач. Також проведено обстеження та складено акти на </w:t>
      </w:r>
      <w:proofErr w:type="spellStart"/>
      <w:r w:rsidRPr="00B55351">
        <w:rPr>
          <w:rFonts w:ascii="Times New Roman" w:hAnsi="Times New Roman" w:cs="Times New Roman"/>
          <w:sz w:val="24"/>
          <w:szCs w:val="24"/>
          <w:lang w:val="uk-UA"/>
        </w:rPr>
        <w:t>кронування</w:t>
      </w:r>
      <w:proofErr w:type="spellEnd"/>
      <w:r w:rsidRPr="00B55351">
        <w:rPr>
          <w:rFonts w:ascii="Times New Roman" w:hAnsi="Times New Roman" w:cs="Times New Roman"/>
          <w:sz w:val="24"/>
          <w:szCs w:val="24"/>
          <w:lang w:val="uk-UA"/>
        </w:rPr>
        <w:t xml:space="preserve"> й видалення аварійних дерев на землях загального користування.</w:t>
      </w:r>
    </w:p>
    <w:p w14:paraId="7B0C5FC1" w14:textId="77777777" w:rsidR="00594CC6" w:rsidRPr="00B55351" w:rsidRDefault="00594CC6" w:rsidP="00594CC6">
      <w:pPr>
        <w:ind w:firstLine="567"/>
        <w:jc w:val="both"/>
        <w:rPr>
          <w:rFonts w:ascii="Times New Roman" w:hAnsi="Times New Roman" w:cs="Times New Roman"/>
          <w:sz w:val="24"/>
          <w:szCs w:val="24"/>
          <w:lang w:val="uk-UA"/>
        </w:rPr>
      </w:pPr>
      <w:r w:rsidRPr="00B55351">
        <w:rPr>
          <w:rFonts w:ascii="Times New Roman" w:hAnsi="Times New Roman" w:cs="Times New Roman"/>
          <w:sz w:val="24"/>
          <w:szCs w:val="24"/>
          <w:lang w:val="uk-UA"/>
        </w:rPr>
        <w:t>Відділом забезпечувався постійний контроль за роботою автоматичних систем поливу та фонтанів, а також організовано роботи з їх розконсервації та консервації. У парку села Нові Петрівці змонтовано систему автоматичного поливу та покладено рулонний газон.</w:t>
      </w:r>
    </w:p>
    <w:p w14:paraId="24C2723D" w14:textId="77777777" w:rsidR="00594CC6" w:rsidRPr="00B55351" w:rsidRDefault="00594CC6" w:rsidP="00594CC6">
      <w:pPr>
        <w:ind w:firstLine="567"/>
        <w:jc w:val="both"/>
        <w:rPr>
          <w:rFonts w:ascii="Times New Roman" w:hAnsi="Times New Roman" w:cs="Times New Roman"/>
          <w:sz w:val="24"/>
          <w:szCs w:val="24"/>
          <w:lang w:val="uk-UA"/>
        </w:rPr>
      </w:pPr>
      <w:r w:rsidRPr="00B55351">
        <w:rPr>
          <w:rFonts w:ascii="Times New Roman" w:hAnsi="Times New Roman" w:cs="Times New Roman"/>
          <w:sz w:val="24"/>
          <w:szCs w:val="24"/>
          <w:lang w:val="uk-UA"/>
        </w:rPr>
        <w:t xml:space="preserve">Протягом року організовано та проведено наради з інтернет-провайдерами, представниками операторів мобільного зв’язку та ПрАТ «ДТЕК Київські регіональні електромережі» щодо впорядкування повітряних ліній інтернет-кабелів та забезпечення безперебійного живлення базових станцій у період стабілізаційних відключень і можливого </w:t>
      </w:r>
      <w:proofErr w:type="spellStart"/>
      <w:r w:rsidRPr="00B55351">
        <w:rPr>
          <w:rFonts w:ascii="Times New Roman" w:hAnsi="Times New Roman" w:cs="Times New Roman"/>
          <w:sz w:val="24"/>
          <w:szCs w:val="24"/>
          <w:lang w:val="uk-UA"/>
        </w:rPr>
        <w:t>блекауту</w:t>
      </w:r>
      <w:proofErr w:type="spellEnd"/>
      <w:r w:rsidRPr="00B55351">
        <w:rPr>
          <w:rFonts w:ascii="Times New Roman" w:hAnsi="Times New Roman" w:cs="Times New Roman"/>
          <w:sz w:val="24"/>
          <w:szCs w:val="24"/>
          <w:lang w:val="uk-UA"/>
        </w:rPr>
        <w:t xml:space="preserve">. </w:t>
      </w:r>
    </w:p>
    <w:p w14:paraId="52A56334" w14:textId="0740E2AA" w:rsidR="00594CC6" w:rsidRPr="00B55351" w:rsidRDefault="00594CC6" w:rsidP="00594CC6">
      <w:pPr>
        <w:ind w:firstLine="567"/>
        <w:jc w:val="both"/>
        <w:rPr>
          <w:rFonts w:ascii="Times New Roman" w:hAnsi="Times New Roman" w:cs="Times New Roman"/>
          <w:sz w:val="24"/>
          <w:szCs w:val="24"/>
          <w:lang w:val="uk-UA"/>
        </w:rPr>
      </w:pPr>
      <w:r w:rsidRPr="00B55351">
        <w:rPr>
          <w:rFonts w:ascii="Times New Roman" w:hAnsi="Times New Roman" w:cs="Times New Roman"/>
          <w:sz w:val="24"/>
          <w:szCs w:val="24"/>
          <w:lang w:val="uk-UA"/>
        </w:rPr>
        <w:t xml:space="preserve">Спільно з представниками </w:t>
      </w:r>
      <w:r w:rsidR="0081197B" w:rsidRPr="00B55351">
        <w:rPr>
          <w:rFonts w:ascii="Times New Roman" w:hAnsi="Times New Roman" w:cs="Times New Roman"/>
          <w:sz w:val="24"/>
          <w:szCs w:val="24"/>
          <w:lang w:val="uk-UA"/>
        </w:rPr>
        <w:t>ГУ</w:t>
      </w:r>
      <w:r w:rsidRPr="00B55351">
        <w:rPr>
          <w:rFonts w:ascii="Times New Roman" w:hAnsi="Times New Roman" w:cs="Times New Roman"/>
          <w:sz w:val="24"/>
          <w:szCs w:val="24"/>
          <w:lang w:val="uk-UA"/>
        </w:rPr>
        <w:t xml:space="preserve"> </w:t>
      </w:r>
      <w:proofErr w:type="spellStart"/>
      <w:r w:rsidRPr="00B55351">
        <w:rPr>
          <w:rFonts w:ascii="Times New Roman" w:hAnsi="Times New Roman" w:cs="Times New Roman"/>
          <w:sz w:val="24"/>
          <w:szCs w:val="24"/>
          <w:lang w:val="uk-UA"/>
        </w:rPr>
        <w:t>Держпродспоживслужби</w:t>
      </w:r>
      <w:proofErr w:type="spellEnd"/>
      <w:r w:rsidRPr="00B55351">
        <w:rPr>
          <w:rFonts w:ascii="Times New Roman" w:hAnsi="Times New Roman" w:cs="Times New Roman"/>
          <w:sz w:val="24"/>
          <w:szCs w:val="24"/>
          <w:lang w:val="uk-UA"/>
        </w:rPr>
        <w:t xml:space="preserve"> у Київській області здійснено інспектування об’єктів життєзабезпечення, зокрема систем водопостачання та водовідведення.</w:t>
      </w:r>
    </w:p>
    <w:p w14:paraId="2DDBA1F3" w14:textId="77777777" w:rsidR="00594CC6" w:rsidRPr="00B55351" w:rsidRDefault="00594CC6" w:rsidP="00594CC6">
      <w:pPr>
        <w:ind w:firstLine="567"/>
        <w:jc w:val="both"/>
        <w:rPr>
          <w:rFonts w:ascii="Times New Roman" w:hAnsi="Times New Roman" w:cs="Times New Roman"/>
          <w:sz w:val="24"/>
          <w:szCs w:val="24"/>
          <w:lang w:val="uk-UA"/>
        </w:rPr>
      </w:pPr>
      <w:r w:rsidRPr="00B55351">
        <w:rPr>
          <w:rFonts w:ascii="Times New Roman" w:hAnsi="Times New Roman" w:cs="Times New Roman"/>
          <w:sz w:val="24"/>
          <w:szCs w:val="24"/>
          <w:lang w:val="uk-UA"/>
        </w:rPr>
        <w:t>Окремим напрямом роботи залишалася взаємодія з мешканцями громади. За звітний період відділом опрацьовано 117 офіційних листів та 51 звернення, отримане через телеграм-бот - @petroUA_bot.</w:t>
      </w:r>
    </w:p>
    <w:p w14:paraId="5DE0BBDF" w14:textId="77777777" w:rsidR="00594CC6" w:rsidRPr="00B55351" w:rsidRDefault="00594CC6" w:rsidP="00594CC6">
      <w:pPr>
        <w:ind w:firstLine="567"/>
        <w:jc w:val="both"/>
        <w:rPr>
          <w:rFonts w:ascii="Times New Roman" w:hAnsi="Times New Roman" w:cs="Times New Roman"/>
          <w:sz w:val="24"/>
          <w:szCs w:val="24"/>
          <w:lang w:val="uk-UA"/>
        </w:rPr>
      </w:pPr>
      <w:r w:rsidRPr="00B55351">
        <w:rPr>
          <w:rFonts w:ascii="Times New Roman" w:hAnsi="Times New Roman" w:cs="Times New Roman"/>
          <w:sz w:val="24"/>
          <w:szCs w:val="24"/>
          <w:lang w:val="uk-UA"/>
        </w:rPr>
        <w:t xml:space="preserve">Комунальне підприємство «Петрівський благоустрій» протягом звітного періоду забезпечувало прибирання та ремонт контейнерних майданчиків і пунктів збору відходів, вивезення великогабаритного сміття, ліквідацію стихійних сміттєзвалищ, утримання зупинок громадського транспорту, тротуарів і бордюрів, догляд за парками, скверами, пляжами, дитячими майданчиками та зонами відпочинку, а також демонтаж незаконної реклами. </w:t>
      </w:r>
    </w:p>
    <w:p w14:paraId="6732A113" w14:textId="1C5A3763" w:rsidR="00F14C18" w:rsidRPr="00B55351" w:rsidRDefault="00594CC6" w:rsidP="00F14C18">
      <w:pPr>
        <w:ind w:firstLine="567"/>
        <w:jc w:val="both"/>
        <w:rPr>
          <w:rFonts w:ascii="Times New Roman" w:hAnsi="Times New Roman" w:cs="Times New Roman"/>
          <w:sz w:val="24"/>
          <w:szCs w:val="24"/>
          <w:lang w:val="uk-UA"/>
        </w:rPr>
      </w:pPr>
      <w:r w:rsidRPr="00B55351">
        <w:rPr>
          <w:rFonts w:ascii="Times New Roman" w:hAnsi="Times New Roman" w:cs="Times New Roman"/>
          <w:sz w:val="24"/>
          <w:szCs w:val="24"/>
          <w:lang w:val="uk-UA"/>
        </w:rPr>
        <w:t xml:space="preserve">Загалом за рік підприємство перевезло 12 700 м³ вантажів, серед яких сміття, будівельні матеріали, підсипка та асфальтна крихта. Крім того, здійснювалися роботи з озеленення та догляду за насадженнями: обрізка аварійних дерев за рішеннями виконкому та зверненнями </w:t>
      </w:r>
      <w:r w:rsidRPr="00B55351">
        <w:rPr>
          <w:rFonts w:ascii="Times New Roman" w:hAnsi="Times New Roman" w:cs="Times New Roman"/>
          <w:sz w:val="24"/>
          <w:szCs w:val="24"/>
          <w:lang w:val="uk-UA"/>
        </w:rPr>
        <w:lastRenderedPageBreak/>
        <w:t>мешканців, косіння зелених зон, узбіч і кладовищ, посадка дерев і кущів, догляд за зеленими насадженнями.</w:t>
      </w:r>
    </w:p>
    <w:p w14:paraId="7E005F14" w14:textId="4C0B9081" w:rsidR="00594CC6" w:rsidRPr="00B55351" w:rsidRDefault="00594CC6" w:rsidP="00594CC6">
      <w:pPr>
        <w:ind w:firstLine="567"/>
        <w:jc w:val="both"/>
        <w:rPr>
          <w:rFonts w:ascii="Times New Roman" w:hAnsi="Times New Roman" w:cs="Times New Roman"/>
          <w:sz w:val="24"/>
          <w:szCs w:val="24"/>
          <w:lang w:val="uk-UA"/>
        </w:rPr>
      </w:pPr>
      <w:r w:rsidRPr="00B55351">
        <w:rPr>
          <w:rFonts w:ascii="Times New Roman" w:hAnsi="Times New Roman" w:cs="Times New Roman"/>
          <w:sz w:val="24"/>
          <w:szCs w:val="24"/>
          <w:lang w:val="uk-UA"/>
        </w:rPr>
        <w:t>У звітному періоді КП «Петрівський благоустрій» надавало допомогу закладам освіти, культури та іншим комунальним установам, здійснювало допомогу соціально вразливим групам населення та внутрішньо переміщеним особам, виконувало роботи для військових, брало участь у ліквідації наслідків ворожих атак.</w:t>
      </w:r>
    </w:p>
    <w:p w14:paraId="6F4C82FD" w14:textId="7C4878D2" w:rsidR="00594CC6" w:rsidRPr="00B55351" w:rsidRDefault="00594CC6" w:rsidP="00594CC6">
      <w:pPr>
        <w:ind w:firstLine="567"/>
        <w:jc w:val="both"/>
        <w:rPr>
          <w:rFonts w:ascii="Times New Roman" w:hAnsi="Times New Roman" w:cs="Times New Roman"/>
          <w:sz w:val="24"/>
          <w:szCs w:val="24"/>
          <w:lang w:val="uk-UA"/>
        </w:rPr>
      </w:pPr>
      <w:r w:rsidRPr="00B55351">
        <w:rPr>
          <w:rFonts w:ascii="Times New Roman" w:hAnsi="Times New Roman" w:cs="Times New Roman"/>
          <w:sz w:val="24"/>
          <w:szCs w:val="24"/>
          <w:lang w:val="uk-UA"/>
        </w:rPr>
        <w:t xml:space="preserve">Підприємством здійснено </w:t>
      </w:r>
      <w:r w:rsidRPr="005B7ABD">
        <w:rPr>
          <w:rFonts w:ascii="Times New Roman" w:hAnsi="Times New Roman" w:cs="Times New Roman"/>
          <w:sz w:val="24"/>
          <w:szCs w:val="24"/>
          <w:lang w:val="uk-UA"/>
        </w:rPr>
        <w:t>300</w:t>
      </w:r>
      <w:r w:rsidRPr="00B55351">
        <w:rPr>
          <w:rFonts w:ascii="Times New Roman" w:hAnsi="Times New Roman" w:cs="Times New Roman"/>
          <w:sz w:val="24"/>
          <w:szCs w:val="24"/>
          <w:lang w:val="uk-UA"/>
        </w:rPr>
        <w:t xml:space="preserve"> поховань.</w:t>
      </w:r>
    </w:p>
    <w:p w14:paraId="6BB8F9B5" w14:textId="77777777" w:rsidR="006A485C" w:rsidRPr="00B55351" w:rsidRDefault="006A485C" w:rsidP="006A485C">
      <w:pPr>
        <w:ind w:firstLine="567"/>
        <w:jc w:val="both"/>
        <w:rPr>
          <w:rFonts w:ascii="Times New Roman" w:hAnsi="Times New Roman" w:cs="Times New Roman"/>
          <w:sz w:val="24"/>
          <w:szCs w:val="24"/>
          <w:lang w:val="uk-UA"/>
        </w:rPr>
      </w:pPr>
      <w:r w:rsidRPr="00B55351">
        <w:rPr>
          <w:rFonts w:ascii="Times New Roman" w:hAnsi="Times New Roman" w:cs="Times New Roman"/>
          <w:sz w:val="24"/>
          <w:szCs w:val="24"/>
          <w:lang w:val="uk-UA"/>
        </w:rPr>
        <w:t>З допомогою підрядних організацій виконано такі роботи:</w:t>
      </w:r>
    </w:p>
    <w:p w14:paraId="32508EF7" w14:textId="77777777" w:rsidR="006A485C" w:rsidRPr="00B55351" w:rsidRDefault="006A485C" w:rsidP="006A485C">
      <w:pPr>
        <w:ind w:firstLine="567"/>
        <w:jc w:val="both"/>
        <w:rPr>
          <w:rFonts w:ascii="Times New Roman" w:hAnsi="Times New Roman" w:cs="Times New Roman"/>
          <w:sz w:val="24"/>
          <w:szCs w:val="24"/>
          <w:lang w:val="uk-UA"/>
        </w:rPr>
      </w:pPr>
      <w:r w:rsidRPr="00B55351">
        <w:rPr>
          <w:rFonts w:ascii="Times New Roman" w:hAnsi="Times New Roman" w:cs="Times New Roman"/>
          <w:sz w:val="24"/>
          <w:szCs w:val="24"/>
          <w:lang w:val="uk-UA"/>
        </w:rPr>
        <w:t>- виконано капітальний ремонт огорожі скверу по вул. Ново-Київська с. Нові Петрівці;</w:t>
      </w:r>
    </w:p>
    <w:p w14:paraId="57895718" w14:textId="22358067" w:rsidR="006A485C" w:rsidRPr="00B55351" w:rsidRDefault="006A485C" w:rsidP="006A485C">
      <w:pPr>
        <w:ind w:firstLine="567"/>
        <w:jc w:val="both"/>
        <w:rPr>
          <w:rFonts w:ascii="Times New Roman" w:hAnsi="Times New Roman" w:cs="Times New Roman"/>
          <w:sz w:val="24"/>
          <w:szCs w:val="24"/>
          <w:lang w:val="uk-UA"/>
        </w:rPr>
      </w:pPr>
      <w:r w:rsidRPr="00B55351">
        <w:rPr>
          <w:rFonts w:ascii="Times New Roman" w:hAnsi="Times New Roman" w:cs="Times New Roman"/>
          <w:sz w:val="24"/>
          <w:szCs w:val="24"/>
          <w:lang w:val="uk-UA"/>
        </w:rPr>
        <w:t>- заміна покрівлі багатоквартирного житлового будинку, пошкодженого внаслідок військових дій за адресою: с. Нові Петрівці, вул. Захисників України, 21;</w:t>
      </w:r>
    </w:p>
    <w:p w14:paraId="035008C7" w14:textId="798BB6AC" w:rsidR="006A485C" w:rsidRPr="00B55351" w:rsidRDefault="006A485C" w:rsidP="006A485C">
      <w:pPr>
        <w:ind w:firstLine="567"/>
        <w:jc w:val="both"/>
        <w:rPr>
          <w:rFonts w:ascii="Times New Roman" w:hAnsi="Times New Roman" w:cs="Times New Roman"/>
          <w:sz w:val="24"/>
          <w:szCs w:val="24"/>
          <w:lang w:val="uk-UA"/>
        </w:rPr>
      </w:pPr>
      <w:r w:rsidRPr="00B55351">
        <w:rPr>
          <w:rFonts w:ascii="Times New Roman" w:hAnsi="Times New Roman" w:cs="Times New Roman"/>
          <w:sz w:val="24"/>
          <w:szCs w:val="24"/>
          <w:lang w:val="uk-UA"/>
        </w:rPr>
        <w:t>- облаштування церемоніального майданчика з укладанням тротуарної плитки на території кладовища по вул. Соборна в с. Нові Петрівці.</w:t>
      </w:r>
    </w:p>
    <w:p w14:paraId="654A2682" w14:textId="77777777" w:rsidR="00594CC6" w:rsidRPr="00B55351" w:rsidRDefault="00594CC6" w:rsidP="00594CC6">
      <w:pPr>
        <w:ind w:firstLine="567"/>
        <w:jc w:val="both"/>
        <w:rPr>
          <w:rFonts w:ascii="Times New Roman" w:hAnsi="Times New Roman" w:cs="Times New Roman"/>
          <w:sz w:val="24"/>
          <w:szCs w:val="24"/>
          <w:highlight w:val="yellow"/>
          <w:lang w:val="uk-UA"/>
        </w:rPr>
      </w:pPr>
      <w:r w:rsidRPr="00B55351">
        <w:rPr>
          <w:rFonts w:ascii="Times New Roman" w:hAnsi="Times New Roman" w:cs="Times New Roman"/>
          <w:sz w:val="24"/>
          <w:szCs w:val="24"/>
          <w:lang w:val="uk-UA"/>
        </w:rPr>
        <w:t xml:space="preserve">Працівники комунального некомерційного підприємства «Спеціалізоване підприємство з рекультивації земель </w:t>
      </w:r>
      <w:proofErr w:type="spellStart"/>
      <w:r w:rsidRPr="00B55351">
        <w:rPr>
          <w:rFonts w:ascii="Times New Roman" w:hAnsi="Times New Roman" w:cs="Times New Roman"/>
          <w:sz w:val="24"/>
          <w:szCs w:val="24"/>
          <w:lang w:val="uk-UA"/>
        </w:rPr>
        <w:t>Старопетрівського</w:t>
      </w:r>
      <w:proofErr w:type="spellEnd"/>
      <w:r w:rsidRPr="00B55351">
        <w:rPr>
          <w:rFonts w:ascii="Times New Roman" w:hAnsi="Times New Roman" w:cs="Times New Roman"/>
          <w:sz w:val="24"/>
          <w:szCs w:val="24"/>
          <w:lang w:val="uk-UA"/>
        </w:rPr>
        <w:t xml:space="preserve"> сміттєзвалища» забезпечують цілодобову охорону території полігону твердих побутових відходів (сміттєзвалища) з метою недопущення їх несанкціонованого завезення.</w:t>
      </w:r>
    </w:p>
    <w:p w14:paraId="68B43A24" w14:textId="77777777" w:rsidR="00594CC6" w:rsidRPr="00B55351" w:rsidRDefault="00594CC6" w:rsidP="00594CC6">
      <w:pPr>
        <w:ind w:firstLine="567"/>
        <w:jc w:val="both"/>
        <w:rPr>
          <w:rFonts w:ascii="Times New Roman" w:hAnsi="Times New Roman" w:cs="Times New Roman"/>
          <w:sz w:val="24"/>
          <w:szCs w:val="24"/>
          <w:lang w:val="uk-UA"/>
        </w:rPr>
      </w:pPr>
      <w:r w:rsidRPr="00B55351">
        <w:rPr>
          <w:rFonts w:ascii="Times New Roman" w:hAnsi="Times New Roman" w:cs="Times New Roman"/>
          <w:sz w:val="24"/>
          <w:szCs w:val="24"/>
          <w:lang w:val="uk-UA"/>
        </w:rPr>
        <w:t>Через постійне тління сміття на полігоні, яке час від часу призводить до пожеж, доводиться залучати сторонні організації, щоб приборкати наслідки (найчастіше засипанням піском).</w:t>
      </w:r>
    </w:p>
    <w:p w14:paraId="348E088C" w14:textId="6DED76C6" w:rsidR="00594CC6" w:rsidRPr="00B55351" w:rsidRDefault="00594CC6" w:rsidP="00594CC6">
      <w:pPr>
        <w:ind w:firstLine="567"/>
        <w:jc w:val="both"/>
        <w:rPr>
          <w:rFonts w:ascii="Times New Roman" w:hAnsi="Times New Roman" w:cs="Times New Roman"/>
          <w:sz w:val="24"/>
          <w:szCs w:val="24"/>
          <w:lang w:val="uk-UA"/>
        </w:rPr>
      </w:pPr>
      <w:r w:rsidRPr="00B55351">
        <w:rPr>
          <w:rFonts w:ascii="Times New Roman" w:hAnsi="Times New Roman" w:cs="Times New Roman"/>
          <w:sz w:val="24"/>
          <w:szCs w:val="24"/>
          <w:lang w:val="uk-UA"/>
        </w:rPr>
        <w:t xml:space="preserve">Протягом року завезено 309,3 т піску і засипано 0,7 га території сміттєзвалища, з них 0,3 га укосів. </w:t>
      </w:r>
    </w:p>
    <w:p w14:paraId="47EAB162" w14:textId="77777777" w:rsidR="00594CC6" w:rsidRPr="00B55351" w:rsidRDefault="00594CC6" w:rsidP="00594CC6">
      <w:pPr>
        <w:jc w:val="center"/>
        <w:rPr>
          <w:rFonts w:ascii="Times New Roman" w:hAnsi="Times New Roman" w:cs="Times New Roman"/>
          <w:sz w:val="24"/>
          <w:szCs w:val="24"/>
          <w:lang w:val="uk-UA"/>
        </w:rPr>
      </w:pPr>
      <w:r w:rsidRPr="00B55351">
        <w:rPr>
          <w:rFonts w:ascii="Times New Roman" w:hAnsi="Times New Roman" w:cs="Times New Roman"/>
          <w:b/>
          <w:bCs/>
          <w:sz w:val="24"/>
          <w:szCs w:val="24"/>
          <w:lang w:val="uk-UA"/>
        </w:rPr>
        <w:t>ФІНАНСИ</w:t>
      </w:r>
    </w:p>
    <w:p w14:paraId="11A3E43B" w14:textId="77777777" w:rsidR="00594CC6" w:rsidRPr="00B55351" w:rsidRDefault="00594CC6" w:rsidP="00594CC6">
      <w:pPr>
        <w:ind w:firstLine="567"/>
        <w:jc w:val="both"/>
        <w:rPr>
          <w:rFonts w:ascii="Times New Roman" w:hAnsi="Times New Roman" w:cs="Times New Roman"/>
          <w:i/>
          <w:iCs/>
          <w:sz w:val="24"/>
          <w:szCs w:val="24"/>
          <w:lang w:val="uk-UA"/>
        </w:rPr>
      </w:pPr>
      <w:r w:rsidRPr="00B55351">
        <w:rPr>
          <w:rFonts w:ascii="Times New Roman" w:hAnsi="Times New Roman" w:cs="Times New Roman"/>
          <w:i/>
          <w:iCs/>
          <w:sz w:val="24"/>
          <w:szCs w:val="24"/>
          <w:lang w:val="uk-UA"/>
        </w:rPr>
        <w:t>Доходи:</w:t>
      </w:r>
    </w:p>
    <w:p w14:paraId="577766ED" w14:textId="77777777" w:rsidR="00594CC6" w:rsidRPr="00B55351" w:rsidRDefault="00594CC6" w:rsidP="00594CC6">
      <w:pPr>
        <w:ind w:firstLine="567"/>
        <w:jc w:val="both"/>
        <w:rPr>
          <w:rFonts w:ascii="Times New Roman" w:hAnsi="Times New Roman" w:cs="Times New Roman"/>
          <w:sz w:val="24"/>
          <w:szCs w:val="24"/>
          <w:lang w:val="uk-UA"/>
        </w:rPr>
      </w:pPr>
      <w:r w:rsidRPr="00B55351">
        <w:rPr>
          <w:rFonts w:ascii="Times New Roman" w:hAnsi="Times New Roman" w:cs="Times New Roman"/>
          <w:sz w:val="24"/>
          <w:szCs w:val="24"/>
          <w:lang w:val="uk-UA"/>
        </w:rPr>
        <w:t>Бюджет Петрівської сільської територіальної громади за 2025 рік за доходами виконано в сумі 510 547 748,42 грн, у тому числі:</w:t>
      </w:r>
    </w:p>
    <w:p w14:paraId="1AB4747B" w14:textId="77777777" w:rsidR="00594CC6" w:rsidRPr="00B55351" w:rsidRDefault="00594CC6" w:rsidP="00594CC6">
      <w:pPr>
        <w:ind w:firstLine="567"/>
        <w:jc w:val="both"/>
        <w:rPr>
          <w:rFonts w:ascii="Times New Roman" w:hAnsi="Times New Roman" w:cs="Times New Roman"/>
          <w:sz w:val="24"/>
          <w:szCs w:val="24"/>
          <w:lang w:val="uk-UA"/>
        </w:rPr>
      </w:pPr>
      <w:r w:rsidRPr="00B55351">
        <w:rPr>
          <w:rFonts w:ascii="Times New Roman" w:hAnsi="Times New Roman" w:cs="Times New Roman"/>
          <w:sz w:val="24"/>
          <w:szCs w:val="24"/>
          <w:lang w:val="uk-UA"/>
        </w:rPr>
        <w:t>-  за загальним фондом (з урахуванням трансфертів) — 492 521 601,71 грн, на 101,9 %;</w:t>
      </w:r>
    </w:p>
    <w:p w14:paraId="17E5591E" w14:textId="77777777" w:rsidR="00594CC6" w:rsidRPr="00B55351" w:rsidRDefault="00594CC6" w:rsidP="00594CC6">
      <w:pPr>
        <w:ind w:firstLine="567"/>
        <w:jc w:val="both"/>
        <w:rPr>
          <w:rFonts w:ascii="Times New Roman" w:hAnsi="Times New Roman" w:cs="Times New Roman"/>
          <w:sz w:val="24"/>
          <w:szCs w:val="24"/>
          <w:lang w:val="uk-UA"/>
        </w:rPr>
      </w:pPr>
      <w:r w:rsidRPr="00B55351">
        <w:rPr>
          <w:rFonts w:ascii="Times New Roman" w:hAnsi="Times New Roman" w:cs="Times New Roman"/>
          <w:sz w:val="24"/>
          <w:szCs w:val="24"/>
          <w:lang w:val="uk-UA"/>
        </w:rPr>
        <w:t>- за спеціальним фондом (з урахуванням трансфертів) — 18 026 146,71 грн, на 82,9 %.</w:t>
      </w:r>
    </w:p>
    <w:p w14:paraId="5498A3D9" w14:textId="77777777" w:rsidR="00594CC6" w:rsidRPr="00B55351" w:rsidRDefault="00594CC6" w:rsidP="00594CC6">
      <w:pPr>
        <w:ind w:firstLine="567"/>
        <w:jc w:val="both"/>
        <w:rPr>
          <w:rFonts w:ascii="Times New Roman" w:hAnsi="Times New Roman" w:cs="Times New Roman"/>
          <w:sz w:val="24"/>
          <w:szCs w:val="24"/>
          <w:lang w:val="uk-UA"/>
        </w:rPr>
      </w:pPr>
      <w:r w:rsidRPr="00B55351">
        <w:rPr>
          <w:rFonts w:ascii="Times New Roman" w:hAnsi="Times New Roman" w:cs="Times New Roman"/>
          <w:sz w:val="24"/>
          <w:szCs w:val="24"/>
          <w:lang w:val="uk-UA"/>
        </w:rPr>
        <w:t>Обсяг власних та закріплених надходжень до бюджету громади за 2025 рік виконано в сумі 434 732 375,78 грн, у тому числі:</w:t>
      </w:r>
    </w:p>
    <w:p w14:paraId="7ED28E66" w14:textId="77777777" w:rsidR="00594CC6" w:rsidRPr="00B55351" w:rsidRDefault="00594CC6" w:rsidP="00594CC6">
      <w:pPr>
        <w:ind w:firstLine="567"/>
        <w:jc w:val="both"/>
        <w:rPr>
          <w:rFonts w:ascii="Times New Roman" w:hAnsi="Times New Roman" w:cs="Times New Roman"/>
          <w:sz w:val="24"/>
          <w:szCs w:val="24"/>
          <w:lang w:val="uk-UA"/>
        </w:rPr>
      </w:pPr>
      <w:r w:rsidRPr="00B55351">
        <w:rPr>
          <w:rFonts w:ascii="Times New Roman" w:hAnsi="Times New Roman" w:cs="Times New Roman"/>
          <w:sz w:val="24"/>
          <w:szCs w:val="24"/>
          <w:lang w:val="uk-UA"/>
        </w:rPr>
        <w:t>- за загальним фондом (без урахування трансфертів) — 417 304 129,07 грн, на 102,5 %;</w:t>
      </w:r>
    </w:p>
    <w:p w14:paraId="6EADE5B3" w14:textId="77777777" w:rsidR="00594CC6" w:rsidRPr="00B55351" w:rsidRDefault="00594CC6" w:rsidP="00594CC6">
      <w:pPr>
        <w:ind w:firstLine="567"/>
        <w:jc w:val="both"/>
        <w:rPr>
          <w:rFonts w:ascii="Times New Roman" w:hAnsi="Times New Roman" w:cs="Times New Roman"/>
          <w:sz w:val="24"/>
          <w:szCs w:val="24"/>
          <w:lang w:val="uk-UA"/>
        </w:rPr>
      </w:pPr>
      <w:r w:rsidRPr="00B55351">
        <w:rPr>
          <w:rFonts w:ascii="Times New Roman" w:hAnsi="Times New Roman" w:cs="Times New Roman"/>
          <w:sz w:val="24"/>
          <w:szCs w:val="24"/>
          <w:lang w:val="uk-UA"/>
        </w:rPr>
        <w:t xml:space="preserve">- за спеціальним фондом (без урахування трансфертів) — 17 428 246,71 грн, </w:t>
      </w:r>
      <w:proofErr w:type="spellStart"/>
      <w:r w:rsidRPr="00B55351">
        <w:rPr>
          <w:rFonts w:ascii="Times New Roman" w:hAnsi="Times New Roman" w:cs="Times New Roman"/>
          <w:sz w:val="24"/>
          <w:szCs w:val="24"/>
          <w:lang w:val="uk-UA"/>
        </w:rPr>
        <w:t>еа</w:t>
      </w:r>
      <w:proofErr w:type="spellEnd"/>
      <w:r w:rsidRPr="00B55351">
        <w:rPr>
          <w:rFonts w:ascii="Times New Roman" w:hAnsi="Times New Roman" w:cs="Times New Roman"/>
          <w:sz w:val="24"/>
          <w:szCs w:val="24"/>
          <w:lang w:val="uk-UA"/>
        </w:rPr>
        <w:t xml:space="preserve"> 82,4 %.</w:t>
      </w:r>
    </w:p>
    <w:p w14:paraId="2051ED9B" w14:textId="77777777" w:rsidR="00594CC6" w:rsidRPr="00B55351" w:rsidRDefault="00594CC6" w:rsidP="00594CC6">
      <w:pPr>
        <w:ind w:firstLine="142"/>
        <w:jc w:val="both"/>
        <w:rPr>
          <w:rFonts w:ascii="Times New Roman" w:hAnsi="Times New Roman" w:cs="Times New Roman"/>
          <w:sz w:val="24"/>
          <w:szCs w:val="24"/>
          <w:lang w:val="uk-UA"/>
        </w:rPr>
      </w:pPr>
      <w:r w:rsidRPr="00B55351">
        <w:rPr>
          <w:noProof/>
          <w:lang w:val="uk-UA" w:eastAsia="uk-UA"/>
        </w:rPr>
        <w:lastRenderedPageBreak/>
        <w:drawing>
          <wp:inline distT="0" distB="0" distL="0" distR="0" wp14:anchorId="64FABB19" wp14:editId="1A61C2A9">
            <wp:extent cx="6181725" cy="4143375"/>
            <wp:effectExtent l="0" t="0" r="0" b="0"/>
            <wp:docPr id="1" name="Діаграма 1">
              <a:extLst xmlns:a="http://schemas.openxmlformats.org/drawingml/2006/main">
                <a:ext uri="{FF2B5EF4-FFF2-40B4-BE49-F238E27FC236}">
                  <a16:creationId xmlns:a16="http://schemas.microsoft.com/office/drawing/2014/main" id="{1DF8E9E5-E525-31C8-F4D0-8B8E889F835E}"/>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8"/>
              </a:graphicData>
            </a:graphic>
          </wp:inline>
        </w:drawing>
      </w:r>
    </w:p>
    <w:p w14:paraId="0215043E" w14:textId="77777777" w:rsidR="00594CC6" w:rsidRPr="00B55351" w:rsidRDefault="00594CC6" w:rsidP="00594CC6">
      <w:pPr>
        <w:ind w:firstLine="567"/>
        <w:jc w:val="both"/>
        <w:rPr>
          <w:rFonts w:ascii="Times New Roman" w:hAnsi="Times New Roman" w:cs="Times New Roman"/>
          <w:i/>
          <w:iCs/>
          <w:sz w:val="24"/>
          <w:szCs w:val="24"/>
          <w:lang w:val="uk-UA"/>
        </w:rPr>
      </w:pPr>
      <w:r w:rsidRPr="00B55351">
        <w:rPr>
          <w:rFonts w:ascii="Times New Roman" w:hAnsi="Times New Roman" w:cs="Times New Roman"/>
          <w:i/>
          <w:iCs/>
          <w:sz w:val="24"/>
          <w:szCs w:val="24"/>
          <w:lang w:val="uk-UA"/>
        </w:rPr>
        <w:t>Видатки:</w:t>
      </w:r>
    </w:p>
    <w:p w14:paraId="7B506316" w14:textId="77777777" w:rsidR="00594CC6" w:rsidRPr="00B55351" w:rsidRDefault="00594CC6" w:rsidP="00594CC6">
      <w:pPr>
        <w:ind w:firstLine="567"/>
        <w:jc w:val="both"/>
        <w:rPr>
          <w:rFonts w:ascii="Times New Roman" w:hAnsi="Times New Roman" w:cs="Times New Roman"/>
          <w:sz w:val="24"/>
          <w:szCs w:val="24"/>
          <w:lang w:val="uk-UA"/>
        </w:rPr>
      </w:pPr>
      <w:r w:rsidRPr="00B55351">
        <w:rPr>
          <w:rFonts w:ascii="Times New Roman" w:hAnsi="Times New Roman" w:cs="Times New Roman"/>
          <w:sz w:val="24"/>
          <w:szCs w:val="24"/>
          <w:lang w:val="uk-UA"/>
        </w:rPr>
        <w:t xml:space="preserve"> Бюджет Петрівської сільської територіальної громади за 2025 рік за видатками виконаний  в сумі 520 036 490,56 грн, у тому числі: </w:t>
      </w:r>
    </w:p>
    <w:p w14:paraId="55F63569" w14:textId="77777777" w:rsidR="00594CC6" w:rsidRPr="00B55351" w:rsidRDefault="00594CC6" w:rsidP="00594CC6">
      <w:pPr>
        <w:ind w:firstLine="567"/>
        <w:jc w:val="both"/>
        <w:rPr>
          <w:rFonts w:ascii="Times New Roman" w:hAnsi="Times New Roman" w:cs="Times New Roman"/>
          <w:sz w:val="24"/>
          <w:szCs w:val="24"/>
          <w:lang w:val="uk-UA"/>
        </w:rPr>
      </w:pPr>
      <w:r w:rsidRPr="00B55351">
        <w:rPr>
          <w:rFonts w:ascii="Times New Roman" w:hAnsi="Times New Roman" w:cs="Times New Roman"/>
          <w:sz w:val="24"/>
          <w:szCs w:val="24"/>
          <w:lang w:val="uk-UA"/>
        </w:rPr>
        <w:t>- за загальним фондом бюджету у сумі 431 536 668,36 грн, на 93,4%;</w:t>
      </w:r>
    </w:p>
    <w:p w14:paraId="616BD5A2" w14:textId="77777777" w:rsidR="00594CC6" w:rsidRPr="00B55351" w:rsidRDefault="00594CC6" w:rsidP="00594CC6">
      <w:pPr>
        <w:ind w:firstLine="567"/>
        <w:jc w:val="both"/>
        <w:rPr>
          <w:rFonts w:ascii="Times New Roman" w:hAnsi="Times New Roman" w:cs="Times New Roman"/>
          <w:sz w:val="24"/>
          <w:szCs w:val="24"/>
          <w:lang w:val="uk-UA"/>
        </w:rPr>
      </w:pPr>
      <w:r w:rsidRPr="00B55351">
        <w:rPr>
          <w:rFonts w:ascii="Times New Roman" w:hAnsi="Times New Roman" w:cs="Times New Roman"/>
          <w:sz w:val="24"/>
          <w:szCs w:val="24"/>
          <w:lang w:val="uk-UA"/>
        </w:rPr>
        <w:t>- за спеціальним фондом бюджету у сумі 88 499 822,20 грн, на 82,2%.</w:t>
      </w:r>
    </w:p>
    <w:p w14:paraId="00EF958D" w14:textId="56593265" w:rsidR="00594CC6" w:rsidRPr="00B55351" w:rsidRDefault="00031AB5" w:rsidP="00594CC6">
      <w:pPr>
        <w:jc w:val="both"/>
        <w:rPr>
          <w:rFonts w:ascii="Times New Roman" w:hAnsi="Times New Roman" w:cs="Times New Roman"/>
          <w:b/>
          <w:sz w:val="24"/>
          <w:szCs w:val="24"/>
          <w:lang w:val="uk-UA"/>
        </w:rPr>
      </w:pPr>
      <w:r w:rsidRPr="00B55351">
        <w:rPr>
          <w:noProof/>
          <w:lang w:val="uk-UA" w:eastAsia="uk-UA"/>
        </w:rPr>
        <w:lastRenderedPageBreak/>
        <w:drawing>
          <wp:inline distT="0" distB="0" distL="0" distR="0" wp14:anchorId="6C86D2BD" wp14:editId="0F4A11B0">
            <wp:extent cx="6130163" cy="4102735"/>
            <wp:effectExtent l="0" t="0" r="0" b="0"/>
            <wp:docPr id="2" name="Діаграма 2">
              <a:extLst xmlns:a="http://schemas.openxmlformats.org/drawingml/2006/main">
                <a:ext uri="{FF2B5EF4-FFF2-40B4-BE49-F238E27FC236}">
                  <a16:creationId xmlns:a16="http://schemas.microsoft.com/office/drawing/2014/main" id="{6C3A714F-37A1-4253-B5D7-E0CD5BBCC356}"/>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9"/>
              </a:graphicData>
            </a:graphic>
          </wp:inline>
        </w:drawing>
      </w:r>
    </w:p>
    <w:p w14:paraId="36EF3A9D" w14:textId="77777777" w:rsidR="002D5371" w:rsidRPr="00B55351" w:rsidRDefault="002D5371" w:rsidP="00594CC6">
      <w:pPr>
        <w:jc w:val="both"/>
        <w:rPr>
          <w:rFonts w:ascii="Times New Roman" w:hAnsi="Times New Roman" w:cs="Times New Roman"/>
          <w:b/>
          <w:sz w:val="24"/>
          <w:szCs w:val="24"/>
          <w:lang w:val="uk-UA"/>
        </w:rPr>
      </w:pPr>
    </w:p>
    <w:p w14:paraId="0248F2B5" w14:textId="77777777" w:rsidR="00594CC6" w:rsidRPr="00B55351" w:rsidRDefault="00594CC6" w:rsidP="00594CC6">
      <w:pPr>
        <w:jc w:val="both"/>
        <w:rPr>
          <w:rFonts w:ascii="Times New Roman" w:hAnsi="Times New Roman" w:cs="Times New Roman"/>
          <w:b/>
          <w:sz w:val="24"/>
          <w:szCs w:val="24"/>
          <w:lang w:val="uk-UA"/>
        </w:rPr>
      </w:pPr>
      <w:r w:rsidRPr="00B55351">
        <w:rPr>
          <w:noProof/>
          <w:lang w:val="uk-UA" w:eastAsia="uk-UA"/>
        </w:rPr>
        <w:drawing>
          <wp:inline distT="0" distB="0" distL="0" distR="0" wp14:anchorId="18C7D96C" wp14:editId="359F6FD6">
            <wp:extent cx="6142383" cy="4323521"/>
            <wp:effectExtent l="0" t="0" r="0" b="0"/>
            <wp:docPr id="5" name="Діаграма 5">
              <a:extLst xmlns:a="http://schemas.openxmlformats.org/drawingml/2006/main">
                <a:ext uri="{FF2B5EF4-FFF2-40B4-BE49-F238E27FC236}">
                  <a16:creationId xmlns:a16="http://schemas.microsoft.com/office/drawing/2014/main" id="{204AAA86-3994-7679-F84B-5A2C4F3CACB1}"/>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0"/>
              </a:graphicData>
            </a:graphic>
          </wp:inline>
        </w:drawing>
      </w:r>
    </w:p>
    <w:p w14:paraId="4393AAE0" w14:textId="77777777" w:rsidR="00594CC6" w:rsidRPr="00B55351" w:rsidRDefault="00594CC6" w:rsidP="00594CC6">
      <w:pPr>
        <w:jc w:val="both"/>
        <w:rPr>
          <w:rFonts w:ascii="Times New Roman" w:hAnsi="Times New Roman" w:cs="Times New Roman"/>
          <w:b/>
          <w:sz w:val="24"/>
          <w:szCs w:val="24"/>
          <w:lang w:val="uk-UA"/>
        </w:rPr>
      </w:pPr>
    </w:p>
    <w:p w14:paraId="318782F2" w14:textId="458ACEA0" w:rsidR="00D03386" w:rsidRPr="00B55351" w:rsidRDefault="00D03386" w:rsidP="00594CC6">
      <w:pPr>
        <w:ind w:firstLine="567"/>
        <w:jc w:val="both"/>
        <w:rPr>
          <w:rFonts w:ascii="Times New Roman" w:hAnsi="Times New Roman" w:cs="Times New Roman"/>
          <w:b/>
          <w:bCs/>
          <w:strike/>
          <w:sz w:val="24"/>
          <w:szCs w:val="24"/>
          <w:lang w:val="uk-UA"/>
        </w:rPr>
      </w:pPr>
    </w:p>
    <w:sectPr w:rsidR="00D03386" w:rsidRPr="00B55351" w:rsidSect="008A54C5">
      <w:footerReference w:type="default" r:id="rId11"/>
      <w:pgSz w:w="11906" w:h="16838"/>
      <w:pgMar w:top="568" w:right="424" w:bottom="568"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667C0FB7" w14:textId="77777777" w:rsidR="001C3BE0" w:rsidRDefault="001C3BE0" w:rsidP="00945C05">
      <w:pPr>
        <w:spacing w:after="0" w:line="240" w:lineRule="auto"/>
      </w:pPr>
      <w:r>
        <w:separator/>
      </w:r>
    </w:p>
  </w:endnote>
  <w:endnote w:type="continuationSeparator" w:id="0">
    <w:p w14:paraId="378457D1" w14:textId="77777777" w:rsidR="001C3BE0" w:rsidRDefault="001C3BE0" w:rsidP="00945C0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egoe UI">
    <w:panose1 w:val="020B0502040204020203"/>
    <w:charset w:val="CC"/>
    <w:family w:val="swiss"/>
    <w:pitch w:val="variable"/>
    <w:sig w:usb0="E4002EFF" w:usb1="C000E47F"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1741136326"/>
      <w:docPartObj>
        <w:docPartGallery w:val="Page Numbers (Bottom of Page)"/>
        <w:docPartUnique/>
      </w:docPartObj>
    </w:sdtPr>
    <w:sdtEndPr/>
    <w:sdtContent>
      <w:p w14:paraId="09D56208" w14:textId="77777777" w:rsidR="00C03C29" w:rsidRDefault="00C03C29">
        <w:pPr>
          <w:pStyle w:val="af"/>
          <w:jc w:val="right"/>
        </w:pPr>
        <w:r>
          <w:fldChar w:fldCharType="begin"/>
        </w:r>
        <w:r>
          <w:instrText>PAGE   \* MERGEFORMAT</w:instrText>
        </w:r>
        <w:r>
          <w:fldChar w:fldCharType="separate"/>
        </w:r>
        <w:r w:rsidR="00055187">
          <w:rPr>
            <w:noProof/>
          </w:rPr>
          <w:t>19</w:t>
        </w:r>
        <w:r>
          <w:fldChar w:fldCharType="end"/>
        </w:r>
      </w:p>
    </w:sdtContent>
  </w:sdt>
  <w:p w14:paraId="5A1E8939" w14:textId="77777777" w:rsidR="00C03C29" w:rsidRDefault="00C03C29">
    <w:pPr>
      <w:pStyle w:val="af"/>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3D123199" w14:textId="77777777" w:rsidR="001C3BE0" w:rsidRDefault="001C3BE0" w:rsidP="00945C05">
      <w:pPr>
        <w:spacing w:after="0" w:line="240" w:lineRule="auto"/>
      </w:pPr>
      <w:r>
        <w:separator/>
      </w:r>
    </w:p>
  </w:footnote>
  <w:footnote w:type="continuationSeparator" w:id="0">
    <w:p w14:paraId="353BBA81" w14:textId="77777777" w:rsidR="001C3BE0" w:rsidRDefault="001C3BE0" w:rsidP="00945C05">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8EE51D6"/>
    <w:multiLevelType w:val="hybridMultilevel"/>
    <w:tmpl w:val="F0A479D0"/>
    <w:lvl w:ilvl="0" w:tplc="0CBAB18C">
      <w:numFmt w:val="bullet"/>
      <w:lvlText w:val="-"/>
      <w:lvlJc w:val="left"/>
      <w:pPr>
        <w:ind w:left="502" w:hanging="360"/>
      </w:pPr>
      <w:rPr>
        <w:rFonts w:ascii="Times New Roman" w:eastAsia="Calibri" w:hAnsi="Times New Roman" w:cs="Times New Roman" w:hint="default"/>
      </w:rPr>
    </w:lvl>
    <w:lvl w:ilvl="1" w:tplc="04190003">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 w15:restartNumberingAfterBreak="0">
    <w:nsid w:val="13FE38F9"/>
    <w:multiLevelType w:val="hybridMultilevel"/>
    <w:tmpl w:val="B86EEA38"/>
    <w:lvl w:ilvl="0" w:tplc="8C7880C2">
      <w:start w:val="1"/>
      <w:numFmt w:val="bullet"/>
      <w:lvlText w:val=""/>
      <w:lvlJc w:val="left"/>
      <w:pPr>
        <w:ind w:left="1287" w:hanging="360"/>
      </w:pPr>
      <w:rPr>
        <w:rFonts w:ascii="Symbol" w:hAnsi="Symbol"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2" w15:restartNumberingAfterBreak="0">
    <w:nsid w:val="1C040801"/>
    <w:multiLevelType w:val="hybridMultilevel"/>
    <w:tmpl w:val="8E164934"/>
    <w:lvl w:ilvl="0" w:tplc="3696923C">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 w15:restartNumberingAfterBreak="0">
    <w:nsid w:val="29037F97"/>
    <w:multiLevelType w:val="hybridMultilevel"/>
    <w:tmpl w:val="14E2776E"/>
    <w:lvl w:ilvl="0" w:tplc="04190001">
      <w:start w:val="1"/>
      <w:numFmt w:val="bullet"/>
      <w:lvlText w:val=""/>
      <w:lvlJc w:val="left"/>
      <w:pPr>
        <w:ind w:left="1080" w:hanging="360"/>
      </w:pPr>
      <w:rPr>
        <w:rFonts w:ascii="Symbol" w:hAnsi="Symbol" w:hint="default"/>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4" w15:restartNumberingAfterBreak="0">
    <w:nsid w:val="2AC03CBC"/>
    <w:multiLevelType w:val="hybridMultilevel"/>
    <w:tmpl w:val="EBB4D6BC"/>
    <w:lvl w:ilvl="0" w:tplc="0DB42522">
      <w:numFmt w:val="bullet"/>
      <w:lvlText w:val="-"/>
      <w:lvlJc w:val="left"/>
      <w:pPr>
        <w:ind w:left="1069" w:hanging="360"/>
      </w:pPr>
      <w:rPr>
        <w:rFonts w:ascii="Times New Roman" w:eastAsia="Calibri" w:hAnsi="Times New Roman" w:cs="Times New Roman" w:hint="default"/>
        <w:b/>
      </w:rPr>
    </w:lvl>
    <w:lvl w:ilvl="1" w:tplc="04220003" w:tentative="1">
      <w:start w:val="1"/>
      <w:numFmt w:val="bullet"/>
      <w:lvlText w:val="o"/>
      <w:lvlJc w:val="left"/>
      <w:pPr>
        <w:ind w:left="1789" w:hanging="360"/>
      </w:pPr>
      <w:rPr>
        <w:rFonts w:ascii="Courier New" w:hAnsi="Courier New" w:cs="Courier New" w:hint="default"/>
      </w:rPr>
    </w:lvl>
    <w:lvl w:ilvl="2" w:tplc="04220005" w:tentative="1">
      <w:start w:val="1"/>
      <w:numFmt w:val="bullet"/>
      <w:lvlText w:val=""/>
      <w:lvlJc w:val="left"/>
      <w:pPr>
        <w:ind w:left="2509" w:hanging="360"/>
      </w:pPr>
      <w:rPr>
        <w:rFonts w:ascii="Wingdings" w:hAnsi="Wingdings" w:hint="default"/>
      </w:rPr>
    </w:lvl>
    <w:lvl w:ilvl="3" w:tplc="04220001" w:tentative="1">
      <w:start w:val="1"/>
      <w:numFmt w:val="bullet"/>
      <w:lvlText w:val=""/>
      <w:lvlJc w:val="left"/>
      <w:pPr>
        <w:ind w:left="3229" w:hanging="360"/>
      </w:pPr>
      <w:rPr>
        <w:rFonts w:ascii="Symbol" w:hAnsi="Symbol" w:hint="default"/>
      </w:rPr>
    </w:lvl>
    <w:lvl w:ilvl="4" w:tplc="04220003" w:tentative="1">
      <w:start w:val="1"/>
      <w:numFmt w:val="bullet"/>
      <w:lvlText w:val="o"/>
      <w:lvlJc w:val="left"/>
      <w:pPr>
        <w:ind w:left="3949" w:hanging="360"/>
      </w:pPr>
      <w:rPr>
        <w:rFonts w:ascii="Courier New" w:hAnsi="Courier New" w:cs="Courier New" w:hint="default"/>
      </w:rPr>
    </w:lvl>
    <w:lvl w:ilvl="5" w:tplc="04220005" w:tentative="1">
      <w:start w:val="1"/>
      <w:numFmt w:val="bullet"/>
      <w:lvlText w:val=""/>
      <w:lvlJc w:val="left"/>
      <w:pPr>
        <w:ind w:left="4669" w:hanging="360"/>
      </w:pPr>
      <w:rPr>
        <w:rFonts w:ascii="Wingdings" w:hAnsi="Wingdings" w:hint="default"/>
      </w:rPr>
    </w:lvl>
    <w:lvl w:ilvl="6" w:tplc="04220001" w:tentative="1">
      <w:start w:val="1"/>
      <w:numFmt w:val="bullet"/>
      <w:lvlText w:val=""/>
      <w:lvlJc w:val="left"/>
      <w:pPr>
        <w:ind w:left="5389" w:hanging="360"/>
      </w:pPr>
      <w:rPr>
        <w:rFonts w:ascii="Symbol" w:hAnsi="Symbol" w:hint="default"/>
      </w:rPr>
    </w:lvl>
    <w:lvl w:ilvl="7" w:tplc="04220003" w:tentative="1">
      <w:start w:val="1"/>
      <w:numFmt w:val="bullet"/>
      <w:lvlText w:val="o"/>
      <w:lvlJc w:val="left"/>
      <w:pPr>
        <w:ind w:left="6109" w:hanging="360"/>
      </w:pPr>
      <w:rPr>
        <w:rFonts w:ascii="Courier New" w:hAnsi="Courier New" w:cs="Courier New" w:hint="default"/>
      </w:rPr>
    </w:lvl>
    <w:lvl w:ilvl="8" w:tplc="04220005" w:tentative="1">
      <w:start w:val="1"/>
      <w:numFmt w:val="bullet"/>
      <w:lvlText w:val=""/>
      <w:lvlJc w:val="left"/>
      <w:pPr>
        <w:ind w:left="6829" w:hanging="360"/>
      </w:pPr>
      <w:rPr>
        <w:rFonts w:ascii="Wingdings" w:hAnsi="Wingdings" w:hint="default"/>
      </w:rPr>
    </w:lvl>
  </w:abstractNum>
  <w:abstractNum w:abstractNumId="5" w15:restartNumberingAfterBreak="0">
    <w:nsid w:val="330B6314"/>
    <w:multiLevelType w:val="hybridMultilevel"/>
    <w:tmpl w:val="4C9A2322"/>
    <w:lvl w:ilvl="0" w:tplc="21CC026C">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6" w15:restartNumberingAfterBreak="0">
    <w:nsid w:val="375279D1"/>
    <w:multiLevelType w:val="hybridMultilevel"/>
    <w:tmpl w:val="C056394E"/>
    <w:lvl w:ilvl="0" w:tplc="B79EBC00">
      <w:numFmt w:val="bullet"/>
      <w:lvlText w:val="-"/>
      <w:lvlJc w:val="left"/>
      <w:pPr>
        <w:ind w:left="720" w:hanging="360"/>
      </w:pPr>
      <w:rPr>
        <w:rFonts w:ascii="Times New Roman" w:eastAsia="Calibr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3C3458F1"/>
    <w:multiLevelType w:val="hybridMultilevel"/>
    <w:tmpl w:val="D220B022"/>
    <w:lvl w:ilvl="0" w:tplc="F5880DAC">
      <w:numFmt w:val="bullet"/>
      <w:lvlText w:val="-"/>
      <w:lvlJc w:val="left"/>
      <w:pPr>
        <w:ind w:left="720" w:hanging="360"/>
      </w:pPr>
      <w:rPr>
        <w:rFonts w:ascii="Times New Roman" w:eastAsia="Calibr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3F5B4194"/>
    <w:multiLevelType w:val="hybridMultilevel"/>
    <w:tmpl w:val="2CE6FC40"/>
    <w:lvl w:ilvl="0" w:tplc="04190005">
      <w:start w:val="1"/>
      <w:numFmt w:val="bullet"/>
      <w:lvlText w:val=""/>
      <w:lvlJc w:val="left"/>
      <w:pPr>
        <w:ind w:left="1429" w:hanging="360"/>
      </w:pPr>
      <w:rPr>
        <w:rFonts w:ascii="Wingdings" w:hAnsi="Wingdings"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9" w15:restartNumberingAfterBreak="0">
    <w:nsid w:val="422F5118"/>
    <w:multiLevelType w:val="hybridMultilevel"/>
    <w:tmpl w:val="96A84A4A"/>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0" w15:restartNumberingAfterBreak="0">
    <w:nsid w:val="51FB5607"/>
    <w:multiLevelType w:val="hybridMultilevel"/>
    <w:tmpl w:val="8D0EDFB4"/>
    <w:lvl w:ilvl="0" w:tplc="921E1DE8">
      <w:start w:val="1"/>
      <w:numFmt w:val="bullet"/>
      <w:lvlText w:val=""/>
      <w:lvlJc w:val="left"/>
      <w:pPr>
        <w:ind w:left="1429" w:hanging="360"/>
      </w:pPr>
      <w:rPr>
        <w:rFonts w:ascii="Symbol" w:hAnsi="Symbol" w:hint="default"/>
      </w:rPr>
    </w:lvl>
    <w:lvl w:ilvl="1" w:tplc="04220003" w:tentative="1">
      <w:start w:val="1"/>
      <w:numFmt w:val="bullet"/>
      <w:lvlText w:val="o"/>
      <w:lvlJc w:val="left"/>
      <w:pPr>
        <w:ind w:left="2149" w:hanging="360"/>
      </w:pPr>
      <w:rPr>
        <w:rFonts w:ascii="Courier New" w:hAnsi="Courier New" w:cs="Courier New" w:hint="default"/>
      </w:rPr>
    </w:lvl>
    <w:lvl w:ilvl="2" w:tplc="04220005" w:tentative="1">
      <w:start w:val="1"/>
      <w:numFmt w:val="bullet"/>
      <w:lvlText w:val=""/>
      <w:lvlJc w:val="left"/>
      <w:pPr>
        <w:ind w:left="2869" w:hanging="360"/>
      </w:pPr>
      <w:rPr>
        <w:rFonts w:ascii="Wingdings" w:hAnsi="Wingdings" w:hint="default"/>
      </w:rPr>
    </w:lvl>
    <w:lvl w:ilvl="3" w:tplc="04220001" w:tentative="1">
      <w:start w:val="1"/>
      <w:numFmt w:val="bullet"/>
      <w:lvlText w:val=""/>
      <w:lvlJc w:val="left"/>
      <w:pPr>
        <w:ind w:left="3589" w:hanging="360"/>
      </w:pPr>
      <w:rPr>
        <w:rFonts w:ascii="Symbol" w:hAnsi="Symbol" w:hint="default"/>
      </w:rPr>
    </w:lvl>
    <w:lvl w:ilvl="4" w:tplc="04220003" w:tentative="1">
      <w:start w:val="1"/>
      <w:numFmt w:val="bullet"/>
      <w:lvlText w:val="o"/>
      <w:lvlJc w:val="left"/>
      <w:pPr>
        <w:ind w:left="4309" w:hanging="360"/>
      </w:pPr>
      <w:rPr>
        <w:rFonts w:ascii="Courier New" w:hAnsi="Courier New" w:cs="Courier New" w:hint="default"/>
      </w:rPr>
    </w:lvl>
    <w:lvl w:ilvl="5" w:tplc="04220005" w:tentative="1">
      <w:start w:val="1"/>
      <w:numFmt w:val="bullet"/>
      <w:lvlText w:val=""/>
      <w:lvlJc w:val="left"/>
      <w:pPr>
        <w:ind w:left="5029" w:hanging="360"/>
      </w:pPr>
      <w:rPr>
        <w:rFonts w:ascii="Wingdings" w:hAnsi="Wingdings" w:hint="default"/>
      </w:rPr>
    </w:lvl>
    <w:lvl w:ilvl="6" w:tplc="04220001" w:tentative="1">
      <w:start w:val="1"/>
      <w:numFmt w:val="bullet"/>
      <w:lvlText w:val=""/>
      <w:lvlJc w:val="left"/>
      <w:pPr>
        <w:ind w:left="5749" w:hanging="360"/>
      </w:pPr>
      <w:rPr>
        <w:rFonts w:ascii="Symbol" w:hAnsi="Symbol" w:hint="default"/>
      </w:rPr>
    </w:lvl>
    <w:lvl w:ilvl="7" w:tplc="04220003" w:tentative="1">
      <w:start w:val="1"/>
      <w:numFmt w:val="bullet"/>
      <w:lvlText w:val="o"/>
      <w:lvlJc w:val="left"/>
      <w:pPr>
        <w:ind w:left="6469" w:hanging="360"/>
      </w:pPr>
      <w:rPr>
        <w:rFonts w:ascii="Courier New" w:hAnsi="Courier New" w:cs="Courier New" w:hint="default"/>
      </w:rPr>
    </w:lvl>
    <w:lvl w:ilvl="8" w:tplc="04220005" w:tentative="1">
      <w:start w:val="1"/>
      <w:numFmt w:val="bullet"/>
      <w:lvlText w:val=""/>
      <w:lvlJc w:val="left"/>
      <w:pPr>
        <w:ind w:left="7189" w:hanging="360"/>
      </w:pPr>
      <w:rPr>
        <w:rFonts w:ascii="Wingdings" w:hAnsi="Wingdings" w:hint="default"/>
      </w:rPr>
    </w:lvl>
  </w:abstractNum>
  <w:abstractNum w:abstractNumId="11" w15:restartNumberingAfterBreak="0">
    <w:nsid w:val="641C51C4"/>
    <w:multiLevelType w:val="hybridMultilevel"/>
    <w:tmpl w:val="D95A12E4"/>
    <w:lvl w:ilvl="0" w:tplc="8DC651F2">
      <w:start w:val="2024"/>
      <w:numFmt w:val="bullet"/>
      <w:lvlText w:val="-"/>
      <w:lvlJc w:val="left"/>
      <w:pPr>
        <w:ind w:left="720" w:hanging="360"/>
      </w:pPr>
      <w:rPr>
        <w:rFonts w:ascii="Times New Roman" w:eastAsiaTheme="minorHAnsi" w:hAnsi="Times New Roman" w:cs="Times New Roman" w:hint="default"/>
        <w:b w:val="0"/>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2" w15:restartNumberingAfterBreak="0">
    <w:nsid w:val="6D33018C"/>
    <w:multiLevelType w:val="hybridMultilevel"/>
    <w:tmpl w:val="66B474E0"/>
    <w:lvl w:ilvl="0" w:tplc="3B569E32">
      <w:start w:val="2024"/>
      <w:numFmt w:val="bullet"/>
      <w:lvlText w:val="-"/>
      <w:lvlJc w:val="left"/>
      <w:pPr>
        <w:ind w:left="927" w:hanging="360"/>
      </w:pPr>
      <w:rPr>
        <w:rFonts w:ascii="Times New Roman" w:eastAsia="Calibri" w:hAnsi="Times New Roman" w:cs="Times New Roman" w:hint="default"/>
      </w:rPr>
    </w:lvl>
    <w:lvl w:ilvl="1" w:tplc="04190003" w:tentative="1">
      <w:start w:val="1"/>
      <w:numFmt w:val="bullet"/>
      <w:lvlText w:val="o"/>
      <w:lvlJc w:val="left"/>
      <w:pPr>
        <w:ind w:left="1647" w:hanging="360"/>
      </w:pPr>
      <w:rPr>
        <w:rFonts w:ascii="Courier New" w:hAnsi="Courier New" w:cs="Courier New" w:hint="default"/>
      </w:rPr>
    </w:lvl>
    <w:lvl w:ilvl="2" w:tplc="04190005" w:tentative="1">
      <w:start w:val="1"/>
      <w:numFmt w:val="bullet"/>
      <w:lvlText w:val=""/>
      <w:lvlJc w:val="left"/>
      <w:pPr>
        <w:ind w:left="2367" w:hanging="360"/>
      </w:pPr>
      <w:rPr>
        <w:rFonts w:ascii="Wingdings" w:hAnsi="Wingdings" w:hint="default"/>
      </w:rPr>
    </w:lvl>
    <w:lvl w:ilvl="3" w:tplc="04190001" w:tentative="1">
      <w:start w:val="1"/>
      <w:numFmt w:val="bullet"/>
      <w:lvlText w:val=""/>
      <w:lvlJc w:val="left"/>
      <w:pPr>
        <w:ind w:left="3087" w:hanging="360"/>
      </w:pPr>
      <w:rPr>
        <w:rFonts w:ascii="Symbol" w:hAnsi="Symbol" w:hint="default"/>
      </w:rPr>
    </w:lvl>
    <w:lvl w:ilvl="4" w:tplc="04190003" w:tentative="1">
      <w:start w:val="1"/>
      <w:numFmt w:val="bullet"/>
      <w:lvlText w:val="o"/>
      <w:lvlJc w:val="left"/>
      <w:pPr>
        <w:ind w:left="3807" w:hanging="360"/>
      </w:pPr>
      <w:rPr>
        <w:rFonts w:ascii="Courier New" w:hAnsi="Courier New" w:cs="Courier New" w:hint="default"/>
      </w:rPr>
    </w:lvl>
    <w:lvl w:ilvl="5" w:tplc="04190005" w:tentative="1">
      <w:start w:val="1"/>
      <w:numFmt w:val="bullet"/>
      <w:lvlText w:val=""/>
      <w:lvlJc w:val="left"/>
      <w:pPr>
        <w:ind w:left="4527" w:hanging="360"/>
      </w:pPr>
      <w:rPr>
        <w:rFonts w:ascii="Wingdings" w:hAnsi="Wingdings" w:hint="default"/>
      </w:rPr>
    </w:lvl>
    <w:lvl w:ilvl="6" w:tplc="04190001" w:tentative="1">
      <w:start w:val="1"/>
      <w:numFmt w:val="bullet"/>
      <w:lvlText w:val=""/>
      <w:lvlJc w:val="left"/>
      <w:pPr>
        <w:ind w:left="5247" w:hanging="360"/>
      </w:pPr>
      <w:rPr>
        <w:rFonts w:ascii="Symbol" w:hAnsi="Symbol" w:hint="default"/>
      </w:rPr>
    </w:lvl>
    <w:lvl w:ilvl="7" w:tplc="04190003" w:tentative="1">
      <w:start w:val="1"/>
      <w:numFmt w:val="bullet"/>
      <w:lvlText w:val="o"/>
      <w:lvlJc w:val="left"/>
      <w:pPr>
        <w:ind w:left="5967" w:hanging="360"/>
      </w:pPr>
      <w:rPr>
        <w:rFonts w:ascii="Courier New" w:hAnsi="Courier New" w:cs="Courier New" w:hint="default"/>
      </w:rPr>
    </w:lvl>
    <w:lvl w:ilvl="8" w:tplc="04190005" w:tentative="1">
      <w:start w:val="1"/>
      <w:numFmt w:val="bullet"/>
      <w:lvlText w:val=""/>
      <w:lvlJc w:val="left"/>
      <w:pPr>
        <w:ind w:left="6687" w:hanging="360"/>
      </w:pPr>
      <w:rPr>
        <w:rFonts w:ascii="Wingdings" w:hAnsi="Wingdings" w:hint="default"/>
      </w:rPr>
    </w:lvl>
  </w:abstractNum>
  <w:abstractNum w:abstractNumId="13" w15:restartNumberingAfterBreak="0">
    <w:nsid w:val="6D720BCC"/>
    <w:multiLevelType w:val="hybridMultilevel"/>
    <w:tmpl w:val="00C837DC"/>
    <w:lvl w:ilvl="0" w:tplc="A10E0242">
      <w:start w:val="2"/>
      <w:numFmt w:val="bullet"/>
      <w:lvlText w:val="-"/>
      <w:lvlJc w:val="left"/>
      <w:pPr>
        <w:ind w:left="927" w:hanging="360"/>
      </w:pPr>
      <w:rPr>
        <w:rFonts w:ascii="Times New Roman" w:eastAsia="Times New Roman" w:hAnsi="Times New Roman" w:cs="Times New Roman" w:hint="default"/>
      </w:rPr>
    </w:lvl>
    <w:lvl w:ilvl="1" w:tplc="04090003" w:tentative="1">
      <w:start w:val="1"/>
      <w:numFmt w:val="bullet"/>
      <w:lvlText w:val="o"/>
      <w:lvlJc w:val="left"/>
      <w:pPr>
        <w:ind w:left="1647" w:hanging="360"/>
      </w:pPr>
      <w:rPr>
        <w:rFonts w:ascii="Courier New" w:hAnsi="Courier New" w:cs="Courier New" w:hint="default"/>
      </w:rPr>
    </w:lvl>
    <w:lvl w:ilvl="2" w:tplc="04090005" w:tentative="1">
      <w:start w:val="1"/>
      <w:numFmt w:val="bullet"/>
      <w:lvlText w:val=""/>
      <w:lvlJc w:val="left"/>
      <w:pPr>
        <w:ind w:left="2367" w:hanging="360"/>
      </w:pPr>
      <w:rPr>
        <w:rFonts w:ascii="Wingdings" w:hAnsi="Wingdings" w:hint="default"/>
      </w:rPr>
    </w:lvl>
    <w:lvl w:ilvl="3" w:tplc="04090001" w:tentative="1">
      <w:start w:val="1"/>
      <w:numFmt w:val="bullet"/>
      <w:lvlText w:val=""/>
      <w:lvlJc w:val="left"/>
      <w:pPr>
        <w:ind w:left="3087" w:hanging="360"/>
      </w:pPr>
      <w:rPr>
        <w:rFonts w:ascii="Symbol" w:hAnsi="Symbol" w:hint="default"/>
      </w:rPr>
    </w:lvl>
    <w:lvl w:ilvl="4" w:tplc="04090003" w:tentative="1">
      <w:start w:val="1"/>
      <w:numFmt w:val="bullet"/>
      <w:lvlText w:val="o"/>
      <w:lvlJc w:val="left"/>
      <w:pPr>
        <w:ind w:left="3807" w:hanging="360"/>
      </w:pPr>
      <w:rPr>
        <w:rFonts w:ascii="Courier New" w:hAnsi="Courier New" w:cs="Courier New" w:hint="default"/>
      </w:rPr>
    </w:lvl>
    <w:lvl w:ilvl="5" w:tplc="04090005" w:tentative="1">
      <w:start w:val="1"/>
      <w:numFmt w:val="bullet"/>
      <w:lvlText w:val=""/>
      <w:lvlJc w:val="left"/>
      <w:pPr>
        <w:ind w:left="4527" w:hanging="360"/>
      </w:pPr>
      <w:rPr>
        <w:rFonts w:ascii="Wingdings" w:hAnsi="Wingdings" w:hint="default"/>
      </w:rPr>
    </w:lvl>
    <w:lvl w:ilvl="6" w:tplc="04090001" w:tentative="1">
      <w:start w:val="1"/>
      <w:numFmt w:val="bullet"/>
      <w:lvlText w:val=""/>
      <w:lvlJc w:val="left"/>
      <w:pPr>
        <w:ind w:left="5247" w:hanging="360"/>
      </w:pPr>
      <w:rPr>
        <w:rFonts w:ascii="Symbol" w:hAnsi="Symbol" w:hint="default"/>
      </w:rPr>
    </w:lvl>
    <w:lvl w:ilvl="7" w:tplc="04090003" w:tentative="1">
      <w:start w:val="1"/>
      <w:numFmt w:val="bullet"/>
      <w:lvlText w:val="o"/>
      <w:lvlJc w:val="left"/>
      <w:pPr>
        <w:ind w:left="5967" w:hanging="360"/>
      </w:pPr>
      <w:rPr>
        <w:rFonts w:ascii="Courier New" w:hAnsi="Courier New" w:cs="Courier New" w:hint="default"/>
      </w:rPr>
    </w:lvl>
    <w:lvl w:ilvl="8" w:tplc="04090005" w:tentative="1">
      <w:start w:val="1"/>
      <w:numFmt w:val="bullet"/>
      <w:lvlText w:val=""/>
      <w:lvlJc w:val="left"/>
      <w:pPr>
        <w:ind w:left="6687" w:hanging="360"/>
      </w:pPr>
      <w:rPr>
        <w:rFonts w:ascii="Wingdings" w:hAnsi="Wingdings" w:hint="default"/>
      </w:rPr>
    </w:lvl>
  </w:abstractNum>
  <w:abstractNum w:abstractNumId="14" w15:restartNumberingAfterBreak="0">
    <w:nsid w:val="74280311"/>
    <w:multiLevelType w:val="hybridMultilevel"/>
    <w:tmpl w:val="8A50849E"/>
    <w:lvl w:ilvl="0" w:tplc="5888E6DE">
      <w:numFmt w:val="bullet"/>
      <w:lvlText w:val="-"/>
      <w:lvlJc w:val="left"/>
      <w:pPr>
        <w:ind w:left="927" w:hanging="360"/>
      </w:pPr>
      <w:rPr>
        <w:rFonts w:ascii="Times New Roman" w:eastAsiaTheme="minorHAnsi" w:hAnsi="Times New Roman" w:cs="Times New Roman" w:hint="default"/>
      </w:rPr>
    </w:lvl>
    <w:lvl w:ilvl="1" w:tplc="04220003" w:tentative="1">
      <w:start w:val="1"/>
      <w:numFmt w:val="bullet"/>
      <w:lvlText w:val="o"/>
      <w:lvlJc w:val="left"/>
      <w:pPr>
        <w:ind w:left="1647" w:hanging="360"/>
      </w:pPr>
      <w:rPr>
        <w:rFonts w:ascii="Courier New" w:hAnsi="Courier New" w:cs="Courier New" w:hint="default"/>
      </w:rPr>
    </w:lvl>
    <w:lvl w:ilvl="2" w:tplc="04220005" w:tentative="1">
      <w:start w:val="1"/>
      <w:numFmt w:val="bullet"/>
      <w:lvlText w:val=""/>
      <w:lvlJc w:val="left"/>
      <w:pPr>
        <w:ind w:left="2367" w:hanging="360"/>
      </w:pPr>
      <w:rPr>
        <w:rFonts w:ascii="Wingdings" w:hAnsi="Wingdings" w:hint="default"/>
      </w:rPr>
    </w:lvl>
    <w:lvl w:ilvl="3" w:tplc="04220001" w:tentative="1">
      <w:start w:val="1"/>
      <w:numFmt w:val="bullet"/>
      <w:lvlText w:val=""/>
      <w:lvlJc w:val="left"/>
      <w:pPr>
        <w:ind w:left="3087" w:hanging="360"/>
      </w:pPr>
      <w:rPr>
        <w:rFonts w:ascii="Symbol" w:hAnsi="Symbol" w:hint="default"/>
      </w:rPr>
    </w:lvl>
    <w:lvl w:ilvl="4" w:tplc="04220003" w:tentative="1">
      <w:start w:val="1"/>
      <w:numFmt w:val="bullet"/>
      <w:lvlText w:val="o"/>
      <w:lvlJc w:val="left"/>
      <w:pPr>
        <w:ind w:left="3807" w:hanging="360"/>
      </w:pPr>
      <w:rPr>
        <w:rFonts w:ascii="Courier New" w:hAnsi="Courier New" w:cs="Courier New" w:hint="default"/>
      </w:rPr>
    </w:lvl>
    <w:lvl w:ilvl="5" w:tplc="04220005" w:tentative="1">
      <w:start w:val="1"/>
      <w:numFmt w:val="bullet"/>
      <w:lvlText w:val=""/>
      <w:lvlJc w:val="left"/>
      <w:pPr>
        <w:ind w:left="4527" w:hanging="360"/>
      </w:pPr>
      <w:rPr>
        <w:rFonts w:ascii="Wingdings" w:hAnsi="Wingdings" w:hint="default"/>
      </w:rPr>
    </w:lvl>
    <w:lvl w:ilvl="6" w:tplc="04220001" w:tentative="1">
      <w:start w:val="1"/>
      <w:numFmt w:val="bullet"/>
      <w:lvlText w:val=""/>
      <w:lvlJc w:val="left"/>
      <w:pPr>
        <w:ind w:left="5247" w:hanging="360"/>
      </w:pPr>
      <w:rPr>
        <w:rFonts w:ascii="Symbol" w:hAnsi="Symbol" w:hint="default"/>
      </w:rPr>
    </w:lvl>
    <w:lvl w:ilvl="7" w:tplc="04220003" w:tentative="1">
      <w:start w:val="1"/>
      <w:numFmt w:val="bullet"/>
      <w:lvlText w:val="o"/>
      <w:lvlJc w:val="left"/>
      <w:pPr>
        <w:ind w:left="5967" w:hanging="360"/>
      </w:pPr>
      <w:rPr>
        <w:rFonts w:ascii="Courier New" w:hAnsi="Courier New" w:cs="Courier New" w:hint="default"/>
      </w:rPr>
    </w:lvl>
    <w:lvl w:ilvl="8" w:tplc="04220005" w:tentative="1">
      <w:start w:val="1"/>
      <w:numFmt w:val="bullet"/>
      <w:lvlText w:val=""/>
      <w:lvlJc w:val="left"/>
      <w:pPr>
        <w:ind w:left="6687" w:hanging="360"/>
      </w:pPr>
      <w:rPr>
        <w:rFonts w:ascii="Wingdings" w:hAnsi="Wingdings" w:hint="default"/>
      </w:rPr>
    </w:lvl>
  </w:abstractNum>
  <w:abstractNum w:abstractNumId="15" w15:restartNumberingAfterBreak="0">
    <w:nsid w:val="78825FCC"/>
    <w:multiLevelType w:val="hybridMultilevel"/>
    <w:tmpl w:val="51C2E002"/>
    <w:lvl w:ilvl="0" w:tplc="C5B2C5DE">
      <w:numFmt w:val="bullet"/>
      <w:lvlText w:val="-"/>
      <w:lvlJc w:val="left"/>
      <w:pPr>
        <w:ind w:left="720" w:hanging="360"/>
      </w:pPr>
      <w:rPr>
        <w:rFonts w:ascii="Times New Roman" w:eastAsiaTheme="minorHAnsi" w:hAnsi="Times New Roman" w:cs="Times New Roman"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6" w15:restartNumberingAfterBreak="0">
    <w:nsid w:val="7BEF59F5"/>
    <w:multiLevelType w:val="hybridMultilevel"/>
    <w:tmpl w:val="A4C472F0"/>
    <w:lvl w:ilvl="0" w:tplc="BA828278">
      <w:numFmt w:val="bullet"/>
      <w:lvlText w:val="-"/>
      <w:lvlJc w:val="left"/>
      <w:pPr>
        <w:ind w:left="720" w:hanging="360"/>
      </w:pPr>
      <w:rPr>
        <w:rFonts w:ascii="Times New Roman" w:eastAsia="Calibr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7ECB02A5"/>
    <w:multiLevelType w:val="multilevel"/>
    <w:tmpl w:val="5000A124"/>
    <w:lvl w:ilvl="0">
      <w:start w:val="1"/>
      <w:numFmt w:val="decimal"/>
      <w:pStyle w:val="a"/>
      <w:lvlText w:val="%1."/>
      <w:lvlJc w:val="left"/>
      <w:pPr>
        <w:ind w:left="360" w:hanging="360"/>
      </w:pPr>
    </w:lvl>
    <w:lvl w:ilvl="1">
      <w:start w:val="1"/>
      <w:numFmt w:val="bullet"/>
      <w:pStyle w:val="1"/>
      <w:lvlText w:val=""/>
      <w:lvlJc w:val="left"/>
      <w:pPr>
        <w:ind w:left="792" w:hanging="432"/>
      </w:pPr>
      <w:rPr>
        <w:rFonts w:ascii="Symbol" w:hAnsi="Symbol" w:hint="default"/>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num w:numId="1">
    <w:abstractNumId w:val="4"/>
  </w:num>
  <w:num w:numId="2">
    <w:abstractNumId w:val="8"/>
  </w:num>
  <w:num w:numId="3">
    <w:abstractNumId w:val="2"/>
  </w:num>
  <w:num w:numId="4">
    <w:abstractNumId w:val="13"/>
  </w:num>
  <w:num w:numId="5">
    <w:abstractNumId w:val="15"/>
  </w:num>
  <w:num w:numId="6">
    <w:abstractNumId w:val="6"/>
  </w:num>
  <w:num w:numId="7">
    <w:abstractNumId w:val="16"/>
  </w:num>
  <w:num w:numId="8">
    <w:abstractNumId w:val="7"/>
  </w:num>
  <w:num w:numId="9">
    <w:abstractNumId w:val="17"/>
  </w:num>
  <w:num w:numId="10">
    <w:abstractNumId w:val="10"/>
  </w:num>
  <w:num w:numId="11">
    <w:abstractNumId w:val="0"/>
  </w:num>
  <w:num w:numId="12">
    <w:abstractNumId w:val="5"/>
  </w:num>
  <w:num w:numId="13">
    <w:abstractNumId w:val="12"/>
  </w:num>
  <w:num w:numId="14">
    <w:abstractNumId w:val="11"/>
  </w:num>
  <w:num w:numId="15">
    <w:abstractNumId w:val="3"/>
  </w:num>
  <w:num w:numId="16">
    <w:abstractNumId w:val="9"/>
  </w:num>
  <w:num w:numId="17">
    <w:abstractNumId w:val="1"/>
  </w:num>
  <w:num w:numId="18">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B09FB"/>
    <w:rsid w:val="00014266"/>
    <w:rsid w:val="00017F4A"/>
    <w:rsid w:val="00031AB5"/>
    <w:rsid w:val="00036177"/>
    <w:rsid w:val="00041DB2"/>
    <w:rsid w:val="0004611C"/>
    <w:rsid w:val="00046E9C"/>
    <w:rsid w:val="00051F9D"/>
    <w:rsid w:val="0005370F"/>
    <w:rsid w:val="000549B1"/>
    <w:rsid w:val="00055187"/>
    <w:rsid w:val="00056486"/>
    <w:rsid w:val="00057AC4"/>
    <w:rsid w:val="00057DD6"/>
    <w:rsid w:val="00060847"/>
    <w:rsid w:val="00060C3C"/>
    <w:rsid w:val="000656DD"/>
    <w:rsid w:val="00077003"/>
    <w:rsid w:val="000804E8"/>
    <w:rsid w:val="00083AE9"/>
    <w:rsid w:val="00084041"/>
    <w:rsid w:val="00086E71"/>
    <w:rsid w:val="000903EE"/>
    <w:rsid w:val="000917FE"/>
    <w:rsid w:val="000A3BC7"/>
    <w:rsid w:val="000A571A"/>
    <w:rsid w:val="000B00E7"/>
    <w:rsid w:val="000B2570"/>
    <w:rsid w:val="000B5077"/>
    <w:rsid w:val="000B6CF0"/>
    <w:rsid w:val="000B7025"/>
    <w:rsid w:val="000C1B09"/>
    <w:rsid w:val="000C2392"/>
    <w:rsid w:val="000C634A"/>
    <w:rsid w:val="000C6871"/>
    <w:rsid w:val="000D0789"/>
    <w:rsid w:val="000D100E"/>
    <w:rsid w:val="000D38A7"/>
    <w:rsid w:val="000D4A13"/>
    <w:rsid w:val="000E5A7A"/>
    <w:rsid w:val="000F0406"/>
    <w:rsid w:val="000F5886"/>
    <w:rsid w:val="000F5F5F"/>
    <w:rsid w:val="000F7D86"/>
    <w:rsid w:val="00100CCC"/>
    <w:rsid w:val="001030E0"/>
    <w:rsid w:val="00104F31"/>
    <w:rsid w:val="0012314F"/>
    <w:rsid w:val="00123902"/>
    <w:rsid w:val="00125A4A"/>
    <w:rsid w:val="00125D27"/>
    <w:rsid w:val="001263C9"/>
    <w:rsid w:val="00140A99"/>
    <w:rsid w:val="0014220B"/>
    <w:rsid w:val="00153105"/>
    <w:rsid w:val="0015315E"/>
    <w:rsid w:val="001559F1"/>
    <w:rsid w:val="00164EC0"/>
    <w:rsid w:val="001679F0"/>
    <w:rsid w:val="001757C0"/>
    <w:rsid w:val="001763E7"/>
    <w:rsid w:val="00176866"/>
    <w:rsid w:val="0018173F"/>
    <w:rsid w:val="00181E00"/>
    <w:rsid w:val="001839BB"/>
    <w:rsid w:val="00185295"/>
    <w:rsid w:val="00186B66"/>
    <w:rsid w:val="00191124"/>
    <w:rsid w:val="0019429A"/>
    <w:rsid w:val="001A03DC"/>
    <w:rsid w:val="001A2AA1"/>
    <w:rsid w:val="001B0D82"/>
    <w:rsid w:val="001B1933"/>
    <w:rsid w:val="001B2279"/>
    <w:rsid w:val="001B7837"/>
    <w:rsid w:val="001C1488"/>
    <w:rsid w:val="001C2837"/>
    <w:rsid w:val="001C2C1E"/>
    <w:rsid w:val="001C3BE0"/>
    <w:rsid w:val="001C4F2B"/>
    <w:rsid w:val="001C53A1"/>
    <w:rsid w:val="001C6097"/>
    <w:rsid w:val="001D0E14"/>
    <w:rsid w:val="001D0F4A"/>
    <w:rsid w:val="001D281F"/>
    <w:rsid w:val="001D5555"/>
    <w:rsid w:val="001E6F2D"/>
    <w:rsid w:val="001F3663"/>
    <w:rsid w:val="0020215E"/>
    <w:rsid w:val="002026CE"/>
    <w:rsid w:val="00205AF7"/>
    <w:rsid w:val="00207A86"/>
    <w:rsid w:val="00212F30"/>
    <w:rsid w:val="0021506D"/>
    <w:rsid w:val="0022160E"/>
    <w:rsid w:val="0022262E"/>
    <w:rsid w:val="00223EF5"/>
    <w:rsid w:val="00231DCA"/>
    <w:rsid w:val="00231DD7"/>
    <w:rsid w:val="00232F6A"/>
    <w:rsid w:val="00236D65"/>
    <w:rsid w:val="00240391"/>
    <w:rsid w:val="00241008"/>
    <w:rsid w:val="0024262B"/>
    <w:rsid w:val="0024290D"/>
    <w:rsid w:val="00250ADF"/>
    <w:rsid w:val="002650A3"/>
    <w:rsid w:val="00271696"/>
    <w:rsid w:val="00273290"/>
    <w:rsid w:val="00280757"/>
    <w:rsid w:val="00280830"/>
    <w:rsid w:val="0028245F"/>
    <w:rsid w:val="00282B6F"/>
    <w:rsid w:val="002830AF"/>
    <w:rsid w:val="00284215"/>
    <w:rsid w:val="00293A12"/>
    <w:rsid w:val="002A3DB2"/>
    <w:rsid w:val="002A555C"/>
    <w:rsid w:val="002A7D94"/>
    <w:rsid w:val="002B549D"/>
    <w:rsid w:val="002B6C46"/>
    <w:rsid w:val="002B6DE0"/>
    <w:rsid w:val="002C0382"/>
    <w:rsid w:val="002D5371"/>
    <w:rsid w:val="002D5DBF"/>
    <w:rsid w:val="002D739D"/>
    <w:rsid w:val="002E2B94"/>
    <w:rsid w:val="002E4EF8"/>
    <w:rsid w:val="002E7914"/>
    <w:rsid w:val="003028A2"/>
    <w:rsid w:val="00303A65"/>
    <w:rsid w:val="00310724"/>
    <w:rsid w:val="00314103"/>
    <w:rsid w:val="0031520F"/>
    <w:rsid w:val="003222D2"/>
    <w:rsid w:val="003224AF"/>
    <w:rsid w:val="0032574F"/>
    <w:rsid w:val="00325994"/>
    <w:rsid w:val="003318AA"/>
    <w:rsid w:val="00333DA9"/>
    <w:rsid w:val="00334930"/>
    <w:rsid w:val="0034698A"/>
    <w:rsid w:val="0035011A"/>
    <w:rsid w:val="00350C00"/>
    <w:rsid w:val="00352126"/>
    <w:rsid w:val="00353E76"/>
    <w:rsid w:val="00357107"/>
    <w:rsid w:val="0036204A"/>
    <w:rsid w:val="0037232F"/>
    <w:rsid w:val="00372EB2"/>
    <w:rsid w:val="00377BB9"/>
    <w:rsid w:val="003869FB"/>
    <w:rsid w:val="00393FD6"/>
    <w:rsid w:val="003959BE"/>
    <w:rsid w:val="003972C1"/>
    <w:rsid w:val="003974EE"/>
    <w:rsid w:val="003A1A43"/>
    <w:rsid w:val="003A49B7"/>
    <w:rsid w:val="003A6452"/>
    <w:rsid w:val="003B19BC"/>
    <w:rsid w:val="003B4F77"/>
    <w:rsid w:val="003C0585"/>
    <w:rsid w:val="003C36E0"/>
    <w:rsid w:val="003C3EEE"/>
    <w:rsid w:val="003C4D81"/>
    <w:rsid w:val="003C7671"/>
    <w:rsid w:val="003D142A"/>
    <w:rsid w:val="003D18E6"/>
    <w:rsid w:val="003E2CBF"/>
    <w:rsid w:val="003E2DED"/>
    <w:rsid w:val="003E47A7"/>
    <w:rsid w:val="003E537F"/>
    <w:rsid w:val="003E6545"/>
    <w:rsid w:val="003F50A0"/>
    <w:rsid w:val="003F5AAE"/>
    <w:rsid w:val="004002AD"/>
    <w:rsid w:val="004020C0"/>
    <w:rsid w:val="00403EE0"/>
    <w:rsid w:val="004040B0"/>
    <w:rsid w:val="0040594F"/>
    <w:rsid w:val="00413015"/>
    <w:rsid w:val="00413555"/>
    <w:rsid w:val="00413E89"/>
    <w:rsid w:val="004216C4"/>
    <w:rsid w:val="004222EB"/>
    <w:rsid w:val="004234A6"/>
    <w:rsid w:val="0042397B"/>
    <w:rsid w:val="00426A85"/>
    <w:rsid w:val="004346BB"/>
    <w:rsid w:val="00436DBD"/>
    <w:rsid w:val="0043749A"/>
    <w:rsid w:val="004413E6"/>
    <w:rsid w:val="00447BE6"/>
    <w:rsid w:val="00450B4A"/>
    <w:rsid w:val="00451486"/>
    <w:rsid w:val="00451A8B"/>
    <w:rsid w:val="00452CD4"/>
    <w:rsid w:val="0045673F"/>
    <w:rsid w:val="0045741B"/>
    <w:rsid w:val="00461F7E"/>
    <w:rsid w:val="004642D2"/>
    <w:rsid w:val="00470D75"/>
    <w:rsid w:val="00473B40"/>
    <w:rsid w:val="0047505A"/>
    <w:rsid w:val="0048082F"/>
    <w:rsid w:val="00481309"/>
    <w:rsid w:val="00491C7D"/>
    <w:rsid w:val="00493FD6"/>
    <w:rsid w:val="00494F3A"/>
    <w:rsid w:val="00496F73"/>
    <w:rsid w:val="004A14B9"/>
    <w:rsid w:val="004A6A36"/>
    <w:rsid w:val="004B0C91"/>
    <w:rsid w:val="004C0E4D"/>
    <w:rsid w:val="004C1799"/>
    <w:rsid w:val="004C29FD"/>
    <w:rsid w:val="004D0941"/>
    <w:rsid w:val="004D1FFE"/>
    <w:rsid w:val="004E0A5A"/>
    <w:rsid w:val="004E30B8"/>
    <w:rsid w:val="004E31E1"/>
    <w:rsid w:val="004E3A53"/>
    <w:rsid w:val="004E6E8B"/>
    <w:rsid w:val="004E7447"/>
    <w:rsid w:val="004F239D"/>
    <w:rsid w:val="0050101C"/>
    <w:rsid w:val="00515099"/>
    <w:rsid w:val="0051741C"/>
    <w:rsid w:val="00520FBA"/>
    <w:rsid w:val="00522FC8"/>
    <w:rsid w:val="00524501"/>
    <w:rsid w:val="005267B1"/>
    <w:rsid w:val="00526A4A"/>
    <w:rsid w:val="00535296"/>
    <w:rsid w:val="00543300"/>
    <w:rsid w:val="00550790"/>
    <w:rsid w:val="00550CA0"/>
    <w:rsid w:val="005565A0"/>
    <w:rsid w:val="00556697"/>
    <w:rsid w:val="00556869"/>
    <w:rsid w:val="0056188F"/>
    <w:rsid w:val="00571BA9"/>
    <w:rsid w:val="00577E45"/>
    <w:rsid w:val="005819EE"/>
    <w:rsid w:val="00581A52"/>
    <w:rsid w:val="0058588B"/>
    <w:rsid w:val="00586274"/>
    <w:rsid w:val="00592FEF"/>
    <w:rsid w:val="00594CC6"/>
    <w:rsid w:val="005956F9"/>
    <w:rsid w:val="00597474"/>
    <w:rsid w:val="005A6C65"/>
    <w:rsid w:val="005B023F"/>
    <w:rsid w:val="005B1269"/>
    <w:rsid w:val="005B1386"/>
    <w:rsid w:val="005B732C"/>
    <w:rsid w:val="005B7ABD"/>
    <w:rsid w:val="005C3FDB"/>
    <w:rsid w:val="005C797E"/>
    <w:rsid w:val="005D4C15"/>
    <w:rsid w:val="005D6DC0"/>
    <w:rsid w:val="005E2FB5"/>
    <w:rsid w:val="005F0A57"/>
    <w:rsid w:val="005F0D95"/>
    <w:rsid w:val="005F3BC1"/>
    <w:rsid w:val="005F3E96"/>
    <w:rsid w:val="00601E8D"/>
    <w:rsid w:val="006233CE"/>
    <w:rsid w:val="006236B1"/>
    <w:rsid w:val="0062750C"/>
    <w:rsid w:val="0063186A"/>
    <w:rsid w:val="00634038"/>
    <w:rsid w:val="006441A8"/>
    <w:rsid w:val="0064451A"/>
    <w:rsid w:val="006479C3"/>
    <w:rsid w:val="006506F9"/>
    <w:rsid w:val="006520E3"/>
    <w:rsid w:val="0065448F"/>
    <w:rsid w:val="00655499"/>
    <w:rsid w:val="00655A77"/>
    <w:rsid w:val="006622A1"/>
    <w:rsid w:val="00675862"/>
    <w:rsid w:val="00677E07"/>
    <w:rsid w:val="0068345E"/>
    <w:rsid w:val="006859C2"/>
    <w:rsid w:val="006A1B1F"/>
    <w:rsid w:val="006A43FD"/>
    <w:rsid w:val="006A485C"/>
    <w:rsid w:val="006A6AED"/>
    <w:rsid w:val="006B02A3"/>
    <w:rsid w:val="006C0E94"/>
    <w:rsid w:val="006C6B6D"/>
    <w:rsid w:val="006D299F"/>
    <w:rsid w:val="006D7254"/>
    <w:rsid w:val="006E0C51"/>
    <w:rsid w:val="006E272B"/>
    <w:rsid w:val="006E5B2B"/>
    <w:rsid w:val="007055DB"/>
    <w:rsid w:val="007061EC"/>
    <w:rsid w:val="007062D0"/>
    <w:rsid w:val="007163AD"/>
    <w:rsid w:val="007169DC"/>
    <w:rsid w:val="00716BA1"/>
    <w:rsid w:val="00726FFD"/>
    <w:rsid w:val="00727A11"/>
    <w:rsid w:val="0073375D"/>
    <w:rsid w:val="00736E64"/>
    <w:rsid w:val="00737A76"/>
    <w:rsid w:val="0074538D"/>
    <w:rsid w:val="007466DF"/>
    <w:rsid w:val="007566D3"/>
    <w:rsid w:val="007622B1"/>
    <w:rsid w:val="00764A4E"/>
    <w:rsid w:val="00780D50"/>
    <w:rsid w:val="007813A3"/>
    <w:rsid w:val="00783B33"/>
    <w:rsid w:val="007924FB"/>
    <w:rsid w:val="00794AF9"/>
    <w:rsid w:val="007A772D"/>
    <w:rsid w:val="007B5B7B"/>
    <w:rsid w:val="007C1DEA"/>
    <w:rsid w:val="007C44AC"/>
    <w:rsid w:val="007C4FCB"/>
    <w:rsid w:val="007C6CBB"/>
    <w:rsid w:val="007D1A49"/>
    <w:rsid w:val="007D1EB4"/>
    <w:rsid w:val="007D652B"/>
    <w:rsid w:val="007D749B"/>
    <w:rsid w:val="007D7D2F"/>
    <w:rsid w:val="007E07C9"/>
    <w:rsid w:val="007E37EE"/>
    <w:rsid w:val="007E3C2D"/>
    <w:rsid w:val="007E7966"/>
    <w:rsid w:val="007F0D6C"/>
    <w:rsid w:val="007F17A2"/>
    <w:rsid w:val="007F2FE3"/>
    <w:rsid w:val="007F64E3"/>
    <w:rsid w:val="008007E2"/>
    <w:rsid w:val="00811715"/>
    <w:rsid w:val="0081197B"/>
    <w:rsid w:val="00815ACD"/>
    <w:rsid w:val="008163DE"/>
    <w:rsid w:val="008258B2"/>
    <w:rsid w:val="0083122D"/>
    <w:rsid w:val="00834BC6"/>
    <w:rsid w:val="00835026"/>
    <w:rsid w:val="00840093"/>
    <w:rsid w:val="0084145B"/>
    <w:rsid w:val="0084311E"/>
    <w:rsid w:val="008441B0"/>
    <w:rsid w:val="008565DC"/>
    <w:rsid w:val="0086009F"/>
    <w:rsid w:val="008611BC"/>
    <w:rsid w:val="008719EC"/>
    <w:rsid w:val="00876F57"/>
    <w:rsid w:val="008850F5"/>
    <w:rsid w:val="00885D39"/>
    <w:rsid w:val="008A17D4"/>
    <w:rsid w:val="008A54C5"/>
    <w:rsid w:val="008B424E"/>
    <w:rsid w:val="008B6429"/>
    <w:rsid w:val="008B7156"/>
    <w:rsid w:val="008B7BD6"/>
    <w:rsid w:val="008C4D05"/>
    <w:rsid w:val="008D1268"/>
    <w:rsid w:val="008E3F5A"/>
    <w:rsid w:val="008F2769"/>
    <w:rsid w:val="008F7BAA"/>
    <w:rsid w:val="00903C31"/>
    <w:rsid w:val="00907438"/>
    <w:rsid w:val="0091157B"/>
    <w:rsid w:val="00923B21"/>
    <w:rsid w:val="00930E30"/>
    <w:rsid w:val="00933D9F"/>
    <w:rsid w:val="009376DC"/>
    <w:rsid w:val="009442BD"/>
    <w:rsid w:val="0094481D"/>
    <w:rsid w:val="009451A3"/>
    <w:rsid w:val="00945C05"/>
    <w:rsid w:val="009470D5"/>
    <w:rsid w:val="0095242D"/>
    <w:rsid w:val="00956ADE"/>
    <w:rsid w:val="00957D28"/>
    <w:rsid w:val="00960476"/>
    <w:rsid w:val="00970373"/>
    <w:rsid w:val="00974DE6"/>
    <w:rsid w:val="009767CB"/>
    <w:rsid w:val="00976E6A"/>
    <w:rsid w:val="009774C1"/>
    <w:rsid w:val="00983262"/>
    <w:rsid w:val="0098448A"/>
    <w:rsid w:val="00984AB9"/>
    <w:rsid w:val="00986924"/>
    <w:rsid w:val="00986ABB"/>
    <w:rsid w:val="00987156"/>
    <w:rsid w:val="00990D50"/>
    <w:rsid w:val="00992B31"/>
    <w:rsid w:val="009A3E26"/>
    <w:rsid w:val="009A4378"/>
    <w:rsid w:val="009A5406"/>
    <w:rsid w:val="009A5826"/>
    <w:rsid w:val="009A5D3B"/>
    <w:rsid w:val="009B0522"/>
    <w:rsid w:val="009B69A2"/>
    <w:rsid w:val="009C24DC"/>
    <w:rsid w:val="009C3C31"/>
    <w:rsid w:val="009C492B"/>
    <w:rsid w:val="009C59F3"/>
    <w:rsid w:val="009C60D5"/>
    <w:rsid w:val="009C7A7D"/>
    <w:rsid w:val="009D299E"/>
    <w:rsid w:val="009D7A6A"/>
    <w:rsid w:val="009E2117"/>
    <w:rsid w:val="009E2133"/>
    <w:rsid w:val="009E61F7"/>
    <w:rsid w:val="009E78C6"/>
    <w:rsid w:val="009F35E9"/>
    <w:rsid w:val="009F635D"/>
    <w:rsid w:val="00A01CF0"/>
    <w:rsid w:val="00A02416"/>
    <w:rsid w:val="00A0282F"/>
    <w:rsid w:val="00A109AD"/>
    <w:rsid w:val="00A10A3D"/>
    <w:rsid w:val="00A1136D"/>
    <w:rsid w:val="00A17397"/>
    <w:rsid w:val="00A250C2"/>
    <w:rsid w:val="00A36839"/>
    <w:rsid w:val="00A3775C"/>
    <w:rsid w:val="00A4645C"/>
    <w:rsid w:val="00A525A7"/>
    <w:rsid w:val="00A52627"/>
    <w:rsid w:val="00A54376"/>
    <w:rsid w:val="00A54EEB"/>
    <w:rsid w:val="00A82EE4"/>
    <w:rsid w:val="00A84B6D"/>
    <w:rsid w:val="00A969C7"/>
    <w:rsid w:val="00A97C1B"/>
    <w:rsid w:val="00AA1891"/>
    <w:rsid w:val="00AA5EC4"/>
    <w:rsid w:val="00AB2CD6"/>
    <w:rsid w:val="00AB7DB0"/>
    <w:rsid w:val="00AC038B"/>
    <w:rsid w:val="00AC03EB"/>
    <w:rsid w:val="00AC3B97"/>
    <w:rsid w:val="00AC66E8"/>
    <w:rsid w:val="00AC70CB"/>
    <w:rsid w:val="00AE2B69"/>
    <w:rsid w:val="00AE2E1F"/>
    <w:rsid w:val="00AE5C4C"/>
    <w:rsid w:val="00AF29A8"/>
    <w:rsid w:val="00AF4B78"/>
    <w:rsid w:val="00AF76A5"/>
    <w:rsid w:val="00B014D5"/>
    <w:rsid w:val="00B02FFF"/>
    <w:rsid w:val="00B04BB1"/>
    <w:rsid w:val="00B04D68"/>
    <w:rsid w:val="00B04E29"/>
    <w:rsid w:val="00B06DC1"/>
    <w:rsid w:val="00B10365"/>
    <w:rsid w:val="00B16612"/>
    <w:rsid w:val="00B27A08"/>
    <w:rsid w:val="00B4078E"/>
    <w:rsid w:val="00B40E8A"/>
    <w:rsid w:val="00B41220"/>
    <w:rsid w:val="00B41E0C"/>
    <w:rsid w:val="00B42CF7"/>
    <w:rsid w:val="00B44704"/>
    <w:rsid w:val="00B44A07"/>
    <w:rsid w:val="00B47546"/>
    <w:rsid w:val="00B4788B"/>
    <w:rsid w:val="00B53508"/>
    <w:rsid w:val="00B53569"/>
    <w:rsid w:val="00B54460"/>
    <w:rsid w:val="00B55351"/>
    <w:rsid w:val="00B55CCB"/>
    <w:rsid w:val="00B631F7"/>
    <w:rsid w:val="00B63A85"/>
    <w:rsid w:val="00B65413"/>
    <w:rsid w:val="00B67887"/>
    <w:rsid w:val="00B71F17"/>
    <w:rsid w:val="00B75023"/>
    <w:rsid w:val="00B813B8"/>
    <w:rsid w:val="00B81A56"/>
    <w:rsid w:val="00B879E5"/>
    <w:rsid w:val="00B92555"/>
    <w:rsid w:val="00B972E8"/>
    <w:rsid w:val="00B974C8"/>
    <w:rsid w:val="00BA5782"/>
    <w:rsid w:val="00BA6645"/>
    <w:rsid w:val="00BA7BA1"/>
    <w:rsid w:val="00BA7BE0"/>
    <w:rsid w:val="00BB4F23"/>
    <w:rsid w:val="00BD2C9F"/>
    <w:rsid w:val="00BD613F"/>
    <w:rsid w:val="00BD68B2"/>
    <w:rsid w:val="00BE0756"/>
    <w:rsid w:val="00BE2741"/>
    <w:rsid w:val="00BE302C"/>
    <w:rsid w:val="00BE37F5"/>
    <w:rsid w:val="00BF18C0"/>
    <w:rsid w:val="00BF2A88"/>
    <w:rsid w:val="00BF5FEE"/>
    <w:rsid w:val="00BF72BA"/>
    <w:rsid w:val="00C02696"/>
    <w:rsid w:val="00C03C29"/>
    <w:rsid w:val="00C139C2"/>
    <w:rsid w:val="00C13BDF"/>
    <w:rsid w:val="00C204C3"/>
    <w:rsid w:val="00C20B75"/>
    <w:rsid w:val="00C21725"/>
    <w:rsid w:val="00C224B2"/>
    <w:rsid w:val="00C27D15"/>
    <w:rsid w:val="00C310D9"/>
    <w:rsid w:val="00C312CE"/>
    <w:rsid w:val="00C3613C"/>
    <w:rsid w:val="00C3778D"/>
    <w:rsid w:val="00C4228B"/>
    <w:rsid w:val="00C452E3"/>
    <w:rsid w:val="00C45EC3"/>
    <w:rsid w:val="00C46551"/>
    <w:rsid w:val="00C47B31"/>
    <w:rsid w:val="00C530CB"/>
    <w:rsid w:val="00C53895"/>
    <w:rsid w:val="00C56367"/>
    <w:rsid w:val="00C5656E"/>
    <w:rsid w:val="00C63CE2"/>
    <w:rsid w:val="00C67805"/>
    <w:rsid w:val="00C71260"/>
    <w:rsid w:val="00C72A81"/>
    <w:rsid w:val="00C74E47"/>
    <w:rsid w:val="00C75F91"/>
    <w:rsid w:val="00C805C3"/>
    <w:rsid w:val="00C823C7"/>
    <w:rsid w:val="00C8504D"/>
    <w:rsid w:val="00C85C07"/>
    <w:rsid w:val="00C8745A"/>
    <w:rsid w:val="00C87AB9"/>
    <w:rsid w:val="00C917FF"/>
    <w:rsid w:val="00C9272F"/>
    <w:rsid w:val="00C9340D"/>
    <w:rsid w:val="00CA5666"/>
    <w:rsid w:val="00CA6760"/>
    <w:rsid w:val="00CB0AB4"/>
    <w:rsid w:val="00CB410E"/>
    <w:rsid w:val="00CD091F"/>
    <w:rsid w:val="00CD38D3"/>
    <w:rsid w:val="00CE1231"/>
    <w:rsid w:val="00CE1D5F"/>
    <w:rsid w:val="00CE4A87"/>
    <w:rsid w:val="00CF1946"/>
    <w:rsid w:val="00CF2612"/>
    <w:rsid w:val="00CF5F15"/>
    <w:rsid w:val="00D03386"/>
    <w:rsid w:val="00D10068"/>
    <w:rsid w:val="00D12EC6"/>
    <w:rsid w:val="00D13ECF"/>
    <w:rsid w:val="00D17C2C"/>
    <w:rsid w:val="00D257C9"/>
    <w:rsid w:val="00D31200"/>
    <w:rsid w:val="00D31E96"/>
    <w:rsid w:val="00D32755"/>
    <w:rsid w:val="00D34CBD"/>
    <w:rsid w:val="00D36038"/>
    <w:rsid w:val="00D36D92"/>
    <w:rsid w:val="00D47BBF"/>
    <w:rsid w:val="00D51A8B"/>
    <w:rsid w:val="00D52348"/>
    <w:rsid w:val="00D529FD"/>
    <w:rsid w:val="00D53A07"/>
    <w:rsid w:val="00D726C7"/>
    <w:rsid w:val="00D74CF0"/>
    <w:rsid w:val="00D90310"/>
    <w:rsid w:val="00D90B36"/>
    <w:rsid w:val="00D938AD"/>
    <w:rsid w:val="00DA3A5C"/>
    <w:rsid w:val="00DA4467"/>
    <w:rsid w:val="00DA7E2A"/>
    <w:rsid w:val="00DB371F"/>
    <w:rsid w:val="00DB3D12"/>
    <w:rsid w:val="00DB590C"/>
    <w:rsid w:val="00DB5C23"/>
    <w:rsid w:val="00DC5256"/>
    <w:rsid w:val="00DC5C82"/>
    <w:rsid w:val="00DD0529"/>
    <w:rsid w:val="00DD60D9"/>
    <w:rsid w:val="00DD6515"/>
    <w:rsid w:val="00DE3EA0"/>
    <w:rsid w:val="00DF4047"/>
    <w:rsid w:val="00E0315B"/>
    <w:rsid w:val="00E05505"/>
    <w:rsid w:val="00E056F7"/>
    <w:rsid w:val="00E061C4"/>
    <w:rsid w:val="00E07615"/>
    <w:rsid w:val="00E20A82"/>
    <w:rsid w:val="00E24E2F"/>
    <w:rsid w:val="00E258B2"/>
    <w:rsid w:val="00E26063"/>
    <w:rsid w:val="00E27642"/>
    <w:rsid w:val="00E319F5"/>
    <w:rsid w:val="00E32B22"/>
    <w:rsid w:val="00E32DD0"/>
    <w:rsid w:val="00E35073"/>
    <w:rsid w:val="00E356BD"/>
    <w:rsid w:val="00E36B8A"/>
    <w:rsid w:val="00E435D4"/>
    <w:rsid w:val="00E44BE9"/>
    <w:rsid w:val="00E45C46"/>
    <w:rsid w:val="00E46DB8"/>
    <w:rsid w:val="00E52DF6"/>
    <w:rsid w:val="00E5639E"/>
    <w:rsid w:val="00E7013B"/>
    <w:rsid w:val="00E76C1B"/>
    <w:rsid w:val="00E815A6"/>
    <w:rsid w:val="00E83737"/>
    <w:rsid w:val="00E860F8"/>
    <w:rsid w:val="00E86887"/>
    <w:rsid w:val="00E872AC"/>
    <w:rsid w:val="00E91DAC"/>
    <w:rsid w:val="00EA2077"/>
    <w:rsid w:val="00EA3565"/>
    <w:rsid w:val="00EB09FB"/>
    <w:rsid w:val="00EB3946"/>
    <w:rsid w:val="00EB3CF4"/>
    <w:rsid w:val="00EC36AF"/>
    <w:rsid w:val="00EC3777"/>
    <w:rsid w:val="00EC52E5"/>
    <w:rsid w:val="00ED212F"/>
    <w:rsid w:val="00EE5CA6"/>
    <w:rsid w:val="00EE72BA"/>
    <w:rsid w:val="00EF06F4"/>
    <w:rsid w:val="00EF0AAC"/>
    <w:rsid w:val="00F05E24"/>
    <w:rsid w:val="00F06687"/>
    <w:rsid w:val="00F067F9"/>
    <w:rsid w:val="00F14C18"/>
    <w:rsid w:val="00F16ACB"/>
    <w:rsid w:val="00F217C0"/>
    <w:rsid w:val="00F26098"/>
    <w:rsid w:val="00F266A5"/>
    <w:rsid w:val="00F47AA2"/>
    <w:rsid w:val="00F51070"/>
    <w:rsid w:val="00F54BF6"/>
    <w:rsid w:val="00F60908"/>
    <w:rsid w:val="00F60EB4"/>
    <w:rsid w:val="00F66F9F"/>
    <w:rsid w:val="00F77684"/>
    <w:rsid w:val="00F873C6"/>
    <w:rsid w:val="00F92528"/>
    <w:rsid w:val="00F9339F"/>
    <w:rsid w:val="00F94EF5"/>
    <w:rsid w:val="00F94F39"/>
    <w:rsid w:val="00F96DE8"/>
    <w:rsid w:val="00F96E52"/>
    <w:rsid w:val="00FA259D"/>
    <w:rsid w:val="00FA34DB"/>
    <w:rsid w:val="00FA73E3"/>
    <w:rsid w:val="00FB1984"/>
    <w:rsid w:val="00FB1AC6"/>
    <w:rsid w:val="00FC0128"/>
    <w:rsid w:val="00FC1B1D"/>
    <w:rsid w:val="00FC3ACD"/>
    <w:rsid w:val="00FC4A12"/>
    <w:rsid w:val="00FC52AC"/>
    <w:rsid w:val="00FC74F5"/>
    <w:rsid w:val="00FD6B80"/>
    <w:rsid w:val="00FE1751"/>
    <w:rsid w:val="00FF1C39"/>
    <w:rsid w:val="00FF2C38"/>
    <w:rsid w:val="00FF5BE6"/>
    <w:rsid w:val="00FF6A3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445D23F"/>
  <w15:docId w15:val="{C93AD787-6127-4A68-8E1B-4FCEBE151FF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0">
    <w:name w:val="Normal"/>
    <w:qFormat/>
    <w:rsid w:val="00E815A6"/>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a4">
    <w:name w:val="No Spacing"/>
    <w:uiPriority w:val="1"/>
    <w:qFormat/>
    <w:rsid w:val="009F35E9"/>
    <w:pPr>
      <w:spacing w:after="0" w:line="240" w:lineRule="auto"/>
    </w:pPr>
    <w:rPr>
      <w:rFonts w:ascii="Calibri" w:eastAsia="Times New Roman" w:hAnsi="Calibri" w:cs="Times New Roman"/>
      <w:lang w:val="uk-UA" w:eastAsia="uk-UA"/>
    </w:rPr>
  </w:style>
  <w:style w:type="paragraph" w:styleId="a5">
    <w:name w:val="List Paragraph"/>
    <w:basedOn w:val="a0"/>
    <w:uiPriority w:val="34"/>
    <w:qFormat/>
    <w:rsid w:val="00D53A07"/>
    <w:pPr>
      <w:ind w:left="720"/>
      <w:contextualSpacing/>
    </w:pPr>
  </w:style>
  <w:style w:type="paragraph" w:customStyle="1" w:styleId="capitalletter">
    <w:name w:val="capital_letter"/>
    <w:basedOn w:val="a0"/>
    <w:rsid w:val="00AE2E1F"/>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6">
    <w:name w:val="Normal (Web)"/>
    <w:basedOn w:val="a0"/>
    <w:uiPriority w:val="99"/>
    <w:unhideWhenUsed/>
    <w:rsid w:val="00C312CE"/>
    <w:pPr>
      <w:spacing w:before="100" w:beforeAutospacing="1" w:after="100" w:afterAutospacing="1" w:line="240" w:lineRule="auto"/>
    </w:pPr>
    <w:rPr>
      <w:rFonts w:ascii="Times New Roman" w:eastAsia="Times New Roman" w:hAnsi="Times New Roman" w:cs="Times New Roman"/>
      <w:sz w:val="24"/>
      <w:szCs w:val="24"/>
      <w:lang w:val="en-US"/>
    </w:rPr>
  </w:style>
  <w:style w:type="paragraph" w:customStyle="1" w:styleId="a7">
    <w:name w:val="Основний"/>
    <w:basedOn w:val="a0"/>
    <w:autoRedefine/>
    <w:qFormat/>
    <w:rsid w:val="0094481D"/>
    <w:pPr>
      <w:spacing w:after="0" w:line="276" w:lineRule="auto"/>
      <w:ind w:firstLine="709"/>
      <w:jc w:val="both"/>
    </w:pPr>
    <w:rPr>
      <w:rFonts w:ascii="Times New Roman" w:hAnsi="Times New Roman" w:cs="Times New Roman"/>
      <w:b/>
      <w:sz w:val="28"/>
      <w:szCs w:val="28"/>
      <w:lang w:val="uk-UA"/>
    </w:rPr>
  </w:style>
  <w:style w:type="paragraph" w:customStyle="1" w:styleId="1">
    <w:name w:val="Маркований 1"/>
    <w:basedOn w:val="a"/>
    <w:qFormat/>
    <w:rsid w:val="00B16612"/>
    <w:pPr>
      <w:numPr>
        <w:ilvl w:val="1"/>
      </w:numPr>
      <w:tabs>
        <w:tab w:val="num" w:pos="360"/>
      </w:tabs>
      <w:spacing w:after="0" w:line="276" w:lineRule="auto"/>
      <w:ind w:left="1560" w:hanging="426"/>
      <w:jc w:val="both"/>
    </w:pPr>
    <w:rPr>
      <w:rFonts w:ascii="Times New Roman" w:hAnsi="Times New Roman" w:cs="Times New Roman"/>
      <w:sz w:val="28"/>
      <w:szCs w:val="28"/>
      <w:lang w:val="uk-UA"/>
    </w:rPr>
  </w:style>
  <w:style w:type="paragraph" w:customStyle="1" w:styleId="2">
    <w:name w:val="маркований 2"/>
    <w:basedOn w:val="20"/>
    <w:qFormat/>
    <w:rsid w:val="00B16612"/>
    <w:pPr>
      <w:tabs>
        <w:tab w:val="num" w:pos="360"/>
      </w:tabs>
      <w:spacing w:after="0" w:line="276" w:lineRule="auto"/>
      <w:ind w:hanging="357"/>
    </w:pPr>
    <w:rPr>
      <w:rFonts w:ascii="Times New Roman" w:hAnsi="Times New Roman" w:cs="Times New Roman"/>
      <w:sz w:val="28"/>
      <w:szCs w:val="28"/>
      <w:lang w:val="uk-UA"/>
    </w:rPr>
  </w:style>
  <w:style w:type="paragraph" w:styleId="a">
    <w:name w:val="List Bullet"/>
    <w:basedOn w:val="a0"/>
    <w:uiPriority w:val="99"/>
    <w:semiHidden/>
    <w:unhideWhenUsed/>
    <w:rsid w:val="00B16612"/>
    <w:pPr>
      <w:numPr>
        <w:numId w:val="9"/>
      </w:numPr>
      <w:contextualSpacing/>
    </w:pPr>
  </w:style>
  <w:style w:type="paragraph" w:styleId="20">
    <w:name w:val="List Bullet 2"/>
    <w:basedOn w:val="a0"/>
    <w:uiPriority w:val="99"/>
    <w:semiHidden/>
    <w:unhideWhenUsed/>
    <w:rsid w:val="00B16612"/>
    <w:pPr>
      <w:ind w:left="1429" w:hanging="360"/>
      <w:contextualSpacing/>
    </w:pPr>
  </w:style>
  <w:style w:type="character" w:styleId="a8">
    <w:name w:val="Emphasis"/>
    <w:basedOn w:val="a1"/>
    <w:uiPriority w:val="20"/>
    <w:qFormat/>
    <w:rsid w:val="00FF5BE6"/>
    <w:rPr>
      <w:i/>
      <w:iCs/>
    </w:rPr>
  </w:style>
  <w:style w:type="character" w:customStyle="1" w:styleId="FontStyle27">
    <w:name w:val="Font Style27"/>
    <w:qFormat/>
    <w:rsid w:val="00282B6F"/>
    <w:rPr>
      <w:rFonts w:ascii="Times New Roman" w:hAnsi="Times New Roman" w:cs="Times New Roman"/>
      <w:i/>
      <w:iCs/>
      <w:sz w:val="18"/>
      <w:szCs w:val="18"/>
    </w:rPr>
  </w:style>
  <w:style w:type="paragraph" w:styleId="a9">
    <w:name w:val="Body Text Indent"/>
    <w:basedOn w:val="a0"/>
    <w:link w:val="aa"/>
    <w:uiPriority w:val="99"/>
    <w:semiHidden/>
    <w:unhideWhenUsed/>
    <w:rsid w:val="009B0522"/>
    <w:pPr>
      <w:spacing w:after="0" w:line="240" w:lineRule="auto"/>
      <w:ind w:left="539"/>
      <w:jc w:val="both"/>
    </w:pPr>
    <w:rPr>
      <w:rFonts w:ascii="Times New Roman" w:eastAsia="Times New Roman" w:hAnsi="Times New Roman" w:cs="Times New Roman"/>
      <w:sz w:val="20"/>
      <w:szCs w:val="20"/>
      <w:lang w:val="uk-UA" w:eastAsia="ru-RU"/>
    </w:rPr>
  </w:style>
  <w:style w:type="character" w:customStyle="1" w:styleId="aa">
    <w:name w:val="Основной текст с отступом Знак"/>
    <w:basedOn w:val="a1"/>
    <w:link w:val="a9"/>
    <w:uiPriority w:val="99"/>
    <w:semiHidden/>
    <w:rsid w:val="009B0522"/>
    <w:rPr>
      <w:rFonts w:ascii="Times New Roman" w:eastAsia="Times New Roman" w:hAnsi="Times New Roman" w:cs="Times New Roman"/>
      <w:sz w:val="20"/>
      <w:szCs w:val="20"/>
      <w:lang w:val="uk-UA" w:eastAsia="ru-RU"/>
    </w:rPr>
  </w:style>
  <w:style w:type="paragraph" w:styleId="ab">
    <w:name w:val="Balloon Text"/>
    <w:basedOn w:val="a0"/>
    <w:link w:val="ac"/>
    <w:uiPriority w:val="99"/>
    <w:semiHidden/>
    <w:unhideWhenUsed/>
    <w:rsid w:val="00BD613F"/>
    <w:pPr>
      <w:spacing w:after="0" w:line="240" w:lineRule="auto"/>
    </w:pPr>
    <w:rPr>
      <w:rFonts w:ascii="Segoe UI" w:hAnsi="Segoe UI" w:cs="Segoe UI"/>
      <w:sz w:val="18"/>
      <w:szCs w:val="18"/>
    </w:rPr>
  </w:style>
  <w:style w:type="character" w:customStyle="1" w:styleId="ac">
    <w:name w:val="Текст выноски Знак"/>
    <w:basedOn w:val="a1"/>
    <w:link w:val="ab"/>
    <w:uiPriority w:val="99"/>
    <w:semiHidden/>
    <w:rsid w:val="00BD613F"/>
    <w:rPr>
      <w:rFonts w:ascii="Segoe UI" w:hAnsi="Segoe UI" w:cs="Segoe UI"/>
      <w:sz w:val="18"/>
      <w:szCs w:val="18"/>
    </w:rPr>
  </w:style>
  <w:style w:type="paragraph" w:styleId="ad">
    <w:name w:val="header"/>
    <w:basedOn w:val="a0"/>
    <w:link w:val="ae"/>
    <w:uiPriority w:val="99"/>
    <w:unhideWhenUsed/>
    <w:rsid w:val="00945C05"/>
    <w:pPr>
      <w:tabs>
        <w:tab w:val="center" w:pos="4819"/>
        <w:tab w:val="right" w:pos="9639"/>
      </w:tabs>
      <w:spacing w:after="0" w:line="240" w:lineRule="auto"/>
    </w:pPr>
  </w:style>
  <w:style w:type="character" w:customStyle="1" w:styleId="ae">
    <w:name w:val="Верхний колонтитул Знак"/>
    <w:basedOn w:val="a1"/>
    <w:link w:val="ad"/>
    <w:uiPriority w:val="99"/>
    <w:rsid w:val="00945C05"/>
  </w:style>
  <w:style w:type="paragraph" w:styleId="af">
    <w:name w:val="footer"/>
    <w:basedOn w:val="a0"/>
    <w:link w:val="af0"/>
    <w:uiPriority w:val="99"/>
    <w:unhideWhenUsed/>
    <w:rsid w:val="00945C05"/>
    <w:pPr>
      <w:tabs>
        <w:tab w:val="center" w:pos="4819"/>
        <w:tab w:val="right" w:pos="9639"/>
      </w:tabs>
      <w:spacing w:after="0" w:line="240" w:lineRule="auto"/>
    </w:pPr>
  </w:style>
  <w:style w:type="character" w:customStyle="1" w:styleId="af0">
    <w:name w:val="Нижний колонтитул Знак"/>
    <w:basedOn w:val="a1"/>
    <w:link w:val="af"/>
    <w:uiPriority w:val="99"/>
    <w:rsid w:val="00945C0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723021449">
      <w:bodyDiv w:val="1"/>
      <w:marLeft w:val="0"/>
      <w:marRight w:val="0"/>
      <w:marTop w:val="0"/>
      <w:marBottom w:val="0"/>
      <w:divBdr>
        <w:top w:val="none" w:sz="0" w:space="0" w:color="auto"/>
        <w:left w:val="none" w:sz="0" w:space="0" w:color="auto"/>
        <w:bottom w:val="none" w:sz="0" w:space="0" w:color="auto"/>
        <w:right w:val="none" w:sz="0" w:space="0" w:color="auto"/>
      </w:divBdr>
    </w:div>
    <w:div w:id="753671568">
      <w:bodyDiv w:val="1"/>
      <w:marLeft w:val="0"/>
      <w:marRight w:val="0"/>
      <w:marTop w:val="0"/>
      <w:marBottom w:val="0"/>
      <w:divBdr>
        <w:top w:val="none" w:sz="0" w:space="0" w:color="auto"/>
        <w:left w:val="none" w:sz="0" w:space="0" w:color="auto"/>
        <w:bottom w:val="none" w:sz="0" w:space="0" w:color="auto"/>
        <w:right w:val="none" w:sz="0" w:space="0" w:color="auto"/>
      </w:divBdr>
    </w:div>
    <w:div w:id="1118796800">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chart" Target="charts/chart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chart" Target="charts/chart3.xml"/><Relationship Id="rId4" Type="http://schemas.openxmlformats.org/officeDocument/2006/relationships/settings" Target="settings.xml"/><Relationship Id="rId9" Type="http://schemas.openxmlformats.org/officeDocument/2006/relationships/chart" Target="charts/chart2.xml"/></Relationships>
</file>

<file path=word/charts/_rels/chart1.xml.rels><?xml version="1.0" encoding="UTF-8" standalone="yes"?>
<Relationships xmlns="http://schemas.openxmlformats.org/package/2006/relationships"><Relationship Id="rId1" Type="http://schemas.openxmlformats.org/officeDocument/2006/relationships/oleObject" Target="file:///C:\Users\npmon\Downloads\&#1053;&#1054;&#1042;&#1045;%20&#1072;&#1085;&#1072;&#1083;&#1110;&#1079;%20&#1076;&#1086;&#1093;&#1086;&#1076;&#1110;&#1074;%20&#1079;%20&#1076;&#1110;&#1072;&#1075;&#1088;&#1072;&#1084;&#1086;&#1102;.xlsx" TargetMode="External"/></Relationships>
</file>

<file path=word/charts/_rels/chart2.xml.rels><?xml version="1.0" encoding="UTF-8" standalone="yes"?>
<Relationships xmlns="http://schemas.openxmlformats.org/package/2006/relationships"><Relationship Id="rId2" Type="http://schemas.openxmlformats.org/officeDocument/2006/relationships/package" Target="../embeddings/Microsoft_Excel_Worksheet.xlsx"/><Relationship Id="rId1" Type="http://schemas.openxmlformats.org/officeDocument/2006/relationships/themeOverride" Target="../theme/themeOverride1.xml"/></Relationships>
</file>

<file path=word/charts/_rels/chart3.xml.rels><?xml version="1.0" encoding="UTF-8" standalone="yes"?>
<Relationships xmlns="http://schemas.openxmlformats.org/package/2006/relationships"><Relationship Id="rId2" Type="http://schemas.openxmlformats.org/officeDocument/2006/relationships/oleObject" Target="../embeddings/oleObject1.bin"/><Relationship Id="rId1" Type="http://schemas.openxmlformats.org/officeDocument/2006/relationships/themeOverride" Target="../theme/themeOverride2.xm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uk-UA" sz="1200">
                <a:solidFill>
                  <a:schemeClr val="tx1"/>
                </a:solidFill>
              </a:rPr>
              <a:t>Аналіз доходів бюджету Петрівської сільської ради за 2025 рік (тис.грн.)</a:t>
            </a:r>
          </a:p>
        </c:rich>
      </c:tx>
      <c:layout>
        <c:manualLayout>
          <c:xMode val="edge"/>
          <c:yMode val="edge"/>
          <c:x val="0.11832263648091756"/>
          <c:y val="2.085256584306272E-2"/>
        </c:manualLayout>
      </c:layout>
      <c:overlay val="0"/>
      <c:spPr>
        <a:solidFill>
          <a:schemeClr val="bg1"/>
        </a:solidFill>
        <a:ln>
          <a:noFill/>
        </a:ln>
        <a:effectLst/>
      </c:spPr>
    </c:title>
    <c:autoTitleDeleted val="0"/>
    <c:view3D>
      <c:rotX val="30"/>
      <c:rotY val="230"/>
      <c:depthPercent val="100"/>
      <c:rAngAx val="0"/>
    </c:view3D>
    <c:floor>
      <c:thickness val="0"/>
      <c:spPr>
        <a:noFill/>
        <a:ln>
          <a:noFill/>
        </a:ln>
        <a:effectLst/>
        <a:sp3d/>
      </c:spPr>
    </c:floor>
    <c:sideWall>
      <c:thickness val="0"/>
      <c:spPr>
        <a:noFill/>
        <a:ln>
          <a:noFill/>
        </a:ln>
        <a:effectLst/>
        <a:sp3d/>
      </c:spPr>
    </c:sideWall>
    <c:backWall>
      <c:thickness val="0"/>
      <c:spPr>
        <a:noFill/>
        <a:ln>
          <a:noFill/>
        </a:ln>
        <a:effectLst/>
        <a:sp3d/>
      </c:spPr>
    </c:backWall>
    <c:plotArea>
      <c:layout>
        <c:manualLayout>
          <c:layoutTarget val="inner"/>
          <c:xMode val="edge"/>
          <c:yMode val="edge"/>
          <c:x val="7.8167016488116178E-2"/>
          <c:y val="0.14853784656228317"/>
          <c:w val="0.76000742672439259"/>
          <c:h val="0.74661055299122092"/>
        </c:manualLayout>
      </c:layout>
      <c:pie3DChart>
        <c:varyColors val="1"/>
        <c:ser>
          <c:idx val="0"/>
          <c:order val="0"/>
          <c:dPt>
            <c:idx val="0"/>
            <c:bubble3D val="0"/>
            <c:spPr>
              <a:solidFill>
                <a:schemeClr val="accent1">
                  <a:lumMod val="75000"/>
                </a:schemeClr>
              </a:solidFill>
              <a:ln w="25400">
                <a:solidFill>
                  <a:schemeClr val="lt1"/>
                </a:solidFill>
              </a:ln>
              <a:effectLst/>
              <a:sp3d contourW="25400">
                <a:contourClr>
                  <a:schemeClr val="lt1"/>
                </a:contourClr>
              </a:sp3d>
            </c:spPr>
            <c:extLst>
              <c:ext xmlns:c16="http://schemas.microsoft.com/office/drawing/2014/chart" uri="{C3380CC4-5D6E-409C-BE32-E72D297353CC}">
                <c16:uniqueId val="{00000001-38E8-490D-AC04-8FB5C79ED2C8}"/>
              </c:ext>
            </c:extLst>
          </c:dPt>
          <c:dPt>
            <c:idx val="1"/>
            <c:bubble3D val="0"/>
            <c:spPr>
              <a:solidFill>
                <a:srgbClr val="FFC000"/>
              </a:solidFill>
              <a:ln w="25400">
                <a:solidFill>
                  <a:schemeClr val="lt1"/>
                </a:solidFill>
              </a:ln>
              <a:effectLst/>
              <a:sp3d contourW="25400">
                <a:contourClr>
                  <a:schemeClr val="lt1"/>
                </a:contourClr>
              </a:sp3d>
            </c:spPr>
            <c:extLst>
              <c:ext xmlns:c16="http://schemas.microsoft.com/office/drawing/2014/chart" uri="{C3380CC4-5D6E-409C-BE32-E72D297353CC}">
                <c16:uniqueId val="{00000003-38E8-490D-AC04-8FB5C79ED2C8}"/>
              </c:ext>
            </c:extLst>
          </c:dPt>
          <c:dPt>
            <c:idx val="2"/>
            <c:bubble3D val="0"/>
            <c:spPr>
              <a:solidFill>
                <a:schemeClr val="accent3"/>
              </a:solidFill>
              <a:ln w="25400">
                <a:solidFill>
                  <a:schemeClr val="lt1"/>
                </a:solidFill>
              </a:ln>
              <a:effectLst/>
              <a:sp3d contourW="25400">
                <a:contourClr>
                  <a:schemeClr val="lt1"/>
                </a:contourClr>
              </a:sp3d>
            </c:spPr>
            <c:extLst>
              <c:ext xmlns:c16="http://schemas.microsoft.com/office/drawing/2014/chart" uri="{C3380CC4-5D6E-409C-BE32-E72D297353CC}">
                <c16:uniqueId val="{00000005-38E8-490D-AC04-8FB5C79ED2C8}"/>
              </c:ext>
            </c:extLst>
          </c:dPt>
          <c:dPt>
            <c:idx val="3"/>
            <c:bubble3D val="0"/>
            <c:spPr>
              <a:solidFill>
                <a:schemeClr val="tx2">
                  <a:lumMod val="50000"/>
                  <a:lumOff val="50000"/>
                </a:schemeClr>
              </a:solidFill>
              <a:ln w="25400">
                <a:solidFill>
                  <a:schemeClr val="lt1"/>
                </a:solidFill>
              </a:ln>
              <a:effectLst/>
              <a:sp3d contourW="25400">
                <a:contourClr>
                  <a:schemeClr val="lt1"/>
                </a:contourClr>
              </a:sp3d>
            </c:spPr>
            <c:extLst>
              <c:ext xmlns:c16="http://schemas.microsoft.com/office/drawing/2014/chart" uri="{C3380CC4-5D6E-409C-BE32-E72D297353CC}">
                <c16:uniqueId val="{00000007-38E8-490D-AC04-8FB5C79ED2C8}"/>
              </c:ext>
            </c:extLst>
          </c:dPt>
          <c:dPt>
            <c:idx val="4"/>
            <c:bubble3D val="0"/>
            <c:spPr>
              <a:solidFill>
                <a:schemeClr val="accent2">
                  <a:lumMod val="75000"/>
                </a:schemeClr>
              </a:solidFill>
              <a:ln w="25400">
                <a:solidFill>
                  <a:schemeClr val="lt1"/>
                </a:solidFill>
              </a:ln>
              <a:effectLst/>
              <a:sp3d contourW="25400">
                <a:contourClr>
                  <a:schemeClr val="lt1"/>
                </a:contourClr>
              </a:sp3d>
            </c:spPr>
            <c:extLst>
              <c:ext xmlns:c16="http://schemas.microsoft.com/office/drawing/2014/chart" uri="{C3380CC4-5D6E-409C-BE32-E72D297353CC}">
                <c16:uniqueId val="{00000009-38E8-490D-AC04-8FB5C79ED2C8}"/>
              </c:ext>
            </c:extLst>
          </c:dPt>
          <c:dLbls>
            <c:dLbl>
              <c:idx val="0"/>
              <c:layout>
                <c:manualLayout>
                  <c:x val="1.7462763225475075E-2"/>
                  <c:y val="-9.4739916131173274E-2"/>
                </c:manualLayout>
              </c:layout>
              <c:tx>
                <c:rich>
                  <a:bodyPr rot="0" spcFirstLastPara="1" vertOverflow="ellipsis" vert="horz" wrap="square" lIns="38100" tIns="19050" rIns="38100" bIns="19050" anchor="ctr" anchorCtr="1">
                    <a:noAutofit/>
                  </a:bodyPr>
                  <a:lstStyle/>
                  <a:p>
                    <a:pPr>
                      <a:defRPr sz="800" b="0" i="0" u="none" strike="noStrike" kern="1200" baseline="0">
                        <a:solidFill>
                          <a:schemeClr val="tx1">
                            <a:lumMod val="85000"/>
                            <a:lumOff val="15000"/>
                          </a:schemeClr>
                        </a:solidFill>
                        <a:latin typeface="+mn-lt"/>
                        <a:ea typeface="+mn-ea"/>
                        <a:cs typeface="+mn-cs"/>
                      </a:defRPr>
                    </a:pPr>
                    <a:fld id="{63EB0939-016E-415C-B03A-60F4B5C349EA}" type="CATEGORYNAME">
                      <a:rPr lang="uk-UA"/>
                      <a:pPr>
                        <a:defRPr sz="800" b="0" i="0" u="none" strike="noStrike" kern="1200" baseline="0">
                          <a:solidFill>
                            <a:schemeClr val="tx1">
                              <a:lumMod val="85000"/>
                              <a:lumOff val="15000"/>
                            </a:schemeClr>
                          </a:solidFill>
                          <a:latin typeface="+mn-lt"/>
                          <a:ea typeface="+mn-ea"/>
                          <a:cs typeface="+mn-cs"/>
                        </a:defRPr>
                      </a:pPr>
                      <a:t>[ИМЯ КАТЕГОРИИ]</a:t>
                    </a:fld>
                    <a:r>
                      <a:rPr lang="uk-UA" baseline="0"/>
                      <a:t>: </a:t>
                    </a:r>
                    <a:fld id="{557CAD99-4C9C-4052-A64B-2FFC20C6C72D}" type="VALUE">
                      <a:rPr lang="uk-UA" baseline="0"/>
                      <a:pPr>
                        <a:defRPr sz="800" b="0" i="0" u="none" strike="noStrike" kern="1200" baseline="0">
                          <a:solidFill>
                            <a:schemeClr val="tx1">
                              <a:lumMod val="85000"/>
                              <a:lumOff val="15000"/>
                            </a:schemeClr>
                          </a:solidFill>
                          <a:latin typeface="+mn-lt"/>
                          <a:ea typeface="+mn-ea"/>
                          <a:cs typeface="+mn-cs"/>
                        </a:defRPr>
                      </a:pPr>
                      <a:t>[ЗНАЧЕНИЕ]</a:t>
                    </a:fld>
                    <a:r>
                      <a:rPr lang="uk-UA" baseline="0"/>
                      <a:t> (</a:t>
                    </a:r>
                    <a:fld id="{AF88C553-C03E-48E8-BD53-555DB2280721}" type="PERCENTAGE">
                      <a:rPr lang="uk-UA" baseline="0"/>
                      <a:pPr>
                        <a:defRPr sz="800" b="0" i="0" u="none" strike="noStrike" kern="1200" baseline="0">
                          <a:solidFill>
                            <a:schemeClr val="tx1">
                              <a:lumMod val="85000"/>
                              <a:lumOff val="15000"/>
                            </a:schemeClr>
                          </a:solidFill>
                          <a:latin typeface="+mn-lt"/>
                          <a:ea typeface="+mn-ea"/>
                          <a:cs typeface="+mn-cs"/>
                        </a:defRPr>
                      </a:pPr>
                      <a:t>[ПРОЦЕНТ]</a:t>
                    </a:fld>
                    <a:r>
                      <a:rPr lang="uk-UA" baseline="0"/>
                      <a:t>)</a:t>
                    </a:r>
                  </a:p>
                </c:rich>
              </c:tx>
              <c:numFmt formatCode="0.0%" sourceLinked="0"/>
              <c:spPr>
                <a:solidFill>
                  <a:schemeClr val="tx2">
                    <a:lumMod val="10000"/>
                    <a:lumOff val="90000"/>
                  </a:schemeClr>
                </a:solidFill>
                <a:ln>
                  <a:solidFill>
                    <a:schemeClr val="tx2">
                      <a:lumMod val="75000"/>
                      <a:lumOff val="25000"/>
                    </a:schemeClr>
                  </a:solidFill>
                </a:ln>
                <a:effectLst/>
              </c:spPr>
              <c:dLblPos val="bestFit"/>
              <c:showLegendKey val="0"/>
              <c:showVal val="1"/>
              <c:showCatName val="1"/>
              <c:showSerName val="0"/>
              <c:showPercent val="1"/>
              <c:showBubbleSize val="0"/>
              <c:extLst>
                <c:ext xmlns:c15="http://schemas.microsoft.com/office/drawing/2012/chart" uri="{CE6537A1-D6FC-4f65-9D91-7224C49458BB}">
                  <c15:layout>
                    <c:manualLayout>
                      <c:w val="0.22892865664519205"/>
                      <c:h val="0.10000953329109723"/>
                    </c:manualLayout>
                  </c15:layout>
                  <c15:dlblFieldTable/>
                  <c15:showDataLabelsRange val="0"/>
                </c:ext>
                <c:ext xmlns:c16="http://schemas.microsoft.com/office/drawing/2014/chart" uri="{C3380CC4-5D6E-409C-BE32-E72D297353CC}">
                  <c16:uniqueId val="{00000001-38E8-490D-AC04-8FB5C79ED2C8}"/>
                </c:ext>
              </c:extLst>
            </c:dLbl>
            <c:dLbl>
              <c:idx val="1"/>
              <c:layout>
                <c:manualLayout>
                  <c:x val="0.11237440353647124"/>
                  <c:y val="-1.3916273103009469E-2"/>
                </c:manualLayout>
              </c:layout>
              <c:tx>
                <c:rich>
                  <a:bodyPr rot="0" spcFirstLastPara="1" vertOverflow="ellipsis" vert="horz" wrap="square" lIns="38100" tIns="19050" rIns="38100" bIns="19050" anchor="ctr" anchorCtr="1">
                    <a:noAutofit/>
                  </a:bodyPr>
                  <a:lstStyle/>
                  <a:p>
                    <a:pPr>
                      <a:defRPr sz="800" b="0" i="0" u="none" strike="noStrike" kern="1200" baseline="0">
                        <a:solidFill>
                          <a:schemeClr val="tx1">
                            <a:lumMod val="85000"/>
                            <a:lumOff val="15000"/>
                          </a:schemeClr>
                        </a:solidFill>
                        <a:latin typeface="+mn-lt"/>
                        <a:ea typeface="+mn-ea"/>
                        <a:cs typeface="+mn-cs"/>
                      </a:defRPr>
                    </a:pPr>
                    <a:fld id="{E3BE9D2C-2BAE-4014-89F5-E234EEBDDBEA}" type="CATEGORYNAME">
                      <a:rPr lang="uk-UA"/>
                      <a:pPr>
                        <a:defRPr sz="800" b="0" i="0" u="none" strike="noStrike" kern="1200" baseline="0">
                          <a:solidFill>
                            <a:schemeClr val="tx1">
                              <a:lumMod val="85000"/>
                              <a:lumOff val="15000"/>
                            </a:schemeClr>
                          </a:solidFill>
                          <a:latin typeface="+mn-lt"/>
                          <a:ea typeface="+mn-ea"/>
                          <a:cs typeface="+mn-cs"/>
                        </a:defRPr>
                      </a:pPr>
                      <a:t>[ИМЯ КАТЕГОРИИ]</a:t>
                    </a:fld>
                    <a:r>
                      <a:rPr lang="uk-UA"/>
                      <a:t>:</a:t>
                    </a:r>
                    <a:r>
                      <a:rPr lang="uk-UA" baseline="0"/>
                      <a:t> </a:t>
                    </a:r>
                    <a:fld id="{983ECE66-E76E-498F-AFB7-FE5994009194}" type="VALUE">
                      <a:rPr lang="uk-UA" baseline="0"/>
                      <a:pPr>
                        <a:defRPr sz="800" b="0" i="0" u="none" strike="noStrike" kern="1200" baseline="0">
                          <a:solidFill>
                            <a:schemeClr val="tx1">
                              <a:lumMod val="85000"/>
                              <a:lumOff val="15000"/>
                            </a:schemeClr>
                          </a:solidFill>
                          <a:latin typeface="+mn-lt"/>
                          <a:ea typeface="+mn-ea"/>
                          <a:cs typeface="+mn-cs"/>
                        </a:defRPr>
                      </a:pPr>
                      <a:t>[ЗНАЧЕНИЕ]</a:t>
                    </a:fld>
                    <a:r>
                      <a:rPr lang="uk-UA" baseline="0"/>
                      <a:t> (</a:t>
                    </a:r>
                    <a:fld id="{11A633AB-3C7C-4EFC-ADA9-E4B9B5F1D5A7}" type="PERCENTAGE">
                      <a:rPr lang="uk-UA" baseline="0"/>
                      <a:pPr>
                        <a:defRPr sz="800" b="0" i="0" u="none" strike="noStrike" kern="1200" baseline="0">
                          <a:solidFill>
                            <a:schemeClr val="tx1">
                              <a:lumMod val="85000"/>
                              <a:lumOff val="15000"/>
                            </a:schemeClr>
                          </a:solidFill>
                          <a:latin typeface="+mn-lt"/>
                          <a:ea typeface="+mn-ea"/>
                          <a:cs typeface="+mn-cs"/>
                        </a:defRPr>
                      </a:pPr>
                      <a:t>[ПРОЦЕНТ]</a:t>
                    </a:fld>
                    <a:r>
                      <a:rPr lang="uk-UA" baseline="0"/>
                      <a:t>)</a:t>
                    </a:r>
                  </a:p>
                </c:rich>
              </c:tx>
              <c:numFmt formatCode="0.0%" sourceLinked="0"/>
              <c:spPr>
                <a:solidFill>
                  <a:schemeClr val="tx2">
                    <a:lumMod val="10000"/>
                    <a:lumOff val="90000"/>
                  </a:schemeClr>
                </a:solidFill>
                <a:ln>
                  <a:solidFill>
                    <a:schemeClr val="tx2">
                      <a:lumMod val="75000"/>
                      <a:lumOff val="25000"/>
                    </a:schemeClr>
                  </a:solidFill>
                </a:ln>
                <a:effectLst/>
              </c:spPr>
              <c:showLegendKey val="0"/>
              <c:showVal val="1"/>
              <c:showCatName val="1"/>
              <c:showSerName val="0"/>
              <c:showPercent val="1"/>
              <c:showBubbleSize val="0"/>
              <c:extLst>
                <c:ext xmlns:c15="http://schemas.microsoft.com/office/drawing/2012/chart" uri="{CE6537A1-D6FC-4f65-9D91-7224C49458BB}">
                  <c15:layout>
                    <c:manualLayout>
                      <c:w val="0.25039273018453589"/>
                      <c:h val="9.9229975563399395E-2"/>
                    </c:manualLayout>
                  </c15:layout>
                  <c15:dlblFieldTable/>
                  <c15:showDataLabelsRange val="0"/>
                </c:ext>
                <c:ext xmlns:c16="http://schemas.microsoft.com/office/drawing/2014/chart" uri="{C3380CC4-5D6E-409C-BE32-E72D297353CC}">
                  <c16:uniqueId val="{00000003-38E8-490D-AC04-8FB5C79ED2C8}"/>
                </c:ext>
              </c:extLst>
            </c:dLbl>
            <c:dLbl>
              <c:idx val="2"/>
              <c:layout>
                <c:manualLayout>
                  <c:x val="0.10938418111511217"/>
                  <c:y val="9.1964852605821157E-2"/>
                </c:manualLayout>
              </c:layout>
              <c:tx>
                <c:rich>
                  <a:bodyPr rot="0" spcFirstLastPara="1" vertOverflow="ellipsis" vert="horz" wrap="square" lIns="38100" tIns="19050" rIns="38100" bIns="19050" anchor="ctr" anchorCtr="1">
                    <a:noAutofit/>
                  </a:bodyPr>
                  <a:lstStyle/>
                  <a:p>
                    <a:pPr>
                      <a:defRPr sz="800" b="0" i="0" u="none" strike="noStrike" kern="1200" baseline="0">
                        <a:solidFill>
                          <a:schemeClr val="tx1">
                            <a:lumMod val="85000"/>
                            <a:lumOff val="15000"/>
                          </a:schemeClr>
                        </a:solidFill>
                        <a:latin typeface="+mn-lt"/>
                        <a:ea typeface="+mn-ea"/>
                        <a:cs typeface="+mn-cs"/>
                      </a:defRPr>
                    </a:pPr>
                    <a:fld id="{2AE08C67-14D1-403E-84E3-2FBDA4423135}" type="CATEGORYNAME">
                      <a:rPr lang="uk-UA"/>
                      <a:pPr>
                        <a:defRPr sz="800" b="0" i="0" u="none" strike="noStrike" kern="1200" baseline="0">
                          <a:solidFill>
                            <a:schemeClr val="tx1">
                              <a:lumMod val="85000"/>
                              <a:lumOff val="15000"/>
                            </a:schemeClr>
                          </a:solidFill>
                          <a:latin typeface="+mn-lt"/>
                          <a:ea typeface="+mn-ea"/>
                          <a:cs typeface="+mn-cs"/>
                        </a:defRPr>
                      </a:pPr>
                      <a:t>[ИМЯ КАТЕГОРИИ]</a:t>
                    </a:fld>
                    <a:r>
                      <a:rPr lang="uk-UA" baseline="0"/>
                      <a:t>:         </a:t>
                    </a:r>
                    <a:fld id="{2425609D-C14C-43A7-ABAD-C6BA55870B13}" type="VALUE">
                      <a:rPr lang="uk-UA" baseline="0"/>
                      <a:pPr>
                        <a:defRPr sz="800" b="0" i="0" u="none" strike="noStrike" kern="1200" baseline="0">
                          <a:solidFill>
                            <a:schemeClr val="tx1">
                              <a:lumMod val="85000"/>
                              <a:lumOff val="15000"/>
                            </a:schemeClr>
                          </a:solidFill>
                          <a:latin typeface="+mn-lt"/>
                          <a:ea typeface="+mn-ea"/>
                          <a:cs typeface="+mn-cs"/>
                        </a:defRPr>
                      </a:pPr>
                      <a:t>[ЗНАЧЕНИЕ]</a:t>
                    </a:fld>
                    <a:r>
                      <a:rPr lang="uk-UA" baseline="0"/>
                      <a:t> (</a:t>
                    </a:r>
                    <a:fld id="{876F4624-BCA5-4C62-A27C-47267EC969ED}" type="PERCENTAGE">
                      <a:rPr lang="uk-UA" baseline="0"/>
                      <a:pPr>
                        <a:defRPr sz="800" b="0" i="0" u="none" strike="noStrike" kern="1200" baseline="0">
                          <a:solidFill>
                            <a:schemeClr val="tx1">
                              <a:lumMod val="85000"/>
                              <a:lumOff val="15000"/>
                            </a:schemeClr>
                          </a:solidFill>
                          <a:latin typeface="+mn-lt"/>
                          <a:ea typeface="+mn-ea"/>
                          <a:cs typeface="+mn-cs"/>
                        </a:defRPr>
                      </a:pPr>
                      <a:t>[ПРОЦЕНТ]</a:t>
                    </a:fld>
                    <a:r>
                      <a:rPr lang="uk-UA" baseline="0"/>
                      <a:t>)</a:t>
                    </a:r>
                  </a:p>
                </c:rich>
              </c:tx>
              <c:numFmt formatCode="0.0%" sourceLinked="0"/>
              <c:spPr>
                <a:solidFill>
                  <a:schemeClr val="tx2">
                    <a:lumMod val="10000"/>
                    <a:lumOff val="90000"/>
                  </a:schemeClr>
                </a:solidFill>
                <a:ln>
                  <a:solidFill>
                    <a:schemeClr val="tx2">
                      <a:lumMod val="75000"/>
                      <a:lumOff val="25000"/>
                    </a:schemeClr>
                  </a:solidFill>
                </a:ln>
                <a:effectLst/>
              </c:spPr>
              <c:showLegendKey val="0"/>
              <c:showVal val="1"/>
              <c:showCatName val="1"/>
              <c:showSerName val="0"/>
              <c:showPercent val="1"/>
              <c:showBubbleSize val="0"/>
              <c:extLst>
                <c:ext xmlns:c15="http://schemas.microsoft.com/office/drawing/2012/chart" uri="{CE6537A1-D6FC-4f65-9D91-7224C49458BB}">
                  <c15:layout>
                    <c:manualLayout>
                      <c:w val="0.14235605757292666"/>
                      <c:h val="0.19915431260747576"/>
                    </c:manualLayout>
                  </c15:layout>
                  <c15:dlblFieldTable/>
                  <c15:showDataLabelsRange val="0"/>
                </c:ext>
                <c:ext xmlns:c16="http://schemas.microsoft.com/office/drawing/2014/chart" uri="{C3380CC4-5D6E-409C-BE32-E72D297353CC}">
                  <c16:uniqueId val="{00000005-38E8-490D-AC04-8FB5C79ED2C8}"/>
                </c:ext>
              </c:extLst>
            </c:dLbl>
            <c:dLbl>
              <c:idx val="3"/>
              <c:layout>
                <c:manualLayout>
                  <c:x val="0.12836958939454601"/>
                  <c:y val="-6.625914864090264E-2"/>
                </c:manualLayout>
              </c:layout>
              <c:tx>
                <c:rich>
                  <a:bodyPr rot="0" spcFirstLastPara="1" vertOverflow="ellipsis" vert="horz" wrap="square" lIns="38100" tIns="19050" rIns="38100" bIns="19050" anchor="ctr" anchorCtr="1">
                    <a:noAutofit/>
                  </a:bodyPr>
                  <a:lstStyle/>
                  <a:p>
                    <a:pPr>
                      <a:defRPr sz="800" b="0" i="0" u="none" strike="noStrike" kern="1200" baseline="0">
                        <a:solidFill>
                          <a:schemeClr val="tx1">
                            <a:lumMod val="85000"/>
                            <a:lumOff val="15000"/>
                          </a:schemeClr>
                        </a:solidFill>
                        <a:latin typeface="+mn-lt"/>
                        <a:ea typeface="+mn-ea"/>
                        <a:cs typeface="+mn-cs"/>
                      </a:defRPr>
                    </a:pPr>
                    <a:fld id="{577FDAF4-5306-4135-9A0E-09730D1A3B2D}" type="CATEGORYNAME">
                      <a:rPr lang="uk-UA"/>
                      <a:pPr>
                        <a:defRPr sz="800" b="0" i="0" u="none" strike="noStrike" kern="1200" baseline="0">
                          <a:solidFill>
                            <a:schemeClr val="tx1">
                              <a:lumMod val="85000"/>
                              <a:lumOff val="15000"/>
                            </a:schemeClr>
                          </a:solidFill>
                          <a:latin typeface="+mn-lt"/>
                          <a:ea typeface="+mn-ea"/>
                          <a:cs typeface="+mn-cs"/>
                        </a:defRPr>
                      </a:pPr>
                      <a:t>[ИМЯ КАТЕГОРИИ]</a:t>
                    </a:fld>
                    <a:r>
                      <a:rPr lang="uk-UA" baseline="0"/>
                      <a:t>:            </a:t>
                    </a:r>
                    <a:fld id="{7FC14551-4340-408D-86B4-0C433E6FC427}" type="VALUE">
                      <a:rPr lang="uk-UA" baseline="0"/>
                      <a:pPr>
                        <a:defRPr sz="800" b="0" i="0" u="none" strike="noStrike" kern="1200" baseline="0">
                          <a:solidFill>
                            <a:schemeClr val="tx1">
                              <a:lumMod val="85000"/>
                              <a:lumOff val="15000"/>
                            </a:schemeClr>
                          </a:solidFill>
                          <a:latin typeface="+mn-lt"/>
                          <a:ea typeface="+mn-ea"/>
                          <a:cs typeface="+mn-cs"/>
                        </a:defRPr>
                      </a:pPr>
                      <a:t>[ЗНАЧЕНИЕ]</a:t>
                    </a:fld>
                    <a:r>
                      <a:rPr lang="uk-UA" baseline="0"/>
                      <a:t> (</a:t>
                    </a:r>
                    <a:fld id="{CE25B4FE-1D98-474F-A24A-B46DCB3BE69E}" type="PERCENTAGE">
                      <a:rPr lang="uk-UA" baseline="0"/>
                      <a:pPr>
                        <a:defRPr sz="800" b="0" i="0" u="none" strike="noStrike" kern="1200" baseline="0">
                          <a:solidFill>
                            <a:schemeClr val="tx1">
                              <a:lumMod val="85000"/>
                              <a:lumOff val="15000"/>
                            </a:schemeClr>
                          </a:solidFill>
                          <a:latin typeface="+mn-lt"/>
                          <a:ea typeface="+mn-ea"/>
                          <a:cs typeface="+mn-cs"/>
                        </a:defRPr>
                      </a:pPr>
                      <a:t>[ПРОЦЕНТ]</a:t>
                    </a:fld>
                    <a:r>
                      <a:rPr lang="uk-UA" baseline="0"/>
                      <a:t>)</a:t>
                    </a:r>
                  </a:p>
                </c:rich>
              </c:tx>
              <c:numFmt formatCode="0.0%" sourceLinked="0"/>
              <c:spPr>
                <a:solidFill>
                  <a:schemeClr val="tx2">
                    <a:lumMod val="10000"/>
                    <a:lumOff val="90000"/>
                  </a:schemeClr>
                </a:solidFill>
                <a:ln>
                  <a:solidFill>
                    <a:schemeClr val="tx2">
                      <a:lumMod val="75000"/>
                      <a:lumOff val="25000"/>
                    </a:schemeClr>
                  </a:solidFill>
                </a:ln>
                <a:effectLst/>
              </c:spPr>
              <c:showLegendKey val="0"/>
              <c:showVal val="1"/>
              <c:showCatName val="1"/>
              <c:showSerName val="0"/>
              <c:showPercent val="1"/>
              <c:showBubbleSize val="0"/>
              <c:extLst>
                <c:ext xmlns:c15="http://schemas.microsoft.com/office/drawing/2012/chart" uri="{CE6537A1-D6FC-4f65-9D91-7224C49458BB}">
                  <c15:layout>
                    <c:manualLayout>
                      <c:w val="0.13969353214515365"/>
                      <c:h val="0.12653259721845111"/>
                    </c:manualLayout>
                  </c15:layout>
                  <c15:dlblFieldTable/>
                  <c15:showDataLabelsRange val="0"/>
                </c:ext>
                <c:ext xmlns:c16="http://schemas.microsoft.com/office/drawing/2014/chart" uri="{C3380CC4-5D6E-409C-BE32-E72D297353CC}">
                  <c16:uniqueId val="{00000007-38E8-490D-AC04-8FB5C79ED2C8}"/>
                </c:ext>
              </c:extLst>
            </c:dLbl>
            <c:dLbl>
              <c:idx val="4"/>
              <c:layout>
                <c:manualLayout>
                  <c:x val="-1.284317486209407E-3"/>
                  <c:y val="5.2655283489250387E-2"/>
                </c:manualLayout>
              </c:layout>
              <c:tx>
                <c:rich>
                  <a:bodyPr rot="0" spcFirstLastPara="1" vertOverflow="ellipsis" vert="horz" wrap="square" lIns="38100" tIns="19050" rIns="38100" bIns="19050" anchor="ctr" anchorCtr="1">
                    <a:noAutofit/>
                  </a:bodyPr>
                  <a:lstStyle/>
                  <a:p>
                    <a:pPr>
                      <a:defRPr sz="800" b="0" i="0" u="none" strike="noStrike" kern="1200" baseline="0">
                        <a:solidFill>
                          <a:schemeClr val="tx1">
                            <a:lumMod val="85000"/>
                            <a:lumOff val="15000"/>
                          </a:schemeClr>
                        </a:solidFill>
                        <a:latin typeface="+mn-lt"/>
                        <a:ea typeface="+mn-ea"/>
                        <a:cs typeface="+mn-cs"/>
                      </a:defRPr>
                    </a:pPr>
                    <a:fld id="{480ABCB8-B711-487E-B0B8-BF4825BEA986}" type="CATEGORYNAME">
                      <a:rPr lang="uk-UA"/>
                      <a:pPr>
                        <a:defRPr sz="800" b="0" i="0" u="none" strike="noStrike" kern="1200" baseline="0">
                          <a:solidFill>
                            <a:schemeClr val="tx1">
                              <a:lumMod val="85000"/>
                              <a:lumOff val="15000"/>
                            </a:schemeClr>
                          </a:solidFill>
                          <a:latin typeface="+mn-lt"/>
                          <a:ea typeface="+mn-ea"/>
                          <a:cs typeface="+mn-cs"/>
                        </a:defRPr>
                      </a:pPr>
                      <a:t>[ИМЯ КАТЕГОРИИ]</a:t>
                    </a:fld>
                    <a:r>
                      <a:rPr lang="uk-UA"/>
                      <a:t>:</a:t>
                    </a:r>
                    <a:r>
                      <a:rPr lang="uk-UA" baseline="0"/>
                      <a:t>      </a:t>
                    </a:r>
                    <a:fld id="{A788A300-B30B-4E41-9F79-B19B6F82F737}" type="VALUE">
                      <a:rPr lang="uk-UA" baseline="0"/>
                      <a:pPr>
                        <a:defRPr sz="800" b="0" i="0" u="none" strike="noStrike" kern="1200" baseline="0">
                          <a:solidFill>
                            <a:schemeClr val="tx1">
                              <a:lumMod val="85000"/>
                              <a:lumOff val="15000"/>
                            </a:schemeClr>
                          </a:solidFill>
                          <a:latin typeface="+mn-lt"/>
                          <a:ea typeface="+mn-ea"/>
                          <a:cs typeface="+mn-cs"/>
                        </a:defRPr>
                      </a:pPr>
                      <a:t>[ЗНАЧЕНИЕ]</a:t>
                    </a:fld>
                    <a:r>
                      <a:rPr lang="uk-UA" baseline="0"/>
                      <a:t> (</a:t>
                    </a:r>
                    <a:fld id="{DC6DBFC7-1259-4BEB-8F5E-322C5C7C4276}" type="PERCENTAGE">
                      <a:rPr lang="uk-UA" baseline="0"/>
                      <a:pPr>
                        <a:defRPr sz="800" b="0" i="0" u="none" strike="noStrike" kern="1200" baseline="0">
                          <a:solidFill>
                            <a:schemeClr val="tx1">
                              <a:lumMod val="85000"/>
                              <a:lumOff val="15000"/>
                            </a:schemeClr>
                          </a:solidFill>
                          <a:latin typeface="+mn-lt"/>
                          <a:ea typeface="+mn-ea"/>
                          <a:cs typeface="+mn-cs"/>
                        </a:defRPr>
                      </a:pPr>
                      <a:t>[ПРОЦЕНТ]</a:t>
                    </a:fld>
                    <a:r>
                      <a:rPr lang="uk-UA" baseline="0"/>
                      <a:t>)</a:t>
                    </a:r>
                  </a:p>
                </c:rich>
              </c:tx>
              <c:numFmt formatCode="0.0%" sourceLinked="0"/>
              <c:spPr>
                <a:solidFill>
                  <a:schemeClr val="tx2">
                    <a:lumMod val="10000"/>
                    <a:lumOff val="90000"/>
                  </a:schemeClr>
                </a:solidFill>
                <a:ln>
                  <a:solidFill>
                    <a:schemeClr val="tx2">
                      <a:lumMod val="75000"/>
                      <a:lumOff val="25000"/>
                    </a:schemeClr>
                  </a:solidFill>
                </a:ln>
                <a:effectLst/>
              </c:spPr>
              <c:showLegendKey val="0"/>
              <c:showVal val="1"/>
              <c:showCatName val="1"/>
              <c:showSerName val="0"/>
              <c:showPercent val="1"/>
              <c:showBubbleSize val="0"/>
              <c:extLst>
                <c:ext xmlns:c15="http://schemas.microsoft.com/office/drawing/2012/chart" uri="{CE6537A1-D6FC-4f65-9D91-7224C49458BB}">
                  <c15:layout>
                    <c:manualLayout>
                      <c:w val="0.13970145873522358"/>
                      <c:h val="0.12755664162669322"/>
                    </c:manualLayout>
                  </c15:layout>
                  <c15:dlblFieldTable/>
                  <c15:showDataLabelsRange val="0"/>
                </c:ext>
                <c:ext xmlns:c16="http://schemas.microsoft.com/office/drawing/2014/chart" uri="{C3380CC4-5D6E-409C-BE32-E72D297353CC}">
                  <c16:uniqueId val="{00000009-38E8-490D-AC04-8FB5C79ED2C8}"/>
                </c:ext>
              </c:extLst>
            </c:dLbl>
            <c:numFmt formatCode="0.0%" sourceLinked="0"/>
            <c:spPr>
              <a:solidFill>
                <a:schemeClr val="tx2">
                  <a:lumMod val="10000"/>
                  <a:lumOff val="90000"/>
                </a:schemeClr>
              </a:solidFill>
              <a:ln>
                <a:solidFill>
                  <a:schemeClr val="tx2">
                    <a:lumMod val="75000"/>
                    <a:lumOff val="25000"/>
                  </a:schemeClr>
                </a:solidFill>
              </a:ln>
              <a:effectLst/>
            </c:spPr>
            <c:txPr>
              <a:bodyPr rot="0" spcFirstLastPara="1" vertOverflow="ellipsis" vert="horz" wrap="square" lIns="38100" tIns="19050" rIns="38100" bIns="19050" anchor="ctr" anchorCtr="1">
                <a:spAutoFit/>
              </a:bodyPr>
              <a:lstStyle/>
              <a:p>
                <a:pPr>
                  <a:defRPr sz="800" b="0" i="0" u="none" strike="noStrike" kern="1200" baseline="0">
                    <a:solidFill>
                      <a:schemeClr val="tx1">
                        <a:lumMod val="85000"/>
                        <a:lumOff val="15000"/>
                      </a:schemeClr>
                    </a:solidFill>
                    <a:latin typeface="+mn-lt"/>
                    <a:ea typeface="+mn-ea"/>
                    <a:cs typeface="+mn-cs"/>
                  </a:defRPr>
                </a:pPr>
                <a:endParaRPr lang="LID4096"/>
              </a:p>
            </c:txPr>
            <c:showLegendKey val="0"/>
            <c:showVal val="1"/>
            <c:showCatName val="1"/>
            <c:showSerName val="0"/>
            <c:showPercent val="1"/>
            <c:showBubbleSize val="0"/>
            <c:showLeaderLines val="1"/>
            <c:leaderLines>
              <c:spPr>
                <a:ln w="9525" cap="flat" cmpd="sng" algn="ctr">
                  <a:solidFill>
                    <a:schemeClr val="tx1">
                      <a:lumMod val="35000"/>
                      <a:lumOff val="65000"/>
                    </a:schemeClr>
                  </a:solidFill>
                  <a:round/>
                </a:ln>
                <a:effectLst/>
              </c:spPr>
            </c:leaderLines>
            <c:extLst>
              <c:ext xmlns:c15="http://schemas.microsoft.com/office/drawing/2012/chart" uri="{CE6537A1-D6FC-4f65-9D91-7224C49458BB}"/>
            </c:extLst>
          </c:dLbls>
          <c:cat>
            <c:strRef>
              <c:f>Аркуш1!$C$4:$C$8</c:f>
              <c:strCache>
                <c:ptCount val="5"/>
                <c:pt idx="0">
                  <c:v>Податки на доходи, податок на прибуток </c:v>
                </c:pt>
                <c:pt idx="1">
                  <c:v>Рентна плата та плата за використання інших природних ресурсів</c:v>
                </c:pt>
                <c:pt idx="2">
                  <c:v>Внутрішні податки на товари та послуги   (Акцизний податок)</c:v>
                </c:pt>
                <c:pt idx="3">
                  <c:v>Місцеві податки та збори</c:v>
                </c:pt>
                <c:pt idx="4">
                  <c:v>Неподаткові надходження</c:v>
                </c:pt>
              </c:strCache>
            </c:strRef>
          </c:cat>
          <c:val>
            <c:numRef>
              <c:f>Аркуш1!$D$4:$D$8</c:f>
              <c:numCache>
                <c:formatCode>#\ ##0.0</c:formatCode>
                <c:ptCount val="5"/>
                <c:pt idx="0">
                  <c:v>184415.46917</c:v>
                </c:pt>
                <c:pt idx="1">
                  <c:v>981.64172999999994</c:v>
                </c:pt>
                <c:pt idx="2">
                  <c:v>56831.711219999997</c:v>
                </c:pt>
                <c:pt idx="3">
                  <c:v>171679.67608</c:v>
                </c:pt>
                <c:pt idx="4">
                  <c:v>3395.63087</c:v>
                </c:pt>
              </c:numCache>
            </c:numRef>
          </c:val>
          <c:extLst>
            <c:ext xmlns:c16="http://schemas.microsoft.com/office/drawing/2014/chart" uri="{C3380CC4-5D6E-409C-BE32-E72D297353CC}">
              <c16:uniqueId val="{0000000A-38E8-490D-AC04-8FB5C79ED2C8}"/>
            </c:ext>
          </c:extLst>
        </c:ser>
        <c:dLbls>
          <c:showLegendKey val="0"/>
          <c:showVal val="0"/>
          <c:showCatName val="0"/>
          <c:showSerName val="0"/>
          <c:showPercent val="0"/>
          <c:showBubbleSize val="0"/>
          <c:showLeaderLines val="1"/>
        </c:dLbls>
      </c:pie3DChart>
      <c:spPr>
        <a:noFill/>
        <a:ln>
          <a:noFill/>
        </a:ln>
        <a:effectLst/>
      </c:spPr>
    </c:plotArea>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bg1">
          <a:lumMod val="75000"/>
        </a:schemeClr>
      </a:solidFill>
      <a:round/>
    </a:ln>
    <a:effectLst/>
  </c:spPr>
  <c:txPr>
    <a:bodyPr/>
    <a:lstStyle/>
    <a:p>
      <a:pPr>
        <a:defRPr/>
      </a:pPr>
      <a:endParaRPr lang="LID4096"/>
    </a:p>
  </c:txPr>
  <c:externalData r:id="rId1">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rot="0" spcFirstLastPara="1" vertOverflow="ellipsis" vert="horz" wrap="square" anchor="ctr" anchorCtr="1"/>
          <a:lstStyle/>
          <a:p>
            <a:pPr>
              <a:defRPr sz="1400" b="0" i="0" u="none" strike="noStrike" kern="1200" spc="0" baseline="0">
                <a:solidFill>
                  <a:schemeClr val="dk1"/>
                </a:solidFill>
                <a:latin typeface="+mn-lt"/>
                <a:ea typeface="+mn-ea"/>
                <a:cs typeface="+mn-cs"/>
              </a:defRPr>
            </a:pPr>
            <a:r>
              <a:rPr lang="uk-UA" sz="1200">
                <a:solidFill>
                  <a:schemeClr val="dk1"/>
                </a:solidFill>
                <a:latin typeface="+mn-lt"/>
                <a:ea typeface="+mn-ea"/>
                <a:cs typeface="+mn-cs"/>
              </a:rPr>
              <a:t>Аналіз видатків загального</a:t>
            </a:r>
            <a:r>
              <a:rPr lang="uk-UA" sz="1200" baseline="0">
                <a:solidFill>
                  <a:schemeClr val="dk1"/>
                </a:solidFill>
                <a:latin typeface="+mn-lt"/>
                <a:ea typeface="+mn-ea"/>
                <a:cs typeface="+mn-cs"/>
              </a:rPr>
              <a:t> фонду Петрівської сільської ради (тис.грн) </a:t>
            </a:r>
            <a:endParaRPr lang="uk-UA" sz="1200"/>
          </a:p>
        </c:rich>
      </c:tx>
      <c:layout>
        <c:manualLayout>
          <c:xMode val="edge"/>
          <c:yMode val="edge"/>
          <c:x val="0.10786074722154614"/>
          <c:y val="3.2553893926856113E-2"/>
        </c:manualLayout>
      </c:layout>
      <c:overlay val="0"/>
      <c:spPr>
        <a:solidFill>
          <a:schemeClr val="lt1"/>
        </a:solidFill>
        <a:ln w="19050" cap="flat" cmpd="sng" algn="ctr">
          <a:solidFill>
            <a:sysClr val="window" lastClr="FFFFFF"/>
          </a:solidFill>
          <a:prstDash val="solid"/>
          <a:miter lim="800000"/>
        </a:ln>
        <a:effectLst/>
      </c:spPr>
    </c:title>
    <c:autoTitleDeleted val="0"/>
    <c:view3D>
      <c:rotX val="30"/>
      <c:rotY val="0"/>
      <c:rAngAx val="0"/>
      <c:perspective val="0"/>
    </c:view3D>
    <c:floor>
      <c:thickness val="0"/>
    </c:floor>
    <c:sideWall>
      <c:thickness val="0"/>
    </c:sideWall>
    <c:backWall>
      <c:thickness val="0"/>
    </c:backWall>
    <c:plotArea>
      <c:layout>
        <c:manualLayout>
          <c:layoutTarget val="inner"/>
          <c:xMode val="edge"/>
          <c:yMode val="edge"/>
          <c:x val="0.15207038569054865"/>
          <c:y val="0.1924499145082488"/>
          <c:w val="0.79500501029328341"/>
          <c:h val="0.72397169205420298"/>
        </c:manualLayout>
      </c:layout>
      <c:pie3DChart>
        <c:varyColors val="1"/>
        <c:ser>
          <c:idx val="0"/>
          <c:order val="0"/>
          <c:dPt>
            <c:idx val="0"/>
            <c:bubble3D val="0"/>
            <c:extLst>
              <c:ext xmlns:c16="http://schemas.microsoft.com/office/drawing/2014/chart" uri="{C3380CC4-5D6E-409C-BE32-E72D297353CC}">
                <c16:uniqueId val="{00000000-F451-4E00-B150-C7E5219F104A}"/>
              </c:ext>
            </c:extLst>
          </c:dPt>
          <c:dPt>
            <c:idx val="1"/>
            <c:bubble3D val="0"/>
            <c:extLst>
              <c:ext xmlns:c16="http://schemas.microsoft.com/office/drawing/2014/chart" uri="{C3380CC4-5D6E-409C-BE32-E72D297353CC}">
                <c16:uniqueId val="{00000001-F451-4E00-B150-C7E5219F104A}"/>
              </c:ext>
            </c:extLst>
          </c:dPt>
          <c:dPt>
            <c:idx val="2"/>
            <c:bubble3D val="0"/>
            <c:extLst>
              <c:ext xmlns:c16="http://schemas.microsoft.com/office/drawing/2014/chart" uri="{C3380CC4-5D6E-409C-BE32-E72D297353CC}">
                <c16:uniqueId val="{00000002-F451-4E00-B150-C7E5219F104A}"/>
              </c:ext>
            </c:extLst>
          </c:dPt>
          <c:dPt>
            <c:idx val="3"/>
            <c:bubble3D val="0"/>
            <c:extLst>
              <c:ext xmlns:c16="http://schemas.microsoft.com/office/drawing/2014/chart" uri="{C3380CC4-5D6E-409C-BE32-E72D297353CC}">
                <c16:uniqueId val="{00000003-F451-4E00-B150-C7E5219F104A}"/>
              </c:ext>
            </c:extLst>
          </c:dPt>
          <c:dPt>
            <c:idx val="4"/>
            <c:bubble3D val="0"/>
            <c:extLst>
              <c:ext xmlns:c16="http://schemas.microsoft.com/office/drawing/2014/chart" uri="{C3380CC4-5D6E-409C-BE32-E72D297353CC}">
                <c16:uniqueId val="{00000004-F451-4E00-B150-C7E5219F104A}"/>
              </c:ext>
            </c:extLst>
          </c:dPt>
          <c:dPt>
            <c:idx val="5"/>
            <c:bubble3D val="0"/>
            <c:extLst>
              <c:ext xmlns:c16="http://schemas.microsoft.com/office/drawing/2014/chart" uri="{C3380CC4-5D6E-409C-BE32-E72D297353CC}">
                <c16:uniqueId val="{00000005-F451-4E00-B150-C7E5219F104A}"/>
              </c:ext>
            </c:extLst>
          </c:dPt>
          <c:dPt>
            <c:idx val="6"/>
            <c:bubble3D val="0"/>
            <c:extLst>
              <c:ext xmlns:c16="http://schemas.microsoft.com/office/drawing/2014/chart" uri="{C3380CC4-5D6E-409C-BE32-E72D297353CC}">
                <c16:uniqueId val="{00000006-F451-4E00-B150-C7E5219F104A}"/>
              </c:ext>
            </c:extLst>
          </c:dPt>
          <c:dPt>
            <c:idx val="7"/>
            <c:bubble3D val="0"/>
            <c:extLst>
              <c:ext xmlns:c16="http://schemas.microsoft.com/office/drawing/2014/chart" uri="{C3380CC4-5D6E-409C-BE32-E72D297353CC}">
                <c16:uniqueId val="{00000007-F451-4E00-B150-C7E5219F104A}"/>
              </c:ext>
            </c:extLst>
          </c:dPt>
          <c:dPt>
            <c:idx val="8"/>
            <c:bubble3D val="0"/>
            <c:extLst>
              <c:ext xmlns:c16="http://schemas.microsoft.com/office/drawing/2014/chart" uri="{C3380CC4-5D6E-409C-BE32-E72D297353CC}">
                <c16:uniqueId val="{00000008-F451-4E00-B150-C7E5219F104A}"/>
              </c:ext>
            </c:extLst>
          </c:dPt>
          <c:dPt>
            <c:idx val="9"/>
            <c:bubble3D val="0"/>
            <c:extLst>
              <c:ext xmlns:c16="http://schemas.microsoft.com/office/drawing/2014/chart" uri="{C3380CC4-5D6E-409C-BE32-E72D297353CC}">
                <c16:uniqueId val="{00000009-F451-4E00-B150-C7E5219F104A}"/>
              </c:ext>
            </c:extLst>
          </c:dPt>
          <c:dPt>
            <c:idx val="10"/>
            <c:bubble3D val="0"/>
            <c:extLst>
              <c:ext xmlns:c16="http://schemas.microsoft.com/office/drawing/2014/chart" uri="{C3380CC4-5D6E-409C-BE32-E72D297353CC}">
                <c16:uniqueId val="{0000000A-F451-4E00-B150-C7E5219F104A}"/>
              </c:ext>
            </c:extLst>
          </c:dPt>
          <c:dLbls>
            <c:spPr>
              <a:noFill/>
              <a:ln w="25400">
                <a:noFill/>
              </a:ln>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LID4096"/>
              </a:p>
            </c:txPr>
            <c:dLblPos val="bestFit"/>
            <c:showLegendKey val="0"/>
            <c:showVal val="1"/>
            <c:showCatName val="0"/>
            <c:showSerName val="0"/>
            <c:showPercent val="0"/>
            <c:showBubbleSize val="0"/>
            <c:showLeaderLines val="1"/>
            <c:leaderLines>
              <c:spPr>
                <a:ln w="9525" cap="flat" cmpd="sng" algn="ctr">
                  <a:solidFill>
                    <a:schemeClr val="tx1">
                      <a:lumMod val="35000"/>
                      <a:lumOff val="65000"/>
                    </a:schemeClr>
                  </a:solidFill>
                  <a:round/>
                </a:ln>
                <a:effectLst/>
              </c:spPr>
            </c:leaderLines>
            <c:extLst>
              <c:ext xmlns:c15="http://schemas.microsoft.com/office/drawing/2012/chart" uri="{CE6537A1-D6FC-4f65-9D91-7224C49458BB}"/>
            </c:extLst>
          </c:dLbls>
          <c:cat>
            <c:strRef>
              <c:f>'Аналіз фінансування установ'!$C$7:$C$17</c:f>
              <c:strCache>
                <c:ptCount val="11"/>
                <c:pt idx="0">
                  <c:v>Державне управління</c:v>
                </c:pt>
                <c:pt idx="1">
                  <c:v>Освіта</c:v>
                </c:pt>
                <c:pt idx="2">
                  <c:v>Охорона здоров’я</c:v>
                </c:pt>
                <c:pt idx="3">
                  <c:v>Соціальний захист та соціальне забезпечення</c:v>
                </c:pt>
                <c:pt idx="4">
                  <c:v>Культура i мистецтво</c:v>
                </c:pt>
                <c:pt idx="5">
                  <c:v>Фiзична культура i спорт</c:v>
                </c:pt>
                <c:pt idx="6">
                  <c:v>Житлово-комунальне господарство</c:v>
                </c:pt>
                <c:pt idx="7">
                  <c:v>Економічна діяльність</c:v>
                </c:pt>
                <c:pt idx="8">
                  <c:v>Інша діяльність</c:v>
                </c:pt>
                <c:pt idx="9">
                  <c:v>Допомога військовим </c:v>
                </c:pt>
                <c:pt idx="10">
                  <c:v>Міжбюджетні трансферти</c:v>
                </c:pt>
              </c:strCache>
            </c:strRef>
          </c:cat>
          <c:val>
            <c:numRef>
              <c:f>'Аналіз фінансування установ'!$D$7:$D$17</c:f>
            </c:numRef>
          </c:val>
          <c:extLst>
            <c:ext xmlns:c16="http://schemas.microsoft.com/office/drawing/2014/chart" uri="{C3380CC4-5D6E-409C-BE32-E72D297353CC}">
              <c16:uniqueId val="{0000000B-F451-4E00-B150-C7E5219F104A}"/>
            </c:ext>
          </c:extLst>
        </c:ser>
        <c:ser>
          <c:idx val="1"/>
          <c:order val="1"/>
          <c:dPt>
            <c:idx val="0"/>
            <c:bubble3D val="0"/>
            <c:extLst>
              <c:ext xmlns:c16="http://schemas.microsoft.com/office/drawing/2014/chart" uri="{C3380CC4-5D6E-409C-BE32-E72D297353CC}">
                <c16:uniqueId val="{0000000C-F451-4E00-B150-C7E5219F104A}"/>
              </c:ext>
            </c:extLst>
          </c:dPt>
          <c:dPt>
            <c:idx val="1"/>
            <c:bubble3D val="0"/>
            <c:extLst>
              <c:ext xmlns:c16="http://schemas.microsoft.com/office/drawing/2014/chart" uri="{C3380CC4-5D6E-409C-BE32-E72D297353CC}">
                <c16:uniqueId val="{0000000D-F451-4E00-B150-C7E5219F104A}"/>
              </c:ext>
            </c:extLst>
          </c:dPt>
          <c:dPt>
            <c:idx val="2"/>
            <c:bubble3D val="0"/>
            <c:extLst>
              <c:ext xmlns:c16="http://schemas.microsoft.com/office/drawing/2014/chart" uri="{C3380CC4-5D6E-409C-BE32-E72D297353CC}">
                <c16:uniqueId val="{0000000E-F451-4E00-B150-C7E5219F104A}"/>
              </c:ext>
            </c:extLst>
          </c:dPt>
          <c:dPt>
            <c:idx val="3"/>
            <c:bubble3D val="0"/>
            <c:extLst>
              <c:ext xmlns:c16="http://schemas.microsoft.com/office/drawing/2014/chart" uri="{C3380CC4-5D6E-409C-BE32-E72D297353CC}">
                <c16:uniqueId val="{0000000F-F451-4E00-B150-C7E5219F104A}"/>
              </c:ext>
            </c:extLst>
          </c:dPt>
          <c:dPt>
            <c:idx val="4"/>
            <c:bubble3D val="0"/>
            <c:extLst>
              <c:ext xmlns:c16="http://schemas.microsoft.com/office/drawing/2014/chart" uri="{C3380CC4-5D6E-409C-BE32-E72D297353CC}">
                <c16:uniqueId val="{00000010-F451-4E00-B150-C7E5219F104A}"/>
              </c:ext>
            </c:extLst>
          </c:dPt>
          <c:dPt>
            <c:idx val="5"/>
            <c:bubble3D val="0"/>
            <c:extLst>
              <c:ext xmlns:c16="http://schemas.microsoft.com/office/drawing/2014/chart" uri="{C3380CC4-5D6E-409C-BE32-E72D297353CC}">
                <c16:uniqueId val="{00000011-F451-4E00-B150-C7E5219F104A}"/>
              </c:ext>
            </c:extLst>
          </c:dPt>
          <c:dPt>
            <c:idx val="6"/>
            <c:bubble3D val="0"/>
            <c:extLst>
              <c:ext xmlns:c16="http://schemas.microsoft.com/office/drawing/2014/chart" uri="{C3380CC4-5D6E-409C-BE32-E72D297353CC}">
                <c16:uniqueId val="{00000012-F451-4E00-B150-C7E5219F104A}"/>
              </c:ext>
            </c:extLst>
          </c:dPt>
          <c:dPt>
            <c:idx val="7"/>
            <c:bubble3D val="0"/>
            <c:extLst>
              <c:ext xmlns:c16="http://schemas.microsoft.com/office/drawing/2014/chart" uri="{C3380CC4-5D6E-409C-BE32-E72D297353CC}">
                <c16:uniqueId val="{00000013-F451-4E00-B150-C7E5219F104A}"/>
              </c:ext>
            </c:extLst>
          </c:dPt>
          <c:dPt>
            <c:idx val="8"/>
            <c:bubble3D val="0"/>
            <c:extLst>
              <c:ext xmlns:c16="http://schemas.microsoft.com/office/drawing/2014/chart" uri="{C3380CC4-5D6E-409C-BE32-E72D297353CC}">
                <c16:uniqueId val="{00000014-F451-4E00-B150-C7E5219F104A}"/>
              </c:ext>
            </c:extLst>
          </c:dPt>
          <c:dPt>
            <c:idx val="9"/>
            <c:bubble3D val="0"/>
            <c:extLst>
              <c:ext xmlns:c16="http://schemas.microsoft.com/office/drawing/2014/chart" uri="{C3380CC4-5D6E-409C-BE32-E72D297353CC}">
                <c16:uniqueId val="{00000015-F451-4E00-B150-C7E5219F104A}"/>
              </c:ext>
            </c:extLst>
          </c:dPt>
          <c:dPt>
            <c:idx val="10"/>
            <c:bubble3D val="0"/>
            <c:extLst>
              <c:ext xmlns:c16="http://schemas.microsoft.com/office/drawing/2014/chart" uri="{C3380CC4-5D6E-409C-BE32-E72D297353CC}">
                <c16:uniqueId val="{00000016-F451-4E00-B150-C7E5219F104A}"/>
              </c:ext>
            </c:extLst>
          </c:dPt>
          <c:dLbls>
            <c:spPr>
              <a:noFill/>
              <a:ln w="25400">
                <a:noFill/>
              </a:ln>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LID4096"/>
              </a:p>
            </c:txPr>
            <c:dLblPos val="bestFit"/>
            <c:showLegendKey val="0"/>
            <c:showVal val="1"/>
            <c:showCatName val="0"/>
            <c:showSerName val="0"/>
            <c:showPercent val="0"/>
            <c:showBubbleSize val="0"/>
            <c:showLeaderLines val="1"/>
            <c:leaderLines>
              <c:spPr>
                <a:ln w="9525" cap="flat" cmpd="sng" algn="ctr">
                  <a:solidFill>
                    <a:schemeClr val="tx1">
                      <a:lumMod val="35000"/>
                      <a:lumOff val="65000"/>
                    </a:schemeClr>
                  </a:solidFill>
                  <a:round/>
                </a:ln>
                <a:effectLst/>
              </c:spPr>
            </c:leaderLines>
            <c:extLst>
              <c:ext xmlns:c15="http://schemas.microsoft.com/office/drawing/2012/chart" uri="{CE6537A1-D6FC-4f65-9D91-7224C49458BB}"/>
            </c:extLst>
          </c:dLbls>
          <c:cat>
            <c:strRef>
              <c:f>'Аналіз фінансування установ'!$C$7:$C$17</c:f>
              <c:strCache>
                <c:ptCount val="11"/>
                <c:pt idx="0">
                  <c:v>Державне управління</c:v>
                </c:pt>
                <c:pt idx="1">
                  <c:v>Освіта</c:v>
                </c:pt>
                <c:pt idx="2">
                  <c:v>Охорона здоров’я</c:v>
                </c:pt>
                <c:pt idx="3">
                  <c:v>Соціальний захист та соціальне забезпечення</c:v>
                </c:pt>
                <c:pt idx="4">
                  <c:v>Культура i мистецтво</c:v>
                </c:pt>
                <c:pt idx="5">
                  <c:v>Фiзична культура i спорт</c:v>
                </c:pt>
                <c:pt idx="6">
                  <c:v>Житлово-комунальне господарство</c:v>
                </c:pt>
                <c:pt idx="7">
                  <c:v>Економічна діяльність</c:v>
                </c:pt>
                <c:pt idx="8">
                  <c:v>Інша діяльність</c:v>
                </c:pt>
                <c:pt idx="9">
                  <c:v>Допомога військовим </c:v>
                </c:pt>
                <c:pt idx="10">
                  <c:v>Міжбюджетні трансферти</c:v>
                </c:pt>
              </c:strCache>
            </c:strRef>
          </c:cat>
          <c:val>
            <c:numRef>
              <c:f>'Аналіз фінансування установ'!$E$7:$E$17</c:f>
            </c:numRef>
          </c:val>
          <c:extLst>
            <c:ext xmlns:c16="http://schemas.microsoft.com/office/drawing/2014/chart" uri="{C3380CC4-5D6E-409C-BE32-E72D297353CC}">
              <c16:uniqueId val="{00000017-F451-4E00-B150-C7E5219F104A}"/>
            </c:ext>
          </c:extLst>
        </c:ser>
        <c:ser>
          <c:idx val="2"/>
          <c:order val="2"/>
          <c:dPt>
            <c:idx val="0"/>
            <c:bubble3D val="0"/>
            <c:extLst>
              <c:ext xmlns:c16="http://schemas.microsoft.com/office/drawing/2014/chart" uri="{C3380CC4-5D6E-409C-BE32-E72D297353CC}">
                <c16:uniqueId val="{00000018-F451-4E00-B150-C7E5219F104A}"/>
              </c:ext>
            </c:extLst>
          </c:dPt>
          <c:dPt>
            <c:idx val="1"/>
            <c:bubble3D val="0"/>
            <c:extLst>
              <c:ext xmlns:c16="http://schemas.microsoft.com/office/drawing/2014/chart" uri="{C3380CC4-5D6E-409C-BE32-E72D297353CC}">
                <c16:uniqueId val="{00000019-F451-4E00-B150-C7E5219F104A}"/>
              </c:ext>
            </c:extLst>
          </c:dPt>
          <c:dPt>
            <c:idx val="2"/>
            <c:bubble3D val="0"/>
            <c:extLst>
              <c:ext xmlns:c16="http://schemas.microsoft.com/office/drawing/2014/chart" uri="{C3380CC4-5D6E-409C-BE32-E72D297353CC}">
                <c16:uniqueId val="{0000001A-F451-4E00-B150-C7E5219F104A}"/>
              </c:ext>
            </c:extLst>
          </c:dPt>
          <c:dPt>
            <c:idx val="3"/>
            <c:bubble3D val="0"/>
            <c:extLst>
              <c:ext xmlns:c16="http://schemas.microsoft.com/office/drawing/2014/chart" uri="{C3380CC4-5D6E-409C-BE32-E72D297353CC}">
                <c16:uniqueId val="{0000001B-F451-4E00-B150-C7E5219F104A}"/>
              </c:ext>
            </c:extLst>
          </c:dPt>
          <c:dPt>
            <c:idx val="4"/>
            <c:bubble3D val="0"/>
            <c:extLst>
              <c:ext xmlns:c16="http://schemas.microsoft.com/office/drawing/2014/chart" uri="{C3380CC4-5D6E-409C-BE32-E72D297353CC}">
                <c16:uniqueId val="{0000001C-F451-4E00-B150-C7E5219F104A}"/>
              </c:ext>
            </c:extLst>
          </c:dPt>
          <c:dPt>
            <c:idx val="5"/>
            <c:bubble3D val="0"/>
            <c:extLst>
              <c:ext xmlns:c16="http://schemas.microsoft.com/office/drawing/2014/chart" uri="{C3380CC4-5D6E-409C-BE32-E72D297353CC}">
                <c16:uniqueId val="{0000001D-F451-4E00-B150-C7E5219F104A}"/>
              </c:ext>
            </c:extLst>
          </c:dPt>
          <c:dPt>
            <c:idx val="6"/>
            <c:bubble3D val="0"/>
            <c:extLst>
              <c:ext xmlns:c16="http://schemas.microsoft.com/office/drawing/2014/chart" uri="{C3380CC4-5D6E-409C-BE32-E72D297353CC}">
                <c16:uniqueId val="{0000001E-F451-4E00-B150-C7E5219F104A}"/>
              </c:ext>
            </c:extLst>
          </c:dPt>
          <c:dPt>
            <c:idx val="7"/>
            <c:bubble3D val="0"/>
            <c:extLst>
              <c:ext xmlns:c16="http://schemas.microsoft.com/office/drawing/2014/chart" uri="{C3380CC4-5D6E-409C-BE32-E72D297353CC}">
                <c16:uniqueId val="{0000001F-F451-4E00-B150-C7E5219F104A}"/>
              </c:ext>
            </c:extLst>
          </c:dPt>
          <c:dPt>
            <c:idx val="8"/>
            <c:bubble3D val="0"/>
            <c:extLst>
              <c:ext xmlns:c16="http://schemas.microsoft.com/office/drawing/2014/chart" uri="{C3380CC4-5D6E-409C-BE32-E72D297353CC}">
                <c16:uniqueId val="{00000020-F451-4E00-B150-C7E5219F104A}"/>
              </c:ext>
            </c:extLst>
          </c:dPt>
          <c:dPt>
            <c:idx val="9"/>
            <c:bubble3D val="0"/>
            <c:extLst>
              <c:ext xmlns:c16="http://schemas.microsoft.com/office/drawing/2014/chart" uri="{C3380CC4-5D6E-409C-BE32-E72D297353CC}">
                <c16:uniqueId val="{00000021-F451-4E00-B150-C7E5219F104A}"/>
              </c:ext>
            </c:extLst>
          </c:dPt>
          <c:dPt>
            <c:idx val="10"/>
            <c:bubble3D val="0"/>
            <c:extLst>
              <c:ext xmlns:c16="http://schemas.microsoft.com/office/drawing/2014/chart" uri="{C3380CC4-5D6E-409C-BE32-E72D297353CC}">
                <c16:uniqueId val="{00000022-F451-4E00-B150-C7E5219F104A}"/>
              </c:ext>
            </c:extLst>
          </c:dPt>
          <c:dLbls>
            <c:spPr>
              <a:noFill/>
              <a:ln w="25400">
                <a:noFill/>
              </a:ln>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LID4096"/>
              </a:p>
            </c:txPr>
            <c:dLblPos val="bestFit"/>
            <c:showLegendKey val="0"/>
            <c:showVal val="1"/>
            <c:showCatName val="0"/>
            <c:showSerName val="0"/>
            <c:showPercent val="0"/>
            <c:showBubbleSize val="0"/>
            <c:showLeaderLines val="1"/>
            <c:leaderLines>
              <c:spPr>
                <a:ln w="9525" cap="flat" cmpd="sng" algn="ctr">
                  <a:solidFill>
                    <a:schemeClr val="tx1">
                      <a:lumMod val="35000"/>
                      <a:lumOff val="65000"/>
                    </a:schemeClr>
                  </a:solidFill>
                  <a:round/>
                </a:ln>
                <a:effectLst/>
              </c:spPr>
            </c:leaderLines>
            <c:extLst>
              <c:ext xmlns:c15="http://schemas.microsoft.com/office/drawing/2012/chart" uri="{CE6537A1-D6FC-4f65-9D91-7224C49458BB}"/>
            </c:extLst>
          </c:dLbls>
          <c:cat>
            <c:strRef>
              <c:f>'Аналіз фінансування установ'!$C$7:$C$17</c:f>
              <c:strCache>
                <c:ptCount val="11"/>
                <c:pt idx="0">
                  <c:v>Державне управління</c:v>
                </c:pt>
                <c:pt idx="1">
                  <c:v>Освіта</c:v>
                </c:pt>
                <c:pt idx="2">
                  <c:v>Охорона здоров’я</c:v>
                </c:pt>
                <c:pt idx="3">
                  <c:v>Соціальний захист та соціальне забезпечення</c:v>
                </c:pt>
                <c:pt idx="4">
                  <c:v>Культура i мистецтво</c:v>
                </c:pt>
                <c:pt idx="5">
                  <c:v>Фiзична культура i спорт</c:v>
                </c:pt>
                <c:pt idx="6">
                  <c:v>Житлово-комунальне господарство</c:v>
                </c:pt>
                <c:pt idx="7">
                  <c:v>Економічна діяльність</c:v>
                </c:pt>
                <c:pt idx="8">
                  <c:v>Інша діяльність</c:v>
                </c:pt>
                <c:pt idx="9">
                  <c:v>Допомога військовим </c:v>
                </c:pt>
                <c:pt idx="10">
                  <c:v>Міжбюджетні трансферти</c:v>
                </c:pt>
              </c:strCache>
            </c:strRef>
          </c:cat>
          <c:val>
            <c:numRef>
              <c:f>'Аналіз фінансування установ'!$F$7:$F$17</c:f>
            </c:numRef>
          </c:val>
          <c:extLst>
            <c:ext xmlns:c16="http://schemas.microsoft.com/office/drawing/2014/chart" uri="{C3380CC4-5D6E-409C-BE32-E72D297353CC}">
              <c16:uniqueId val="{00000023-F451-4E00-B150-C7E5219F104A}"/>
            </c:ext>
          </c:extLst>
        </c:ser>
        <c:ser>
          <c:idx val="3"/>
          <c:order val="3"/>
          <c:dPt>
            <c:idx val="0"/>
            <c:bubble3D val="0"/>
            <c:extLst>
              <c:ext xmlns:c16="http://schemas.microsoft.com/office/drawing/2014/chart" uri="{C3380CC4-5D6E-409C-BE32-E72D297353CC}">
                <c16:uniqueId val="{00000024-F451-4E00-B150-C7E5219F104A}"/>
              </c:ext>
            </c:extLst>
          </c:dPt>
          <c:dPt>
            <c:idx val="1"/>
            <c:bubble3D val="0"/>
            <c:extLst>
              <c:ext xmlns:c16="http://schemas.microsoft.com/office/drawing/2014/chart" uri="{C3380CC4-5D6E-409C-BE32-E72D297353CC}">
                <c16:uniqueId val="{00000025-F451-4E00-B150-C7E5219F104A}"/>
              </c:ext>
            </c:extLst>
          </c:dPt>
          <c:dPt>
            <c:idx val="2"/>
            <c:bubble3D val="0"/>
            <c:extLst>
              <c:ext xmlns:c16="http://schemas.microsoft.com/office/drawing/2014/chart" uri="{C3380CC4-5D6E-409C-BE32-E72D297353CC}">
                <c16:uniqueId val="{00000026-F451-4E00-B150-C7E5219F104A}"/>
              </c:ext>
            </c:extLst>
          </c:dPt>
          <c:dPt>
            <c:idx val="3"/>
            <c:bubble3D val="0"/>
            <c:extLst>
              <c:ext xmlns:c16="http://schemas.microsoft.com/office/drawing/2014/chart" uri="{C3380CC4-5D6E-409C-BE32-E72D297353CC}">
                <c16:uniqueId val="{00000027-F451-4E00-B150-C7E5219F104A}"/>
              </c:ext>
            </c:extLst>
          </c:dPt>
          <c:dPt>
            <c:idx val="4"/>
            <c:bubble3D val="0"/>
            <c:extLst>
              <c:ext xmlns:c16="http://schemas.microsoft.com/office/drawing/2014/chart" uri="{C3380CC4-5D6E-409C-BE32-E72D297353CC}">
                <c16:uniqueId val="{00000028-F451-4E00-B150-C7E5219F104A}"/>
              </c:ext>
            </c:extLst>
          </c:dPt>
          <c:dPt>
            <c:idx val="5"/>
            <c:bubble3D val="0"/>
            <c:extLst>
              <c:ext xmlns:c16="http://schemas.microsoft.com/office/drawing/2014/chart" uri="{C3380CC4-5D6E-409C-BE32-E72D297353CC}">
                <c16:uniqueId val="{00000029-F451-4E00-B150-C7E5219F104A}"/>
              </c:ext>
            </c:extLst>
          </c:dPt>
          <c:dPt>
            <c:idx val="6"/>
            <c:bubble3D val="0"/>
            <c:extLst>
              <c:ext xmlns:c16="http://schemas.microsoft.com/office/drawing/2014/chart" uri="{C3380CC4-5D6E-409C-BE32-E72D297353CC}">
                <c16:uniqueId val="{0000002A-F451-4E00-B150-C7E5219F104A}"/>
              </c:ext>
            </c:extLst>
          </c:dPt>
          <c:dPt>
            <c:idx val="7"/>
            <c:bubble3D val="0"/>
            <c:extLst>
              <c:ext xmlns:c16="http://schemas.microsoft.com/office/drawing/2014/chart" uri="{C3380CC4-5D6E-409C-BE32-E72D297353CC}">
                <c16:uniqueId val="{0000002B-F451-4E00-B150-C7E5219F104A}"/>
              </c:ext>
            </c:extLst>
          </c:dPt>
          <c:dPt>
            <c:idx val="8"/>
            <c:bubble3D val="0"/>
            <c:extLst>
              <c:ext xmlns:c16="http://schemas.microsoft.com/office/drawing/2014/chart" uri="{C3380CC4-5D6E-409C-BE32-E72D297353CC}">
                <c16:uniqueId val="{0000002C-F451-4E00-B150-C7E5219F104A}"/>
              </c:ext>
            </c:extLst>
          </c:dPt>
          <c:dPt>
            <c:idx val="9"/>
            <c:bubble3D val="0"/>
            <c:extLst>
              <c:ext xmlns:c16="http://schemas.microsoft.com/office/drawing/2014/chart" uri="{C3380CC4-5D6E-409C-BE32-E72D297353CC}">
                <c16:uniqueId val="{0000002D-F451-4E00-B150-C7E5219F104A}"/>
              </c:ext>
            </c:extLst>
          </c:dPt>
          <c:dPt>
            <c:idx val="10"/>
            <c:bubble3D val="0"/>
            <c:extLst>
              <c:ext xmlns:c16="http://schemas.microsoft.com/office/drawing/2014/chart" uri="{C3380CC4-5D6E-409C-BE32-E72D297353CC}">
                <c16:uniqueId val="{0000002E-F451-4E00-B150-C7E5219F104A}"/>
              </c:ext>
            </c:extLst>
          </c:dPt>
          <c:dLbls>
            <c:spPr>
              <a:noFill/>
              <a:ln w="25400">
                <a:noFill/>
              </a:ln>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LID4096"/>
              </a:p>
            </c:txPr>
            <c:dLblPos val="bestFit"/>
            <c:showLegendKey val="0"/>
            <c:showVal val="1"/>
            <c:showCatName val="0"/>
            <c:showSerName val="0"/>
            <c:showPercent val="0"/>
            <c:showBubbleSize val="0"/>
            <c:showLeaderLines val="1"/>
            <c:leaderLines>
              <c:spPr>
                <a:ln w="9525" cap="flat" cmpd="sng" algn="ctr">
                  <a:solidFill>
                    <a:schemeClr val="tx1">
                      <a:lumMod val="35000"/>
                      <a:lumOff val="65000"/>
                    </a:schemeClr>
                  </a:solidFill>
                  <a:round/>
                </a:ln>
                <a:effectLst/>
              </c:spPr>
            </c:leaderLines>
            <c:extLst>
              <c:ext xmlns:c15="http://schemas.microsoft.com/office/drawing/2012/chart" uri="{CE6537A1-D6FC-4f65-9D91-7224C49458BB}"/>
            </c:extLst>
          </c:dLbls>
          <c:cat>
            <c:strRef>
              <c:f>'Аналіз фінансування установ'!$C$7:$C$17</c:f>
              <c:strCache>
                <c:ptCount val="11"/>
                <c:pt idx="0">
                  <c:v>Державне управління</c:v>
                </c:pt>
                <c:pt idx="1">
                  <c:v>Освіта</c:v>
                </c:pt>
                <c:pt idx="2">
                  <c:v>Охорона здоров’я</c:v>
                </c:pt>
                <c:pt idx="3">
                  <c:v>Соціальний захист та соціальне забезпечення</c:v>
                </c:pt>
                <c:pt idx="4">
                  <c:v>Культура i мистецтво</c:v>
                </c:pt>
                <c:pt idx="5">
                  <c:v>Фiзична культура i спорт</c:v>
                </c:pt>
                <c:pt idx="6">
                  <c:v>Житлово-комунальне господарство</c:v>
                </c:pt>
                <c:pt idx="7">
                  <c:v>Економічна діяльність</c:v>
                </c:pt>
                <c:pt idx="8">
                  <c:v>Інша діяльність</c:v>
                </c:pt>
                <c:pt idx="9">
                  <c:v>Допомога військовим </c:v>
                </c:pt>
                <c:pt idx="10">
                  <c:v>Міжбюджетні трансферти</c:v>
                </c:pt>
              </c:strCache>
            </c:strRef>
          </c:cat>
          <c:val>
            <c:numRef>
              <c:f>'Аналіз фінансування установ'!$G$7:$G$17</c:f>
            </c:numRef>
          </c:val>
          <c:extLst>
            <c:ext xmlns:c16="http://schemas.microsoft.com/office/drawing/2014/chart" uri="{C3380CC4-5D6E-409C-BE32-E72D297353CC}">
              <c16:uniqueId val="{0000002F-F451-4E00-B150-C7E5219F104A}"/>
            </c:ext>
          </c:extLst>
        </c:ser>
        <c:ser>
          <c:idx val="4"/>
          <c:order val="4"/>
          <c:dPt>
            <c:idx val="0"/>
            <c:bubble3D val="0"/>
            <c:extLst>
              <c:ext xmlns:c16="http://schemas.microsoft.com/office/drawing/2014/chart" uri="{C3380CC4-5D6E-409C-BE32-E72D297353CC}">
                <c16:uniqueId val="{00000030-F451-4E00-B150-C7E5219F104A}"/>
              </c:ext>
            </c:extLst>
          </c:dPt>
          <c:dPt>
            <c:idx val="1"/>
            <c:bubble3D val="0"/>
            <c:extLst>
              <c:ext xmlns:c16="http://schemas.microsoft.com/office/drawing/2014/chart" uri="{C3380CC4-5D6E-409C-BE32-E72D297353CC}">
                <c16:uniqueId val="{00000031-F451-4E00-B150-C7E5219F104A}"/>
              </c:ext>
            </c:extLst>
          </c:dPt>
          <c:dPt>
            <c:idx val="2"/>
            <c:bubble3D val="0"/>
            <c:extLst>
              <c:ext xmlns:c16="http://schemas.microsoft.com/office/drawing/2014/chart" uri="{C3380CC4-5D6E-409C-BE32-E72D297353CC}">
                <c16:uniqueId val="{00000032-F451-4E00-B150-C7E5219F104A}"/>
              </c:ext>
            </c:extLst>
          </c:dPt>
          <c:dPt>
            <c:idx val="3"/>
            <c:bubble3D val="0"/>
            <c:extLst>
              <c:ext xmlns:c16="http://schemas.microsoft.com/office/drawing/2014/chart" uri="{C3380CC4-5D6E-409C-BE32-E72D297353CC}">
                <c16:uniqueId val="{00000033-F451-4E00-B150-C7E5219F104A}"/>
              </c:ext>
            </c:extLst>
          </c:dPt>
          <c:dPt>
            <c:idx val="4"/>
            <c:bubble3D val="0"/>
            <c:extLst>
              <c:ext xmlns:c16="http://schemas.microsoft.com/office/drawing/2014/chart" uri="{C3380CC4-5D6E-409C-BE32-E72D297353CC}">
                <c16:uniqueId val="{00000034-F451-4E00-B150-C7E5219F104A}"/>
              </c:ext>
            </c:extLst>
          </c:dPt>
          <c:dPt>
            <c:idx val="5"/>
            <c:bubble3D val="0"/>
            <c:extLst>
              <c:ext xmlns:c16="http://schemas.microsoft.com/office/drawing/2014/chart" uri="{C3380CC4-5D6E-409C-BE32-E72D297353CC}">
                <c16:uniqueId val="{00000035-F451-4E00-B150-C7E5219F104A}"/>
              </c:ext>
            </c:extLst>
          </c:dPt>
          <c:dPt>
            <c:idx val="6"/>
            <c:bubble3D val="0"/>
            <c:extLst>
              <c:ext xmlns:c16="http://schemas.microsoft.com/office/drawing/2014/chart" uri="{C3380CC4-5D6E-409C-BE32-E72D297353CC}">
                <c16:uniqueId val="{00000036-F451-4E00-B150-C7E5219F104A}"/>
              </c:ext>
            </c:extLst>
          </c:dPt>
          <c:dPt>
            <c:idx val="7"/>
            <c:bubble3D val="0"/>
            <c:extLst>
              <c:ext xmlns:c16="http://schemas.microsoft.com/office/drawing/2014/chart" uri="{C3380CC4-5D6E-409C-BE32-E72D297353CC}">
                <c16:uniqueId val="{00000037-F451-4E00-B150-C7E5219F104A}"/>
              </c:ext>
            </c:extLst>
          </c:dPt>
          <c:dPt>
            <c:idx val="8"/>
            <c:bubble3D val="0"/>
            <c:extLst>
              <c:ext xmlns:c16="http://schemas.microsoft.com/office/drawing/2014/chart" uri="{C3380CC4-5D6E-409C-BE32-E72D297353CC}">
                <c16:uniqueId val="{00000038-F451-4E00-B150-C7E5219F104A}"/>
              </c:ext>
            </c:extLst>
          </c:dPt>
          <c:dPt>
            <c:idx val="9"/>
            <c:bubble3D val="0"/>
            <c:extLst>
              <c:ext xmlns:c16="http://schemas.microsoft.com/office/drawing/2014/chart" uri="{C3380CC4-5D6E-409C-BE32-E72D297353CC}">
                <c16:uniqueId val="{00000039-F451-4E00-B150-C7E5219F104A}"/>
              </c:ext>
            </c:extLst>
          </c:dPt>
          <c:dPt>
            <c:idx val="10"/>
            <c:bubble3D val="0"/>
            <c:extLst>
              <c:ext xmlns:c16="http://schemas.microsoft.com/office/drawing/2014/chart" uri="{C3380CC4-5D6E-409C-BE32-E72D297353CC}">
                <c16:uniqueId val="{0000003A-F451-4E00-B150-C7E5219F104A}"/>
              </c:ext>
            </c:extLst>
          </c:dPt>
          <c:dLbls>
            <c:spPr>
              <a:noFill/>
              <a:ln w="25400">
                <a:noFill/>
              </a:ln>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LID4096"/>
              </a:p>
            </c:txPr>
            <c:dLblPos val="bestFit"/>
            <c:showLegendKey val="0"/>
            <c:showVal val="1"/>
            <c:showCatName val="0"/>
            <c:showSerName val="0"/>
            <c:showPercent val="0"/>
            <c:showBubbleSize val="0"/>
            <c:showLeaderLines val="1"/>
            <c:leaderLines>
              <c:spPr>
                <a:ln w="9525" cap="flat" cmpd="sng" algn="ctr">
                  <a:solidFill>
                    <a:schemeClr val="tx1">
                      <a:lumMod val="35000"/>
                      <a:lumOff val="65000"/>
                    </a:schemeClr>
                  </a:solidFill>
                  <a:round/>
                </a:ln>
                <a:effectLst/>
              </c:spPr>
            </c:leaderLines>
            <c:extLst>
              <c:ext xmlns:c15="http://schemas.microsoft.com/office/drawing/2012/chart" uri="{CE6537A1-D6FC-4f65-9D91-7224C49458BB}"/>
            </c:extLst>
          </c:dLbls>
          <c:cat>
            <c:strRef>
              <c:f>'Аналіз фінансування установ'!$C$7:$C$17</c:f>
              <c:strCache>
                <c:ptCount val="11"/>
                <c:pt idx="0">
                  <c:v>Державне управління</c:v>
                </c:pt>
                <c:pt idx="1">
                  <c:v>Освіта</c:v>
                </c:pt>
                <c:pt idx="2">
                  <c:v>Охорона здоров’я</c:v>
                </c:pt>
                <c:pt idx="3">
                  <c:v>Соціальний захист та соціальне забезпечення</c:v>
                </c:pt>
                <c:pt idx="4">
                  <c:v>Культура i мистецтво</c:v>
                </c:pt>
                <c:pt idx="5">
                  <c:v>Фiзична культура i спорт</c:v>
                </c:pt>
                <c:pt idx="6">
                  <c:v>Житлово-комунальне господарство</c:v>
                </c:pt>
                <c:pt idx="7">
                  <c:v>Економічна діяльність</c:v>
                </c:pt>
                <c:pt idx="8">
                  <c:v>Інша діяльність</c:v>
                </c:pt>
                <c:pt idx="9">
                  <c:v>Допомога військовим </c:v>
                </c:pt>
                <c:pt idx="10">
                  <c:v>Міжбюджетні трансферти</c:v>
                </c:pt>
              </c:strCache>
            </c:strRef>
          </c:cat>
          <c:val>
            <c:numRef>
              <c:f>'Аналіз фінансування установ'!$H$7:$H$17</c:f>
            </c:numRef>
          </c:val>
          <c:extLst>
            <c:ext xmlns:c16="http://schemas.microsoft.com/office/drawing/2014/chart" uri="{C3380CC4-5D6E-409C-BE32-E72D297353CC}">
              <c16:uniqueId val="{0000003B-F451-4E00-B150-C7E5219F104A}"/>
            </c:ext>
          </c:extLst>
        </c:ser>
        <c:ser>
          <c:idx val="5"/>
          <c:order val="5"/>
          <c:dPt>
            <c:idx val="0"/>
            <c:bubble3D val="0"/>
            <c:extLst>
              <c:ext xmlns:c16="http://schemas.microsoft.com/office/drawing/2014/chart" uri="{C3380CC4-5D6E-409C-BE32-E72D297353CC}">
                <c16:uniqueId val="{0000003C-F451-4E00-B150-C7E5219F104A}"/>
              </c:ext>
            </c:extLst>
          </c:dPt>
          <c:dPt>
            <c:idx val="1"/>
            <c:bubble3D val="0"/>
            <c:extLst>
              <c:ext xmlns:c16="http://schemas.microsoft.com/office/drawing/2014/chart" uri="{C3380CC4-5D6E-409C-BE32-E72D297353CC}">
                <c16:uniqueId val="{0000003D-F451-4E00-B150-C7E5219F104A}"/>
              </c:ext>
            </c:extLst>
          </c:dPt>
          <c:dPt>
            <c:idx val="2"/>
            <c:bubble3D val="0"/>
            <c:extLst>
              <c:ext xmlns:c16="http://schemas.microsoft.com/office/drawing/2014/chart" uri="{C3380CC4-5D6E-409C-BE32-E72D297353CC}">
                <c16:uniqueId val="{0000003E-F451-4E00-B150-C7E5219F104A}"/>
              </c:ext>
            </c:extLst>
          </c:dPt>
          <c:dPt>
            <c:idx val="3"/>
            <c:bubble3D val="0"/>
            <c:extLst>
              <c:ext xmlns:c16="http://schemas.microsoft.com/office/drawing/2014/chart" uri="{C3380CC4-5D6E-409C-BE32-E72D297353CC}">
                <c16:uniqueId val="{0000003F-F451-4E00-B150-C7E5219F104A}"/>
              </c:ext>
            </c:extLst>
          </c:dPt>
          <c:dPt>
            <c:idx val="4"/>
            <c:bubble3D val="0"/>
            <c:extLst>
              <c:ext xmlns:c16="http://schemas.microsoft.com/office/drawing/2014/chart" uri="{C3380CC4-5D6E-409C-BE32-E72D297353CC}">
                <c16:uniqueId val="{00000040-F451-4E00-B150-C7E5219F104A}"/>
              </c:ext>
            </c:extLst>
          </c:dPt>
          <c:dPt>
            <c:idx val="5"/>
            <c:bubble3D val="0"/>
            <c:extLst>
              <c:ext xmlns:c16="http://schemas.microsoft.com/office/drawing/2014/chart" uri="{C3380CC4-5D6E-409C-BE32-E72D297353CC}">
                <c16:uniqueId val="{00000041-F451-4E00-B150-C7E5219F104A}"/>
              </c:ext>
            </c:extLst>
          </c:dPt>
          <c:dPt>
            <c:idx val="6"/>
            <c:bubble3D val="0"/>
            <c:extLst>
              <c:ext xmlns:c16="http://schemas.microsoft.com/office/drawing/2014/chart" uri="{C3380CC4-5D6E-409C-BE32-E72D297353CC}">
                <c16:uniqueId val="{00000042-F451-4E00-B150-C7E5219F104A}"/>
              </c:ext>
            </c:extLst>
          </c:dPt>
          <c:dPt>
            <c:idx val="7"/>
            <c:bubble3D val="0"/>
            <c:extLst>
              <c:ext xmlns:c16="http://schemas.microsoft.com/office/drawing/2014/chart" uri="{C3380CC4-5D6E-409C-BE32-E72D297353CC}">
                <c16:uniqueId val="{00000043-F451-4E00-B150-C7E5219F104A}"/>
              </c:ext>
            </c:extLst>
          </c:dPt>
          <c:dPt>
            <c:idx val="8"/>
            <c:bubble3D val="0"/>
            <c:extLst>
              <c:ext xmlns:c16="http://schemas.microsoft.com/office/drawing/2014/chart" uri="{C3380CC4-5D6E-409C-BE32-E72D297353CC}">
                <c16:uniqueId val="{00000044-F451-4E00-B150-C7E5219F104A}"/>
              </c:ext>
            </c:extLst>
          </c:dPt>
          <c:dPt>
            <c:idx val="9"/>
            <c:bubble3D val="0"/>
            <c:extLst>
              <c:ext xmlns:c16="http://schemas.microsoft.com/office/drawing/2014/chart" uri="{C3380CC4-5D6E-409C-BE32-E72D297353CC}">
                <c16:uniqueId val="{00000045-F451-4E00-B150-C7E5219F104A}"/>
              </c:ext>
            </c:extLst>
          </c:dPt>
          <c:dPt>
            <c:idx val="10"/>
            <c:bubble3D val="0"/>
            <c:extLst>
              <c:ext xmlns:c16="http://schemas.microsoft.com/office/drawing/2014/chart" uri="{C3380CC4-5D6E-409C-BE32-E72D297353CC}">
                <c16:uniqueId val="{00000046-F451-4E00-B150-C7E5219F104A}"/>
              </c:ext>
            </c:extLst>
          </c:dPt>
          <c:dLbls>
            <c:spPr>
              <a:noFill/>
              <a:ln w="25400">
                <a:noFill/>
              </a:ln>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LID4096"/>
              </a:p>
            </c:txPr>
            <c:dLblPos val="bestFit"/>
            <c:showLegendKey val="0"/>
            <c:showVal val="1"/>
            <c:showCatName val="0"/>
            <c:showSerName val="0"/>
            <c:showPercent val="0"/>
            <c:showBubbleSize val="0"/>
            <c:showLeaderLines val="1"/>
            <c:leaderLines>
              <c:spPr>
                <a:ln w="9525" cap="flat" cmpd="sng" algn="ctr">
                  <a:solidFill>
                    <a:schemeClr val="tx1">
                      <a:lumMod val="35000"/>
                      <a:lumOff val="65000"/>
                    </a:schemeClr>
                  </a:solidFill>
                  <a:round/>
                </a:ln>
                <a:effectLst/>
              </c:spPr>
            </c:leaderLines>
            <c:extLst>
              <c:ext xmlns:c15="http://schemas.microsoft.com/office/drawing/2012/chart" uri="{CE6537A1-D6FC-4f65-9D91-7224C49458BB}"/>
            </c:extLst>
          </c:dLbls>
          <c:cat>
            <c:strRef>
              <c:f>'Аналіз фінансування установ'!$C$7:$C$17</c:f>
              <c:strCache>
                <c:ptCount val="11"/>
                <c:pt idx="0">
                  <c:v>Державне управління</c:v>
                </c:pt>
                <c:pt idx="1">
                  <c:v>Освіта</c:v>
                </c:pt>
                <c:pt idx="2">
                  <c:v>Охорона здоров’я</c:v>
                </c:pt>
                <c:pt idx="3">
                  <c:v>Соціальний захист та соціальне забезпечення</c:v>
                </c:pt>
                <c:pt idx="4">
                  <c:v>Культура i мистецтво</c:v>
                </c:pt>
                <c:pt idx="5">
                  <c:v>Фiзична культура i спорт</c:v>
                </c:pt>
                <c:pt idx="6">
                  <c:v>Житлово-комунальне господарство</c:v>
                </c:pt>
                <c:pt idx="7">
                  <c:v>Економічна діяльність</c:v>
                </c:pt>
                <c:pt idx="8">
                  <c:v>Інша діяльність</c:v>
                </c:pt>
                <c:pt idx="9">
                  <c:v>Допомога військовим </c:v>
                </c:pt>
                <c:pt idx="10">
                  <c:v>Міжбюджетні трансферти</c:v>
                </c:pt>
              </c:strCache>
            </c:strRef>
          </c:cat>
          <c:val>
            <c:numRef>
              <c:f>'Аналіз фінансування установ'!$I$7:$I$17</c:f>
            </c:numRef>
          </c:val>
          <c:extLst>
            <c:ext xmlns:c16="http://schemas.microsoft.com/office/drawing/2014/chart" uri="{C3380CC4-5D6E-409C-BE32-E72D297353CC}">
              <c16:uniqueId val="{00000047-F451-4E00-B150-C7E5219F104A}"/>
            </c:ext>
          </c:extLst>
        </c:ser>
        <c:ser>
          <c:idx val="6"/>
          <c:order val="6"/>
          <c:spPr>
            <a:ln>
              <a:solidFill>
                <a:schemeClr val="tx1">
                  <a:lumMod val="65000"/>
                  <a:lumOff val="35000"/>
                </a:schemeClr>
              </a:solidFill>
            </a:ln>
            <a:scene3d>
              <a:camera prst="orthographicFront"/>
              <a:lightRig rig="threePt" dir="t"/>
            </a:scene3d>
            <a:sp3d>
              <a:contourClr>
                <a:srgbClr val="000000"/>
              </a:contourClr>
            </a:sp3d>
          </c:spPr>
          <c:dPt>
            <c:idx val="0"/>
            <c:bubble3D val="0"/>
            <c:spPr>
              <a:solidFill>
                <a:schemeClr val="accent1"/>
              </a:solidFill>
              <a:ln w="25400">
                <a:solidFill>
                  <a:schemeClr val="tx1">
                    <a:lumMod val="65000"/>
                    <a:lumOff val="35000"/>
                  </a:schemeClr>
                </a:solidFill>
              </a:ln>
              <a:effectLst/>
              <a:scene3d>
                <a:camera prst="orthographicFront"/>
                <a:lightRig rig="threePt" dir="t"/>
              </a:scene3d>
              <a:sp3d>
                <a:contourClr>
                  <a:srgbClr val="000000"/>
                </a:contourClr>
              </a:sp3d>
            </c:spPr>
            <c:extLst>
              <c:ext xmlns:c16="http://schemas.microsoft.com/office/drawing/2014/chart" uri="{C3380CC4-5D6E-409C-BE32-E72D297353CC}">
                <c16:uniqueId val="{00000049-F451-4E00-B150-C7E5219F104A}"/>
              </c:ext>
            </c:extLst>
          </c:dPt>
          <c:dPt>
            <c:idx val="1"/>
            <c:bubble3D val="0"/>
            <c:explosion val="1"/>
            <c:spPr>
              <a:solidFill>
                <a:schemeClr val="accent2">
                  <a:lumMod val="75000"/>
                </a:schemeClr>
              </a:solidFill>
              <a:ln w="25400">
                <a:solidFill>
                  <a:schemeClr val="tx1">
                    <a:lumMod val="65000"/>
                    <a:lumOff val="35000"/>
                  </a:schemeClr>
                </a:solidFill>
              </a:ln>
              <a:effectLst/>
              <a:scene3d>
                <a:camera prst="orthographicFront"/>
                <a:lightRig rig="threePt" dir="t"/>
              </a:scene3d>
              <a:sp3d>
                <a:contourClr>
                  <a:srgbClr val="000000"/>
                </a:contourClr>
              </a:sp3d>
            </c:spPr>
            <c:extLst>
              <c:ext xmlns:c16="http://schemas.microsoft.com/office/drawing/2014/chart" uri="{C3380CC4-5D6E-409C-BE32-E72D297353CC}">
                <c16:uniqueId val="{0000004B-F451-4E00-B150-C7E5219F104A}"/>
              </c:ext>
            </c:extLst>
          </c:dPt>
          <c:dPt>
            <c:idx val="2"/>
            <c:bubble3D val="0"/>
            <c:spPr>
              <a:solidFill>
                <a:schemeClr val="accent3"/>
              </a:solidFill>
              <a:ln w="25400">
                <a:solidFill>
                  <a:schemeClr val="tx1">
                    <a:lumMod val="65000"/>
                    <a:lumOff val="35000"/>
                  </a:schemeClr>
                </a:solidFill>
              </a:ln>
              <a:effectLst/>
              <a:scene3d>
                <a:camera prst="orthographicFront"/>
                <a:lightRig rig="threePt" dir="t"/>
              </a:scene3d>
              <a:sp3d>
                <a:contourClr>
                  <a:srgbClr val="000000"/>
                </a:contourClr>
              </a:sp3d>
            </c:spPr>
            <c:extLst>
              <c:ext xmlns:c16="http://schemas.microsoft.com/office/drawing/2014/chart" uri="{C3380CC4-5D6E-409C-BE32-E72D297353CC}">
                <c16:uniqueId val="{0000004D-F451-4E00-B150-C7E5219F104A}"/>
              </c:ext>
            </c:extLst>
          </c:dPt>
          <c:dPt>
            <c:idx val="3"/>
            <c:bubble3D val="0"/>
            <c:spPr>
              <a:solidFill>
                <a:schemeClr val="accent4"/>
              </a:solidFill>
              <a:ln w="25400">
                <a:solidFill>
                  <a:schemeClr val="tx1">
                    <a:lumMod val="65000"/>
                    <a:lumOff val="35000"/>
                  </a:schemeClr>
                </a:solidFill>
              </a:ln>
              <a:effectLst/>
              <a:scene3d>
                <a:camera prst="orthographicFront"/>
                <a:lightRig rig="threePt" dir="t"/>
              </a:scene3d>
              <a:sp3d>
                <a:contourClr>
                  <a:srgbClr val="000000"/>
                </a:contourClr>
              </a:sp3d>
            </c:spPr>
            <c:extLst>
              <c:ext xmlns:c16="http://schemas.microsoft.com/office/drawing/2014/chart" uri="{C3380CC4-5D6E-409C-BE32-E72D297353CC}">
                <c16:uniqueId val="{0000004F-F451-4E00-B150-C7E5219F104A}"/>
              </c:ext>
            </c:extLst>
          </c:dPt>
          <c:dPt>
            <c:idx val="4"/>
            <c:bubble3D val="0"/>
            <c:spPr>
              <a:solidFill>
                <a:schemeClr val="accent5"/>
              </a:solidFill>
              <a:ln w="25400">
                <a:solidFill>
                  <a:schemeClr val="tx1">
                    <a:lumMod val="65000"/>
                    <a:lumOff val="35000"/>
                  </a:schemeClr>
                </a:solidFill>
              </a:ln>
              <a:effectLst/>
              <a:scene3d>
                <a:camera prst="orthographicFront"/>
                <a:lightRig rig="threePt" dir="t"/>
              </a:scene3d>
              <a:sp3d>
                <a:contourClr>
                  <a:srgbClr val="000000"/>
                </a:contourClr>
              </a:sp3d>
            </c:spPr>
            <c:extLst>
              <c:ext xmlns:c16="http://schemas.microsoft.com/office/drawing/2014/chart" uri="{C3380CC4-5D6E-409C-BE32-E72D297353CC}">
                <c16:uniqueId val="{00000051-F451-4E00-B150-C7E5219F104A}"/>
              </c:ext>
            </c:extLst>
          </c:dPt>
          <c:dPt>
            <c:idx val="5"/>
            <c:bubble3D val="0"/>
            <c:spPr>
              <a:solidFill>
                <a:schemeClr val="accent4">
                  <a:lumMod val="40000"/>
                  <a:lumOff val="60000"/>
                </a:schemeClr>
              </a:solidFill>
              <a:ln w="25400">
                <a:solidFill>
                  <a:schemeClr val="tx1">
                    <a:lumMod val="65000"/>
                    <a:lumOff val="35000"/>
                  </a:schemeClr>
                </a:solidFill>
              </a:ln>
              <a:effectLst/>
              <a:scene3d>
                <a:camera prst="orthographicFront"/>
                <a:lightRig rig="threePt" dir="t"/>
              </a:scene3d>
              <a:sp3d>
                <a:contourClr>
                  <a:srgbClr val="000000"/>
                </a:contourClr>
              </a:sp3d>
            </c:spPr>
            <c:extLst>
              <c:ext xmlns:c16="http://schemas.microsoft.com/office/drawing/2014/chart" uri="{C3380CC4-5D6E-409C-BE32-E72D297353CC}">
                <c16:uniqueId val="{00000053-F451-4E00-B150-C7E5219F104A}"/>
              </c:ext>
            </c:extLst>
          </c:dPt>
          <c:dPt>
            <c:idx val="6"/>
            <c:bubble3D val="0"/>
            <c:spPr>
              <a:solidFill>
                <a:schemeClr val="accent1">
                  <a:lumMod val="60000"/>
                </a:schemeClr>
              </a:solidFill>
              <a:ln w="25400">
                <a:solidFill>
                  <a:schemeClr val="tx1">
                    <a:lumMod val="65000"/>
                    <a:lumOff val="35000"/>
                  </a:schemeClr>
                </a:solidFill>
              </a:ln>
              <a:effectLst/>
              <a:scene3d>
                <a:camera prst="orthographicFront"/>
                <a:lightRig rig="threePt" dir="t"/>
              </a:scene3d>
              <a:sp3d>
                <a:contourClr>
                  <a:srgbClr val="000000"/>
                </a:contourClr>
              </a:sp3d>
            </c:spPr>
            <c:extLst>
              <c:ext xmlns:c16="http://schemas.microsoft.com/office/drawing/2014/chart" uri="{C3380CC4-5D6E-409C-BE32-E72D297353CC}">
                <c16:uniqueId val="{00000055-F451-4E00-B150-C7E5219F104A}"/>
              </c:ext>
            </c:extLst>
          </c:dPt>
          <c:dPt>
            <c:idx val="7"/>
            <c:bubble3D val="0"/>
            <c:spPr>
              <a:solidFill>
                <a:schemeClr val="accent2">
                  <a:lumMod val="60000"/>
                </a:schemeClr>
              </a:solidFill>
              <a:ln w="25400">
                <a:solidFill>
                  <a:schemeClr val="tx1">
                    <a:lumMod val="65000"/>
                    <a:lumOff val="35000"/>
                  </a:schemeClr>
                </a:solidFill>
              </a:ln>
              <a:effectLst/>
              <a:scene3d>
                <a:camera prst="orthographicFront"/>
                <a:lightRig rig="threePt" dir="t"/>
              </a:scene3d>
              <a:sp3d>
                <a:contourClr>
                  <a:srgbClr val="000000"/>
                </a:contourClr>
              </a:sp3d>
            </c:spPr>
            <c:extLst>
              <c:ext xmlns:c16="http://schemas.microsoft.com/office/drawing/2014/chart" uri="{C3380CC4-5D6E-409C-BE32-E72D297353CC}">
                <c16:uniqueId val="{00000057-F451-4E00-B150-C7E5219F104A}"/>
              </c:ext>
            </c:extLst>
          </c:dPt>
          <c:dPt>
            <c:idx val="8"/>
            <c:bubble3D val="0"/>
            <c:spPr>
              <a:solidFill>
                <a:schemeClr val="accent2">
                  <a:lumMod val="40000"/>
                  <a:lumOff val="60000"/>
                </a:schemeClr>
              </a:solidFill>
              <a:ln w="25400">
                <a:solidFill>
                  <a:schemeClr val="tx1">
                    <a:lumMod val="65000"/>
                    <a:lumOff val="35000"/>
                  </a:schemeClr>
                </a:solidFill>
              </a:ln>
              <a:effectLst/>
              <a:scene3d>
                <a:camera prst="orthographicFront"/>
                <a:lightRig rig="threePt" dir="t"/>
              </a:scene3d>
              <a:sp3d>
                <a:contourClr>
                  <a:srgbClr val="000000"/>
                </a:contourClr>
              </a:sp3d>
            </c:spPr>
            <c:extLst>
              <c:ext xmlns:c16="http://schemas.microsoft.com/office/drawing/2014/chart" uri="{C3380CC4-5D6E-409C-BE32-E72D297353CC}">
                <c16:uniqueId val="{00000059-F451-4E00-B150-C7E5219F104A}"/>
              </c:ext>
            </c:extLst>
          </c:dPt>
          <c:dPt>
            <c:idx val="9"/>
            <c:bubble3D val="0"/>
            <c:spPr>
              <a:solidFill>
                <a:schemeClr val="accent3">
                  <a:lumMod val="60000"/>
                  <a:lumOff val="40000"/>
                </a:schemeClr>
              </a:solidFill>
              <a:ln w="25400">
                <a:solidFill>
                  <a:schemeClr val="tx1">
                    <a:lumMod val="65000"/>
                    <a:lumOff val="35000"/>
                  </a:schemeClr>
                </a:solidFill>
              </a:ln>
              <a:effectLst/>
              <a:scene3d>
                <a:camera prst="orthographicFront"/>
                <a:lightRig rig="threePt" dir="t"/>
              </a:scene3d>
              <a:sp3d>
                <a:contourClr>
                  <a:srgbClr val="000000"/>
                </a:contourClr>
              </a:sp3d>
            </c:spPr>
            <c:extLst>
              <c:ext xmlns:c16="http://schemas.microsoft.com/office/drawing/2014/chart" uri="{C3380CC4-5D6E-409C-BE32-E72D297353CC}">
                <c16:uniqueId val="{0000005B-F451-4E00-B150-C7E5219F104A}"/>
              </c:ext>
            </c:extLst>
          </c:dPt>
          <c:dPt>
            <c:idx val="10"/>
            <c:bubble3D val="0"/>
            <c:extLst>
              <c:ext xmlns:c16="http://schemas.microsoft.com/office/drawing/2014/chart" uri="{C3380CC4-5D6E-409C-BE32-E72D297353CC}">
                <c16:uniqueId val="{0000005C-F451-4E00-B150-C7E5219F104A}"/>
              </c:ext>
            </c:extLst>
          </c:dPt>
          <c:dLbls>
            <c:dLbl>
              <c:idx val="0"/>
              <c:layout>
                <c:manualLayout>
                  <c:x val="6.5750519401173477E-2"/>
                  <c:y val="-7.3336445078709686E-3"/>
                </c:manualLayout>
              </c:layout>
              <c:tx>
                <c:rich>
                  <a:bodyPr rot="0" spcFirstLastPara="1" vertOverflow="ellipsis" vert="horz" wrap="square" lIns="38100" tIns="19050" rIns="38100" bIns="19050" anchor="ctr" anchorCtr="1">
                    <a:noAutofit/>
                  </a:bodyPr>
                  <a:lstStyle/>
                  <a:p>
                    <a:pPr>
                      <a:defRPr sz="800" b="0" i="0" u="none" strike="noStrike" kern="1200" baseline="0">
                        <a:solidFill>
                          <a:schemeClr val="tx1"/>
                        </a:solidFill>
                        <a:latin typeface="+mn-lt"/>
                        <a:ea typeface="+mn-ea"/>
                        <a:cs typeface="+mn-cs"/>
                      </a:defRPr>
                    </a:pPr>
                    <a:fld id="{8D6CAC79-ACC9-4403-B812-98B39A7F1A2C}" type="CATEGORYNAME">
                      <a:rPr lang="uk-UA"/>
                      <a:pPr>
                        <a:defRPr sz="800" b="0" i="0" u="none" strike="noStrike" kern="1200" baseline="0">
                          <a:solidFill>
                            <a:schemeClr val="tx1"/>
                          </a:solidFill>
                          <a:latin typeface="+mn-lt"/>
                          <a:ea typeface="+mn-ea"/>
                          <a:cs typeface="+mn-cs"/>
                        </a:defRPr>
                      </a:pPr>
                      <a:t>[ИМЯ КАТЕГОРИИ]</a:t>
                    </a:fld>
                    <a:r>
                      <a:rPr lang="uk-UA" baseline="0"/>
                      <a:t>:    </a:t>
                    </a:r>
                    <a:fld id="{45426E38-090F-48BC-8DC4-84F5400D7E38}" type="VALUE">
                      <a:rPr lang="uk-UA" baseline="0"/>
                      <a:pPr>
                        <a:defRPr sz="800" b="0" i="0" u="none" strike="noStrike" kern="1200" baseline="0">
                          <a:solidFill>
                            <a:schemeClr val="tx1"/>
                          </a:solidFill>
                          <a:latin typeface="+mn-lt"/>
                          <a:ea typeface="+mn-ea"/>
                          <a:cs typeface="+mn-cs"/>
                        </a:defRPr>
                      </a:pPr>
                      <a:t>[ЗНАЧЕНИЕ]</a:t>
                    </a:fld>
                    <a:r>
                      <a:rPr lang="uk-UA" baseline="0"/>
                      <a:t> (</a:t>
                    </a:r>
                    <a:fld id="{E3B89305-E0E0-4F88-8789-6067CB17EA73}" type="PERCENTAGE">
                      <a:rPr lang="uk-UA" baseline="0"/>
                      <a:pPr>
                        <a:defRPr sz="800" b="0" i="0" u="none" strike="noStrike" kern="1200" baseline="0">
                          <a:solidFill>
                            <a:schemeClr val="tx1"/>
                          </a:solidFill>
                          <a:latin typeface="+mn-lt"/>
                          <a:ea typeface="+mn-ea"/>
                          <a:cs typeface="+mn-cs"/>
                        </a:defRPr>
                      </a:pPr>
                      <a:t>[ПРОЦЕНТ]</a:t>
                    </a:fld>
                    <a:r>
                      <a:rPr lang="uk-UA" baseline="0"/>
                      <a:t>)</a:t>
                    </a:r>
                  </a:p>
                </c:rich>
              </c:tx>
              <c:numFmt formatCode="0.00%" sourceLinked="0"/>
              <c:spPr>
                <a:solidFill>
                  <a:schemeClr val="tx2">
                    <a:lumMod val="10000"/>
                    <a:lumOff val="90000"/>
                  </a:schemeClr>
                </a:solidFill>
                <a:ln>
                  <a:solidFill>
                    <a:schemeClr val="tx1">
                      <a:lumMod val="65000"/>
                      <a:lumOff val="35000"/>
                    </a:schemeClr>
                  </a:solidFill>
                </a:ln>
                <a:effectLst/>
              </c:spPr>
              <c:dLblPos val="bestFit"/>
              <c:showLegendKey val="0"/>
              <c:showVal val="1"/>
              <c:showCatName val="1"/>
              <c:showSerName val="0"/>
              <c:showPercent val="1"/>
              <c:showBubbleSize val="0"/>
              <c:extLst>
                <c:ext xmlns:c15="http://schemas.microsoft.com/office/drawing/2012/chart" uri="{CE6537A1-D6FC-4f65-9D91-7224C49458BB}">
                  <c15:spPr xmlns:c15="http://schemas.microsoft.com/office/drawing/2012/chart">
                    <a:prstGeom prst="rect">
                      <a:avLst/>
                    </a:prstGeom>
                  </c15:spPr>
                  <c15:dlblFieldTable/>
                  <c15:showDataLabelsRange val="0"/>
                </c:ext>
                <c:ext xmlns:c16="http://schemas.microsoft.com/office/drawing/2014/chart" uri="{C3380CC4-5D6E-409C-BE32-E72D297353CC}">
                  <c16:uniqueId val="{00000049-F451-4E00-B150-C7E5219F104A}"/>
                </c:ext>
              </c:extLst>
            </c:dLbl>
            <c:dLbl>
              <c:idx val="1"/>
              <c:layout>
                <c:manualLayout>
                  <c:x val="-4.0500974361526054E-2"/>
                  <c:y val="0.15582434644206852"/>
                </c:manualLayout>
              </c:layout>
              <c:tx>
                <c:rich>
                  <a:bodyPr/>
                  <a:lstStyle/>
                  <a:p>
                    <a:fld id="{95490CA0-C21E-4BB0-AEFA-60E6ADACCD09}" type="CATEGORYNAME">
                      <a:rPr lang="uk-UA"/>
                      <a:pPr/>
                      <a:t>[ИМЯ КАТЕГОРИИ]</a:t>
                    </a:fld>
                    <a:r>
                      <a:rPr lang="uk-UA" baseline="0"/>
                      <a:t>: </a:t>
                    </a:r>
                    <a:fld id="{4E32A8B2-D1E1-4572-9D33-E62385DE046F}" type="VALUE">
                      <a:rPr lang="uk-UA" baseline="0"/>
                      <a:pPr/>
                      <a:t>[ЗНАЧЕНИЕ]</a:t>
                    </a:fld>
                    <a:r>
                      <a:rPr lang="uk-UA" baseline="0"/>
                      <a:t> (</a:t>
                    </a:r>
                    <a:fld id="{B91CBEE2-7203-4D69-A1CA-9D1BC15A9454}" type="PERCENTAGE">
                      <a:rPr lang="uk-UA" baseline="0"/>
                      <a:pPr/>
                      <a:t>[ПРОЦЕНТ]</a:t>
                    </a:fld>
                    <a:r>
                      <a:rPr lang="uk-UA" baseline="0"/>
                      <a:t>)</a:t>
                    </a:r>
                  </a:p>
                </c:rich>
              </c:tx>
              <c:dLblPos val="bestFit"/>
              <c:showLegendKey val="0"/>
              <c:showVal val="1"/>
              <c:showCatName val="1"/>
              <c:showSerName val="0"/>
              <c:showPercent val="1"/>
              <c:showBubbleSize val="0"/>
              <c:extLst>
                <c:ext xmlns:c15="http://schemas.microsoft.com/office/drawing/2012/chart" uri="{CE6537A1-D6FC-4f65-9D91-7224C49458BB}">
                  <c15:dlblFieldTable/>
                  <c15:showDataLabelsRange val="0"/>
                </c:ext>
                <c:ext xmlns:c16="http://schemas.microsoft.com/office/drawing/2014/chart" uri="{C3380CC4-5D6E-409C-BE32-E72D297353CC}">
                  <c16:uniqueId val="{0000004B-F451-4E00-B150-C7E5219F104A}"/>
                </c:ext>
              </c:extLst>
            </c:dLbl>
            <c:dLbl>
              <c:idx val="2"/>
              <c:layout>
                <c:manualLayout>
                  <c:x val="1.1721074408756901E-2"/>
                  <c:y val="4.1698525495797313E-2"/>
                </c:manualLayout>
              </c:layout>
              <c:tx>
                <c:rich>
                  <a:bodyPr/>
                  <a:lstStyle/>
                  <a:p>
                    <a:fld id="{72AFAEB3-1258-4F2A-8EA7-DF1F20C6F4C6}" type="CATEGORYNAME">
                      <a:rPr lang="uk-UA"/>
                      <a:pPr/>
                      <a:t>[ИМЯ КАТЕГОРИИ]</a:t>
                    </a:fld>
                    <a:r>
                      <a:rPr lang="uk-UA" baseline="0"/>
                      <a:t>:            </a:t>
                    </a:r>
                    <a:fld id="{CF8A1F05-BDAB-41F1-8473-5C92CD15B5ED}" type="VALUE">
                      <a:rPr lang="uk-UA" baseline="0"/>
                      <a:pPr/>
                      <a:t>[ЗНАЧЕНИЕ]</a:t>
                    </a:fld>
                    <a:r>
                      <a:rPr lang="uk-UA" baseline="0"/>
                      <a:t> (</a:t>
                    </a:r>
                    <a:fld id="{8A8C48FB-5657-4CA3-B9AB-5EB8EECB7481}" type="PERCENTAGE">
                      <a:rPr lang="uk-UA" baseline="0"/>
                      <a:pPr/>
                      <a:t>[ПРОЦЕНТ]</a:t>
                    </a:fld>
                    <a:r>
                      <a:rPr lang="uk-UA" baseline="0"/>
                      <a:t>)</a:t>
                    </a:r>
                  </a:p>
                </c:rich>
              </c:tx>
              <c:dLblPos val="bestFit"/>
              <c:showLegendKey val="0"/>
              <c:showVal val="1"/>
              <c:showCatName val="1"/>
              <c:showSerName val="0"/>
              <c:showPercent val="1"/>
              <c:showBubbleSize val="0"/>
              <c:extLst>
                <c:ext xmlns:c15="http://schemas.microsoft.com/office/drawing/2012/chart" uri="{CE6537A1-D6FC-4f65-9D91-7224C49458BB}">
                  <c15:dlblFieldTable/>
                  <c15:showDataLabelsRange val="0"/>
                </c:ext>
                <c:ext xmlns:c16="http://schemas.microsoft.com/office/drawing/2014/chart" uri="{C3380CC4-5D6E-409C-BE32-E72D297353CC}">
                  <c16:uniqueId val="{0000004D-F451-4E00-B150-C7E5219F104A}"/>
                </c:ext>
              </c:extLst>
            </c:dLbl>
            <c:dLbl>
              <c:idx val="3"/>
              <c:layout>
                <c:manualLayout>
                  <c:x val="-6.8774180602334062E-2"/>
                  <c:y val="5.5806187823488361E-2"/>
                </c:manualLayout>
              </c:layout>
              <c:tx>
                <c:rich>
                  <a:bodyPr rot="0" spcFirstLastPara="1" vertOverflow="ellipsis" vert="horz" wrap="square" lIns="38100" tIns="19050" rIns="38100" bIns="19050" anchor="ctr" anchorCtr="1">
                    <a:noAutofit/>
                  </a:bodyPr>
                  <a:lstStyle/>
                  <a:p>
                    <a:pPr>
                      <a:defRPr sz="800" b="0" i="0" u="none" strike="noStrike" kern="1200" baseline="0">
                        <a:solidFill>
                          <a:schemeClr val="tx1"/>
                        </a:solidFill>
                        <a:latin typeface="+mn-lt"/>
                        <a:ea typeface="+mn-ea"/>
                        <a:cs typeface="+mn-cs"/>
                      </a:defRPr>
                    </a:pPr>
                    <a:fld id="{6B4A4C54-07D8-4906-B6AD-06E73989FBAD}" type="CATEGORYNAME">
                      <a:rPr lang="uk-UA"/>
                      <a:pPr>
                        <a:defRPr sz="800" b="0" i="0" u="none" strike="noStrike" kern="1200" baseline="0">
                          <a:solidFill>
                            <a:schemeClr val="tx1"/>
                          </a:solidFill>
                          <a:latin typeface="+mn-lt"/>
                          <a:ea typeface="+mn-ea"/>
                          <a:cs typeface="+mn-cs"/>
                        </a:defRPr>
                      </a:pPr>
                      <a:t>[ИМЯ КАТЕГОРИИ]</a:t>
                    </a:fld>
                    <a:r>
                      <a:rPr lang="uk-UA"/>
                      <a:t>:</a:t>
                    </a:r>
                    <a:r>
                      <a:rPr lang="uk-UA" baseline="0"/>
                      <a:t> </a:t>
                    </a:r>
                    <a:fld id="{E9C8E373-E539-47D5-B0B2-7623F17F2EB5}" type="VALUE">
                      <a:rPr lang="uk-UA" baseline="0"/>
                      <a:pPr>
                        <a:defRPr sz="800" b="0" i="0" u="none" strike="noStrike" kern="1200" baseline="0">
                          <a:solidFill>
                            <a:schemeClr val="tx1"/>
                          </a:solidFill>
                          <a:latin typeface="+mn-lt"/>
                          <a:ea typeface="+mn-ea"/>
                          <a:cs typeface="+mn-cs"/>
                        </a:defRPr>
                      </a:pPr>
                      <a:t>[ЗНАЧЕНИЕ]</a:t>
                    </a:fld>
                    <a:r>
                      <a:rPr lang="uk-UA" baseline="0"/>
                      <a:t> (</a:t>
                    </a:r>
                    <a:fld id="{EFD64FF4-41D7-466F-ABCF-9854C13F2175}" type="PERCENTAGE">
                      <a:rPr lang="uk-UA" baseline="0"/>
                      <a:pPr>
                        <a:defRPr sz="800" b="0" i="0" u="none" strike="noStrike" kern="1200" baseline="0">
                          <a:solidFill>
                            <a:schemeClr val="tx1"/>
                          </a:solidFill>
                          <a:latin typeface="+mn-lt"/>
                          <a:ea typeface="+mn-ea"/>
                          <a:cs typeface="+mn-cs"/>
                        </a:defRPr>
                      </a:pPr>
                      <a:t>[ПРОЦЕНТ]</a:t>
                    </a:fld>
                    <a:r>
                      <a:rPr lang="uk-UA" baseline="0"/>
                      <a:t>)</a:t>
                    </a:r>
                  </a:p>
                </c:rich>
              </c:tx>
              <c:numFmt formatCode="0.00%" sourceLinked="0"/>
              <c:spPr>
                <a:solidFill>
                  <a:schemeClr val="tx2">
                    <a:lumMod val="10000"/>
                    <a:lumOff val="90000"/>
                  </a:schemeClr>
                </a:solidFill>
                <a:ln>
                  <a:solidFill>
                    <a:schemeClr val="tx1">
                      <a:lumMod val="65000"/>
                      <a:lumOff val="35000"/>
                    </a:schemeClr>
                  </a:solidFill>
                </a:ln>
                <a:effectLst/>
              </c:spPr>
              <c:dLblPos val="bestFit"/>
              <c:showLegendKey val="0"/>
              <c:showVal val="1"/>
              <c:showCatName val="1"/>
              <c:showSerName val="0"/>
              <c:showPercent val="1"/>
              <c:showBubbleSize val="0"/>
              <c:extLst>
                <c:ext xmlns:c15="http://schemas.microsoft.com/office/drawing/2012/chart" uri="{CE6537A1-D6FC-4f65-9D91-7224C49458BB}">
                  <c15:spPr xmlns:c15="http://schemas.microsoft.com/office/drawing/2012/chart">
                    <a:prstGeom prst="rect">
                      <a:avLst/>
                    </a:prstGeom>
                  </c15:spPr>
                  <c15:dlblFieldTable/>
                  <c15:showDataLabelsRange val="0"/>
                </c:ext>
                <c:ext xmlns:c16="http://schemas.microsoft.com/office/drawing/2014/chart" uri="{C3380CC4-5D6E-409C-BE32-E72D297353CC}">
                  <c16:uniqueId val="{0000004F-F451-4E00-B150-C7E5219F104A}"/>
                </c:ext>
              </c:extLst>
            </c:dLbl>
            <c:dLbl>
              <c:idx val="4"/>
              <c:layout>
                <c:manualLayout>
                  <c:x val="-4.5109798186031676E-2"/>
                  <c:y val="-1.2416839011050059E-2"/>
                </c:manualLayout>
              </c:layout>
              <c:tx>
                <c:rich>
                  <a:bodyPr rot="0" spcFirstLastPara="1" vertOverflow="ellipsis" vert="horz" wrap="square" lIns="38100" tIns="19050" rIns="38100" bIns="19050" anchor="ctr" anchorCtr="1">
                    <a:noAutofit/>
                  </a:bodyPr>
                  <a:lstStyle/>
                  <a:p>
                    <a:pPr>
                      <a:defRPr sz="800" b="0" i="0" u="none" strike="noStrike" kern="1200" baseline="0">
                        <a:solidFill>
                          <a:schemeClr val="tx1"/>
                        </a:solidFill>
                        <a:latin typeface="+mn-lt"/>
                        <a:ea typeface="+mn-ea"/>
                        <a:cs typeface="+mn-cs"/>
                      </a:defRPr>
                    </a:pPr>
                    <a:fld id="{CCC4607B-C5B4-4D39-BCBB-962AB45BB853}" type="CATEGORYNAME">
                      <a:rPr lang="uk-UA"/>
                      <a:pPr>
                        <a:defRPr sz="800" b="0" i="0" u="none" strike="noStrike" kern="1200" baseline="0">
                          <a:solidFill>
                            <a:schemeClr val="tx1"/>
                          </a:solidFill>
                          <a:latin typeface="+mn-lt"/>
                          <a:ea typeface="+mn-ea"/>
                          <a:cs typeface="+mn-cs"/>
                        </a:defRPr>
                      </a:pPr>
                      <a:t>[ИМЯ КАТЕГОРИИ]</a:t>
                    </a:fld>
                    <a:r>
                      <a:rPr lang="uk-UA"/>
                      <a:t>:</a:t>
                    </a:r>
                    <a:r>
                      <a:rPr lang="uk-UA" baseline="0"/>
                      <a:t>        </a:t>
                    </a:r>
                    <a:fld id="{E69C3C58-EEF0-4067-A359-50C96F38D8DF}" type="VALUE">
                      <a:rPr lang="en-US" baseline="0"/>
                      <a:pPr>
                        <a:defRPr sz="800" b="0" i="0" u="none" strike="noStrike" kern="1200" baseline="0">
                          <a:solidFill>
                            <a:schemeClr val="tx1"/>
                          </a:solidFill>
                          <a:latin typeface="+mn-lt"/>
                          <a:ea typeface="+mn-ea"/>
                          <a:cs typeface="+mn-cs"/>
                        </a:defRPr>
                      </a:pPr>
                      <a:t>[ЗНАЧЕНИЕ]</a:t>
                    </a:fld>
                    <a:r>
                      <a:rPr lang="en-US" baseline="0"/>
                      <a:t> (</a:t>
                    </a:r>
                    <a:fld id="{051C5E17-C6E3-4479-A376-656386262E96}" type="PERCENTAGE">
                      <a:rPr lang="en-US" baseline="0"/>
                      <a:pPr>
                        <a:defRPr sz="800" b="0" i="0" u="none" strike="noStrike" kern="1200" baseline="0">
                          <a:solidFill>
                            <a:schemeClr val="tx1"/>
                          </a:solidFill>
                          <a:latin typeface="+mn-lt"/>
                          <a:ea typeface="+mn-ea"/>
                          <a:cs typeface="+mn-cs"/>
                        </a:defRPr>
                      </a:pPr>
                      <a:t>[ПРОЦЕНТ]</a:t>
                    </a:fld>
                    <a:r>
                      <a:rPr lang="en-US" baseline="0"/>
                      <a:t>)</a:t>
                    </a:r>
                  </a:p>
                </c:rich>
              </c:tx>
              <c:numFmt formatCode="0.00%" sourceLinked="0"/>
              <c:spPr>
                <a:solidFill>
                  <a:schemeClr val="tx2">
                    <a:lumMod val="10000"/>
                    <a:lumOff val="90000"/>
                  </a:schemeClr>
                </a:solidFill>
                <a:ln>
                  <a:solidFill>
                    <a:schemeClr val="tx1">
                      <a:lumMod val="65000"/>
                      <a:lumOff val="35000"/>
                    </a:schemeClr>
                  </a:solidFill>
                </a:ln>
                <a:effectLst/>
              </c:spPr>
              <c:dLblPos val="bestFit"/>
              <c:showLegendKey val="0"/>
              <c:showVal val="1"/>
              <c:showCatName val="1"/>
              <c:showSerName val="0"/>
              <c:showPercent val="1"/>
              <c:showBubbleSize val="0"/>
              <c:extLst>
                <c:ext xmlns:c15="http://schemas.microsoft.com/office/drawing/2012/chart" uri="{CE6537A1-D6FC-4f65-9D91-7224C49458BB}">
                  <c15:spPr xmlns:c15="http://schemas.microsoft.com/office/drawing/2012/chart">
                    <a:prstGeom prst="rect">
                      <a:avLst/>
                    </a:prstGeom>
                  </c15:spPr>
                  <c15:layout>
                    <c:manualLayout>
                      <c:w val="0.13388806084962523"/>
                      <c:h val="0.12236495898467729"/>
                    </c:manualLayout>
                  </c15:layout>
                  <c15:dlblFieldTable/>
                  <c15:showDataLabelsRange val="0"/>
                </c:ext>
                <c:ext xmlns:c16="http://schemas.microsoft.com/office/drawing/2014/chart" uri="{C3380CC4-5D6E-409C-BE32-E72D297353CC}">
                  <c16:uniqueId val="{00000051-F451-4E00-B150-C7E5219F104A}"/>
                </c:ext>
              </c:extLst>
            </c:dLbl>
            <c:dLbl>
              <c:idx val="5"/>
              <c:layout>
                <c:manualLayout>
                  <c:x val="-3.7940145081574735E-2"/>
                  <c:y val="-0.12587054733001279"/>
                </c:manualLayout>
              </c:layout>
              <c:tx>
                <c:rich>
                  <a:bodyPr rot="0" spcFirstLastPara="1" vertOverflow="ellipsis" vert="horz" wrap="square" lIns="38100" tIns="19050" rIns="38100" bIns="19050" anchor="ctr" anchorCtr="1">
                    <a:noAutofit/>
                  </a:bodyPr>
                  <a:lstStyle/>
                  <a:p>
                    <a:pPr>
                      <a:defRPr sz="800" b="0" i="0" u="none" strike="noStrike" kern="1200" baseline="0">
                        <a:solidFill>
                          <a:schemeClr val="tx1"/>
                        </a:solidFill>
                        <a:latin typeface="+mn-lt"/>
                        <a:ea typeface="+mn-ea"/>
                        <a:cs typeface="+mn-cs"/>
                      </a:defRPr>
                    </a:pPr>
                    <a:fld id="{EC1533B8-DF24-44AD-A546-ED8B836A4E4E}" type="CATEGORYNAME">
                      <a:rPr lang="uk-UA"/>
                      <a:pPr>
                        <a:defRPr sz="800" b="0" i="0" u="none" strike="noStrike" kern="1200" baseline="0">
                          <a:solidFill>
                            <a:schemeClr val="tx1"/>
                          </a:solidFill>
                          <a:latin typeface="+mn-lt"/>
                          <a:ea typeface="+mn-ea"/>
                          <a:cs typeface="+mn-cs"/>
                        </a:defRPr>
                      </a:pPr>
                      <a:t>[ИМЯ КАТЕГОРИИ]</a:t>
                    </a:fld>
                    <a:r>
                      <a:rPr lang="uk-UA" baseline="0"/>
                      <a:t>:                </a:t>
                    </a:r>
                    <a:fld id="{674A9558-DF66-4BBA-8313-EE6F19C0FF76}" type="VALUE">
                      <a:rPr lang="en-US" baseline="0"/>
                      <a:pPr>
                        <a:defRPr sz="800" b="0" i="0" u="none" strike="noStrike" kern="1200" baseline="0">
                          <a:solidFill>
                            <a:schemeClr val="tx1"/>
                          </a:solidFill>
                          <a:latin typeface="+mn-lt"/>
                          <a:ea typeface="+mn-ea"/>
                          <a:cs typeface="+mn-cs"/>
                        </a:defRPr>
                      </a:pPr>
                      <a:t>[ЗНАЧЕНИЕ]</a:t>
                    </a:fld>
                    <a:r>
                      <a:rPr lang="en-US" baseline="0"/>
                      <a:t> (</a:t>
                    </a:r>
                    <a:fld id="{DA1C95B8-138C-4D3D-8358-E8FF93A18551}" type="PERCENTAGE">
                      <a:rPr lang="en-US" baseline="0"/>
                      <a:pPr>
                        <a:defRPr sz="800" b="0" i="0" u="none" strike="noStrike" kern="1200" baseline="0">
                          <a:solidFill>
                            <a:schemeClr val="tx1"/>
                          </a:solidFill>
                          <a:latin typeface="+mn-lt"/>
                          <a:ea typeface="+mn-ea"/>
                          <a:cs typeface="+mn-cs"/>
                        </a:defRPr>
                      </a:pPr>
                      <a:t>[ПРОЦЕНТ]</a:t>
                    </a:fld>
                    <a:r>
                      <a:rPr lang="en-US" baseline="0"/>
                      <a:t>)</a:t>
                    </a:r>
                  </a:p>
                </c:rich>
              </c:tx>
              <c:numFmt formatCode="0.00%" sourceLinked="0"/>
              <c:spPr>
                <a:solidFill>
                  <a:schemeClr val="tx2">
                    <a:lumMod val="10000"/>
                    <a:lumOff val="90000"/>
                  </a:schemeClr>
                </a:solidFill>
                <a:ln>
                  <a:solidFill>
                    <a:schemeClr val="tx1">
                      <a:lumMod val="65000"/>
                      <a:lumOff val="35000"/>
                    </a:schemeClr>
                  </a:solidFill>
                </a:ln>
                <a:effectLst/>
              </c:spPr>
              <c:dLblPos val="bestFit"/>
              <c:showLegendKey val="0"/>
              <c:showVal val="1"/>
              <c:showCatName val="1"/>
              <c:showSerName val="0"/>
              <c:showPercent val="1"/>
              <c:showBubbleSize val="0"/>
              <c:extLst>
                <c:ext xmlns:c15="http://schemas.microsoft.com/office/drawing/2012/chart" uri="{CE6537A1-D6FC-4f65-9D91-7224C49458BB}">
                  <c15:spPr xmlns:c15="http://schemas.microsoft.com/office/drawing/2012/chart">
                    <a:prstGeom prst="rect">
                      <a:avLst/>
                    </a:prstGeom>
                  </c15:spPr>
                  <c15:layout>
                    <c:manualLayout>
                      <c:w val="0.12072604412483247"/>
                      <c:h val="0.16879739978331526"/>
                    </c:manualLayout>
                  </c15:layout>
                  <c15:dlblFieldTable/>
                  <c15:showDataLabelsRange val="0"/>
                </c:ext>
                <c:ext xmlns:c16="http://schemas.microsoft.com/office/drawing/2014/chart" uri="{C3380CC4-5D6E-409C-BE32-E72D297353CC}">
                  <c16:uniqueId val="{00000053-F451-4E00-B150-C7E5219F104A}"/>
                </c:ext>
              </c:extLst>
            </c:dLbl>
            <c:dLbl>
              <c:idx val="6"/>
              <c:layout>
                <c:manualLayout>
                  <c:x val="-6.232814081706067E-3"/>
                  <c:y val="-5.4627949404482679E-2"/>
                </c:manualLayout>
              </c:layout>
              <c:tx>
                <c:rich>
                  <a:bodyPr rot="0" spcFirstLastPara="1" vertOverflow="ellipsis" vert="horz" wrap="square" lIns="38100" tIns="19050" rIns="38100" bIns="19050" anchor="ctr" anchorCtr="1">
                    <a:noAutofit/>
                  </a:bodyPr>
                  <a:lstStyle/>
                  <a:p>
                    <a:pPr>
                      <a:defRPr sz="800" b="0" i="0" u="none" strike="noStrike" kern="1200" baseline="0">
                        <a:solidFill>
                          <a:schemeClr val="tx1"/>
                        </a:solidFill>
                        <a:latin typeface="+mn-lt"/>
                        <a:ea typeface="+mn-ea"/>
                        <a:cs typeface="+mn-cs"/>
                      </a:defRPr>
                    </a:pPr>
                    <a:fld id="{59E947FA-7701-4DA6-AC84-8712A55F8CEF}" type="CATEGORYNAME">
                      <a:rPr lang="uk-UA"/>
                      <a:pPr>
                        <a:defRPr sz="800" b="0" i="0" u="none" strike="noStrike" kern="1200" baseline="0">
                          <a:solidFill>
                            <a:schemeClr val="tx1"/>
                          </a:solidFill>
                          <a:latin typeface="+mn-lt"/>
                          <a:ea typeface="+mn-ea"/>
                          <a:cs typeface="+mn-cs"/>
                        </a:defRPr>
                      </a:pPr>
                      <a:t>[ИМЯ КАТЕГОРИИ]</a:t>
                    </a:fld>
                    <a:r>
                      <a:rPr lang="uk-UA"/>
                      <a:t>:</a:t>
                    </a:r>
                    <a:r>
                      <a:rPr lang="uk-UA" baseline="0"/>
                      <a:t> </a:t>
                    </a:r>
                    <a:fld id="{8693914B-9F2D-4EF2-8033-8DD9F899A297}" type="VALUE">
                      <a:rPr lang="uk-UA" baseline="0"/>
                      <a:pPr>
                        <a:defRPr sz="800" b="0" i="0" u="none" strike="noStrike" kern="1200" baseline="0">
                          <a:solidFill>
                            <a:schemeClr val="tx1"/>
                          </a:solidFill>
                          <a:latin typeface="+mn-lt"/>
                          <a:ea typeface="+mn-ea"/>
                          <a:cs typeface="+mn-cs"/>
                        </a:defRPr>
                      </a:pPr>
                      <a:t>[ЗНАЧЕНИЕ]</a:t>
                    </a:fld>
                    <a:r>
                      <a:rPr lang="uk-UA" baseline="0"/>
                      <a:t> (</a:t>
                    </a:r>
                    <a:fld id="{2C96B6EC-A88A-44FA-A2FD-58B2EEA17BD9}" type="PERCENTAGE">
                      <a:rPr lang="uk-UA" baseline="0"/>
                      <a:pPr>
                        <a:defRPr sz="800" b="0" i="0" u="none" strike="noStrike" kern="1200" baseline="0">
                          <a:solidFill>
                            <a:schemeClr val="tx1"/>
                          </a:solidFill>
                          <a:latin typeface="+mn-lt"/>
                          <a:ea typeface="+mn-ea"/>
                          <a:cs typeface="+mn-cs"/>
                        </a:defRPr>
                      </a:pPr>
                      <a:t>[ПРОЦЕНТ]</a:t>
                    </a:fld>
                    <a:r>
                      <a:rPr lang="uk-UA" baseline="0"/>
                      <a:t>)</a:t>
                    </a:r>
                  </a:p>
                </c:rich>
              </c:tx>
              <c:numFmt formatCode="0.00%" sourceLinked="0"/>
              <c:spPr>
                <a:solidFill>
                  <a:schemeClr val="tx2">
                    <a:lumMod val="10000"/>
                    <a:lumOff val="90000"/>
                  </a:schemeClr>
                </a:solidFill>
                <a:ln>
                  <a:solidFill>
                    <a:schemeClr val="tx1">
                      <a:lumMod val="65000"/>
                      <a:lumOff val="35000"/>
                    </a:schemeClr>
                  </a:solidFill>
                </a:ln>
                <a:effectLst/>
              </c:spPr>
              <c:dLblPos val="bestFit"/>
              <c:showLegendKey val="0"/>
              <c:showVal val="1"/>
              <c:showCatName val="1"/>
              <c:showSerName val="0"/>
              <c:showPercent val="1"/>
              <c:showBubbleSize val="0"/>
              <c:extLst>
                <c:ext xmlns:c15="http://schemas.microsoft.com/office/drawing/2012/chart" uri="{CE6537A1-D6FC-4f65-9D91-7224C49458BB}">
                  <c15:spPr xmlns:c15="http://schemas.microsoft.com/office/drawing/2012/chart">
                    <a:prstGeom prst="rect">
                      <a:avLst/>
                    </a:prstGeom>
                  </c15:spPr>
                  <c15:layout>
                    <c:manualLayout>
                      <c:w val="0.12405331132013139"/>
                      <c:h val="0.18664305640018183"/>
                    </c:manualLayout>
                  </c15:layout>
                  <c15:dlblFieldTable/>
                  <c15:showDataLabelsRange val="0"/>
                </c:ext>
                <c:ext xmlns:c16="http://schemas.microsoft.com/office/drawing/2014/chart" uri="{C3380CC4-5D6E-409C-BE32-E72D297353CC}">
                  <c16:uniqueId val="{00000055-F451-4E00-B150-C7E5219F104A}"/>
                </c:ext>
              </c:extLst>
            </c:dLbl>
            <c:dLbl>
              <c:idx val="7"/>
              <c:layout>
                <c:manualLayout>
                  <c:x val="-1.1923020137348677E-2"/>
                  <c:y val="-8.1838090932024612E-2"/>
                </c:manualLayout>
              </c:layout>
              <c:tx>
                <c:rich>
                  <a:bodyPr rot="0" spcFirstLastPara="1" vertOverflow="ellipsis" vert="horz" wrap="square" lIns="38100" tIns="19050" rIns="38100" bIns="19050" anchor="ctr" anchorCtr="1">
                    <a:noAutofit/>
                  </a:bodyPr>
                  <a:lstStyle/>
                  <a:p>
                    <a:pPr>
                      <a:defRPr sz="800" b="0" i="0" u="none" strike="noStrike" kern="1200" baseline="0">
                        <a:solidFill>
                          <a:schemeClr val="tx1"/>
                        </a:solidFill>
                        <a:latin typeface="+mn-lt"/>
                        <a:ea typeface="+mn-ea"/>
                        <a:cs typeface="+mn-cs"/>
                      </a:defRPr>
                    </a:pPr>
                    <a:fld id="{25613063-7666-48B9-AC9B-B6E3DBA1CDBC}" type="CATEGORYNAME">
                      <a:rPr lang="uk-UA"/>
                      <a:pPr>
                        <a:defRPr sz="800" b="0" i="0" u="none" strike="noStrike" kern="1200" baseline="0">
                          <a:solidFill>
                            <a:schemeClr val="tx1"/>
                          </a:solidFill>
                          <a:latin typeface="+mn-lt"/>
                          <a:ea typeface="+mn-ea"/>
                          <a:cs typeface="+mn-cs"/>
                        </a:defRPr>
                      </a:pPr>
                      <a:t>[ИМЯ КАТЕГОРИИ]</a:t>
                    </a:fld>
                    <a:r>
                      <a:rPr lang="uk-UA"/>
                      <a:t>:</a:t>
                    </a:r>
                    <a:r>
                      <a:rPr lang="uk-UA" baseline="0"/>
                      <a:t>     </a:t>
                    </a:r>
                    <a:fld id="{4229B20F-34C6-42E9-9745-9F6DD83CB7F1}" type="VALUE">
                      <a:rPr lang="uk-UA" baseline="0"/>
                      <a:pPr>
                        <a:defRPr sz="800" b="0" i="0" u="none" strike="noStrike" kern="1200" baseline="0">
                          <a:solidFill>
                            <a:schemeClr val="tx1"/>
                          </a:solidFill>
                          <a:latin typeface="+mn-lt"/>
                          <a:ea typeface="+mn-ea"/>
                          <a:cs typeface="+mn-cs"/>
                        </a:defRPr>
                      </a:pPr>
                      <a:t>[ЗНАЧЕНИЕ]</a:t>
                    </a:fld>
                    <a:r>
                      <a:rPr lang="uk-UA" baseline="0"/>
                      <a:t> (</a:t>
                    </a:r>
                    <a:fld id="{E0D27784-FE8E-4805-8ABA-E5F2910548C5}" type="PERCENTAGE">
                      <a:rPr lang="uk-UA" baseline="0"/>
                      <a:pPr>
                        <a:defRPr sz="800" b="0" i="0" u="none" strike="noStrike" kern="1200" baseline="0">
                          <a:solidFill>
                            <a:schemeClr val="tx1"/>
                          </a:solidFill>
                          <a:latin typeface="+mn-lt"/>
                          <a:ea typeface="+mn-ea"/>
                          <a:cs typeface="+mn-cs"/>
                        </a:defRPr>
                      </a:pPr>
                      <a:t>[ПРОЦЕНТ]</a:t>
                    </a:fld>
                    <a:r>
                      <a:rPr lang="uk-UA" baseline="0"/>
                      <a:t>)</a:t>
                    </a:r>
                  </a:p>
                </c:rich>
              </c:tx>
              <c:numFmt formatCode="0.00%" sourceLinked="0"/>
              <c:spPr>
                <a:solidFill>
                  <a:schemeClr val="tx2">
                    <a:lumMod val="10000"/>
                    <a:lumOff val="90000"/>
                  </a:schemeClr>
                </a:solidFill>
                <a:ln>
                  <a:solidFill>
                    <a:schemeClr val="tx1">
                      <a:lumMod val="65000"/>
                      <a:lumOff val="35000"/>
                    </a:schemeClr>
                  </a:solidFill>
                </a:ln>
                <a:effectLst/>
              </c:spPr>
              <c:dLblPos val="bestFit"/>
              <c:showLegendKey val="0"/>
              <c:showVal val="1"/>
              <c:showCatName val="1"/>
              <c:showSerName val="0"/>
              <c:showPercent val="1"/>
              <c:showBubbleSize val="0"/>
              <c:extLst>
                <c:ext xmlns:c15="http://schemas.microsoft.com/office/drawing/2012/chart" uri="{CE6537A1-D6FC-4f65-9D91-7224C49458BB}">
                  <c15:spPr xmlns:c15="http://schemas.microsoft.com/office/drawing/2012/chart">
                    <a:prstGeom prst="rect">
                      <a:avLst/>
                    </a:prstGeom>
                  </c15:spPr>
                  <c15:dlblFieldTable/>
                  <c15:showDataLabelsRange val="0"/>
                </c:ext>
                <c:ext xmlns:c16="http://schemas.microsoft.com/office/drawing/2014/chart" uri="{C3380CC4-5D6E-409C-BE32-E72D297353CC}">
                  <c16:uniqueId val="{00000057-F451-4E00-B150-C7E5219F104A}"/>
                </c:ext>
              </c:extLst>
            </c:dLbl>
            <c:dLbl>
              <c:idx val="8"/>
              <c:layout>
                <c:manualLayout>
                  <c:x val="4.7758315924795118E-2"/>
                  <c:y val="-0.16569191039635756"/>
                </c:manualLayout>
              </c:layout>
              <c:tx>
                <c:rich>
                  <a:bodyPr/>
                  <a:lstStyle/>
                  <a:p>
                    <a:fld id="{657B0CD6-EACA-4392-8579-5C77289C604B}" type="CATEGORYNAME">
                      <a:rPr lang="uk-UA"/>
                      <a:pPr/>
                      <a:t>[ИМЯ КАТЕГОРИИ]</a:t>
                    </a:fld>
                    <a:r>
                      <a:rPr lang="uk-UA" baseline="0"/>
                      <a:t>: </a:t>
                    </a:r>
                    <a:fld id="{69EA416B-98FE-4B3E-9D61-1D85D98A3B1E}" type="VALUE">
                      <a:rPr lang="uk-UA" baseline="0"/>
                      <a:pPr/>
                      <a:t>[ЗНАЧЕНИЕ]</a:t>
                    </a:fld>
                    <a:r>
                      <a:rPr lang="uk-UA" baseline="0"/>
                      <a:t> (</a:t>
                    </a:r>
                    <a:fld id="{4F5045B1-9CC4-4E48-9B35-08FA79C6D7B8}" type="PERCENTAGE">
                      <a:rPr lang="uk-UA" baseline="0"/>
                      <a:pPr/>
                      <a:t>[ПРОЦЕНТ]</a:t>
                    </a:fld>
                    <a:r>
                      <a:rPr lang="uk-UA" baseline="0"/>
                      <a:t>)</a:t>
                    </a:r>
                  </a:p>
                </c:rich>
              </c:tx>
              <c:dLblPos val="bestFit"/>
              <c:showLegendKey val="0"/>
              <c:showVal val="1"/>
              <c:showCatName val="1"/>
              <c:showSerName val="0"/>
              <c:showPercent val="1"/>
              <c:showBubbleSize val="0"/>
              <c:extLst>
                <c:ext xmlns:c15="http://schemas.microsoft.com/office/drawing/2012/chart" uri="{CE6537A1-D6FC-4f65-9D91-7224C49458BB}">
                  <c15:dlblFieldTable/>
                  <c15:showDataLabelsRange val="0"/>
                </c:ext>
                <c:ext xmlns:c16="http://schemas.microsoft.com/office/drawing/2014/chart" uri="{C3380CC4-5D6E-409C-BE32-E72D297353CC}">
                  <c16:uniqueId val="{00000059-F451-4E00-B150-C7E5219F104A}"/>
                </c:ext>
              </c:extLst>
            </c:dLbl>
            <c:dLbl>
              <c:idx val="9"/>
              <c:layout>
                <c:manualLayout>
                  <c:x val="0.17805651378421791"/>
                  <c:y val="-9.3962685866866874E-2"/>
                </c:manualLayout>
              </c:layout>
              <c:tx>
                <c:rich>
                  <a:bodyPr rot="0" spcFirstLastPara="1" vertOverflow="ellipsis" vert="horz" wrap="square" lIns="38100" tIns="19050" rIns="38100" bIns="19050" anchor="ctr" anchorCtr="1">
                    <a:noAutofit/>
                  </a:bodyPr>
                  <a:lstStyle/>
                  <a:p>
                    <a:pPr>
                      <a:defRPr sz="800" b="0" i="0" u="none" strike="noStrike" kern="1200" baseline="0">
                        <a:solidFill>
                          <a:schemeClr val="tx1"/>
                        </a:solidFill>
                        <a:latin typeface="+mn-lt"/>
                        <a:ea typeface="+mn-ea"/>
                        <a:cs typeface="+mn-cs"/>
                      </a:defRPr>
                    </a:pPr>
                    <a:fld id="{B9862615-EE70-43E8-8C04-B5664B73CE14}" type="CATEGORYNAME">
                      <a:rPr lang="uk-UA"/>
                      <a:pPr>
                        <a:defRPr sz="800" b="0" i="0" u="none" strike="noStrike" kern="1200" baseline="0">
                          <a:solidFill>
                            <a:schemeClr val="tx1"/>
                          </a:solidFill>
                          <a:latin typeface="+mn-lt"/>
                          <a:ea typeface="+mn-ea"/>
                          <a:cs typeface="+mn-cs"/>
                        </a:defRPr>
                      </a:pPr>
                      <a:t>[ИМЯ КАТЕГОРИИ]</a:t>
                    </a:fld>
                    <a:r>
                      <a:rPr lang="uk-UA" baseline="0"/>
                      <a:t>:   </a:t>
                    </a:r>
                    <a:fld id="{F72321E0-7A81-4398-9679-ABA5ED241E47}" type="VALUE">
                      <a:rPr lang="uk-UA" baseline="0"/>
                      <a:pPr>
                        <a:defRPr sz="800" b="0" i="0" u="none" strike="noStrike" kern="1200" baseline="0">
                          <a:solidFill>
                            <a:schemeClr val="tx1"/>
                          </a:solidFill>
                          <a:latin typeface="+mn-lt"/>
                          <a:ea typeface="+mn-ea"/>
                          <a:cs typeface="+mn-cs"/>
                        </a:defRPr>
                      </a:pPr>
                      <a:t>[ЗНАЧЕНИЕ]</a:t>
                    </a:fld>
                    <a:r>
                      <a:rPr lang="uk-UA" baseline="0"/>
                      <a:t> (</a:t>
                    </a:r>
                    <a:fld id="{09A2A606-AA9C-4852-A95A-95BADFB5B60F}" type="PERCENTAGE">
                      <a:rPr lang="uk-UA" baseline="0"/>
                      <a:pPr>
                        <a:defRPr sz="800" b="0" i="0" u="none" strike="noStrike" kern="1200" baseline="0">
                          <a:solidFill>
                            <a:schemeClr val="tx1"/>
                          </a:solidFill>
                          <a:latin typeface="+mn-lt"/>
                          <a:ea typeface="+mn-ea"/>
                          <a:cs typeface="+mn-cs"/>
                        </a:defRPr>
                      </a:pPr>
                      <a:t>[ПРОЦЕНТ]</a:t>
                    </a:fld>
                    <a:r>
                      <a:rPr lang="uk-UA" baseline="0"/>
                      <a:t>)</a:t>
                    </a:r>
                  </a:p>
                </c:rich>
              </c:tx>
              <c:numFmt formatCode="0.00%" sourceLinked="0"/>
              <c:spPr>
                <a:solidFill>
                  <a:schemeClr val="tx2">
                    <a:lumMod val="10000"/>
                    <a:lumOff val="90000"/>
                  </a:schemeClr>
                </a:solidFill>
                <a:ln>
                  <a:solidFill>
                    <a:schemeClr val="tx1">
                      <a:lumMod val="65000"/>
                      <a:lumOff val="35000"/>
                    </a:schemeClr>
                  </a:solidFill>
                </a:ln>
                <a:effectLst/>
              </c:spPr>
              <c:dLblPos val="bestFit"/>
              <c:showLegendKey val="0"/>
              <c:showVal val="1"/>
              <c:showCatName val="1"/>
              <c:showSerName val="0"/>
              <c:showPercent val="1"/>
              <c:showBubbleSize val="0"/>
              <c:extLst>
                <c:ext xmlns:c15="http://schemas.microsoft.com/office/drawing/2012/chart" uri="{CE6537A1-D6FC-4f65-9D91-7224C49458BB}">
                  <c15:spPr xmlns:c15="http://schemas.microsoft.com/office/drawing/2012/chart">
                    <a:prstGeom prst="rect">
                      <a:avLst/>
                    </a:prstGeom>
                  </c15:spPr>
                  <c15:dlblFieldTable/>
                  <c15:showDataLabelsRange val="0"/>
                </c:ext>
                <c:ext xmlns:c16="http://schemas.microsoft.com/office/drawing/2014/chart" uri="{C3380CC4-5D6E-409C-BE32-E72D297353CC}">
                  <c16:uniqueId val="{0000005B-F451-4E00-B150-C7E5219F104A}"/>
                </c:ext>
              </c:extLst>
            </c:dLbl>
            <c:dLbl>
              <c:idx val="10"/>
              <c:layout>
                <c:manualLayout>
                  <c:x val="0.23013921664432982"/>
                  <c:y val="-1.2114357861280341E-2"/>
                </c:manualLayout>
              </c:layout>
              <c:tx>
                <c:rich>
                  <a:bodyPr/>
                  <a:lstStyle/>
                  <a:p>
                    <a:fld id="{E13F8E77-9CF9-4F63-95F3-7FB9E5FEC846}" type="CATEGORYNAME">
                      <a:rPr lang="uk-UA"/>
                      <a:pPr/>
                      <a:t>[ИМЯ КАТЕГОРИИ]</a:t>
                    </a:fld>
                    <a:r>
                      <a:rPr lang="uk-UA"/>
                      <a:t>:</a:t>
                    </a:r>
                    <a:r>
                      <a:rPr lang="uk-UA" baseline="0"/>
                      <a:t> </a:t>
                    </a:r>
                    <a:fld id="{AC6143A4-0B67-4A14-A752-58211ABEE1E2}" type="VALUE">
                      <a:rPr lang="uk-UA" baseline="0"/>
                      <a:pPr/>
                      <a:t>[ЗНАЧЕНИЕ]</a:t>
                    </a:fld>
                    <a:r>
                      <a:rPr lang="uk-UA" baseline="0"/>
                      <a:t> (</a:t>
                    </a:r>
                    <a:fld id="{1B97D824-96B0-4A84-9E09-A9615B8A59E7}" type="PERCENTAGE">
                      <a:rPr lang="uk-UA" baseline="0"/>
                      <a:pPr/>
                      <a:t>[ПРОЦЕНТ]</a:t>
                    </a:fld>
                    <a:r>
                      <a:rPr lang="uk-UA" baseline="0"/>
                      <a:t>)</a:t>
                    </a:r>
                  </a:p>
                </c:rich>
              </c:tx>
              <c:dLblPos val="bestFit"/>
              <c:showLegendKey val="0"/>
              <c:showVal val="1"/>
              <c:showCatName val="1"/>
              <c:showSerName val="0"/>
              <c:showPercent val="1"/>
              <c:showBubbleSize val="0"/>
              <c:extLst>
                <c:ext xmlns:c15="http://schemas.microsoft.com/office/drawing/2012/chart" uri="{CE6537A1-D6FC-4f65-9D91-7224C49458BB}">
                  <c15:dlblFieldTable/>
                  <c15:showDataLabelsRange val="0"/>
                </c:ext>
                <c:ext xmlns:c16="http://schemas.microsoft.com/office/drawing/2014/chart" uri="{C3380CC4-5D6E-409C-BE32-E72D297353CC}">
                  <c16:uniqueId val="{0000005C-F451-4E00-B150-C7E5219F104A}"/>
                </c:ext>
              </c:extLst>
            </c:dLbl>
            <c:numFmt formatCode="0.00%" sourceLinked="0"/>
            <c:spPr>
              <a:solidFill>
                <a:schemeClr val="tx2">
                  <a:lumMod val="10000"/>
                  <a:lumOff val="90000"/>
                </a:schemeClr>
              </a:solidFill>
              <a:ln>
                <a:solidFill>
                  <a:schemeClr val="tx1">
                    <a:lumMod val="65000"/>
                    <a:lumOff val="35000"/>
                  </a:schemeClr>
                </a:solidFill>
              </a:ln>
              <a:effectLst/>
            </c:spPr>
            <c:txPr>
              <a:bodyPr rot="0" spcFirstLastPara="1" vertOverflow="ellipsis" vert="horz" wrap="square" lIns="38100" tIns="19050" rIns="38100" bIns="19050" anchor="ctr" anchorCtr="1">
                <a:spAutoFit/>
              </a:bodyPr>
              <a:lstStyle/>
              <a:p>
                <a:pPr>
                  <a:defRPr sz="800" b="0" i="0" u="none" strike="noStrike" kern="1200" baseline="0">
                    <a:solidFill>
                      <a:schemeClr val="tx1"/>
                    </a:solidFill>
                    <a:latin typeface="+mn-lt"/>
                    <a:ea typeface="+mn-ea"/>
                    <a:cs typeface="+mn-cs"/>
                  </a:defRPr>
                </a:pPr>
                <a:endParaRPr lang="LID4096"/>
              </a:p>
            </c:txPr>
            <c:dLblPos val="bestFit"/>
            <c:showLegendKey val="0"/>
            <c:showVal val="1"/>
            <c:showCatName val="1"/>
            <c:showSerName val="0"/>
            <c:showPercent val="1"/>
            <c:showBubbleSize val="0"/>
            <c:showLeaderLines val="1"/>
            <c:leaderLines>
              <c:spPr>
                <a:ln w="9525" cap="flat" cmpd="sng" algn="ctr">
                  <a:solidFill>
                    <a:schemeClr val="tx1">
                      <a:lumMod val="35000"/>
                      <a:lumOff val="65000"/>
                    </a:schemeClr>
                  </a:solidFill>
                  <a:round/>
                </a:ln>
                <a:effectLst/>
              </c:spPr>
            </c:leaderLines>
            <c:extLst>
              <c:ext xmlns:c15="http://schemas.microsoft.com/office/drawing/2012/chart" uri="{CE6537A1-D6FC-4f65-9D91-7224C49458BB}"/>
            </c:extLst>
          </c:dLbls>
          <c:cat>
            <c:strRef>
              <c:f>'Аналіз фінансування установ'!$C$7:$C$17</c:f>
              <c:strCache>
                <c:ptCount val="11"/>
                <c:pt idx="0">
                  <c:v>Державне управління</c:v>
                </c:pt>
                <c:pt idx="1">
                  <c:v>Освіта</c:v>
                </c:pt>
                <c:pt idx="2">
                  <c:v>Охорона здоров’я</c:v>
                </c:pt>
                <c:pt idx="3">
                  <c:v>Соціальний захист та соціальне забезпечення</c:v>
                </c:pt>
                <c:pt idx="4">
                  <c:v>Культура i мистецтво</c:v>
                </c:pt>
                <c:pt idx="5">
                  <c:v>Фiзична культура i спорт</c:v>
                </c:pt>
                <c:pt idx="6">
                  <c:v>Житлово-комунальне господарство</c:v>
                </c:pt>
                <c:pt idx="7">
                  <c:v>Економічна діяльність</c:v>
                </c:pt>
                <c:pt idx="8">
                  <c:v>Інша діяльність</c:v>
                </c:pt>
                <c:pt idx="9">
                  <c:v>Допомога військовим </c:v>
                </c:pt>
                <c:pt idx="10">
                  <c:v>Міжбюджетні трансферти</c:v>
                </c:pt>
              </c:strCache>
            </c:strRef>
          </c:cat>
          <c:val>
            <c:numRef>
              <c:f>'Аналіз фінансування установ'!$J$7:$J$17</c:f>
              <c:numCache>
                <c:formatCode>#\ ##0.0</c:formatCode>
                <c:ptCount val="11"/>
                <c:pt idx="0">
                  <c:v>49162.996680000004</c:v>
                </c:pt>
                <c:pt idx="1">
                  <c:v>185310.459</c:v>
                </c:pt>
                <c:pt idx="2">
                  <c:v>25119.213380000001</c:v>
                </c:pt>
                <c:pt idx="3">
                  <c:v>15499.721100000001</c:v>
                </c:pt>
                <c:pt idx="4">
                  <c:v>22675.48258</c:v>
                </c:pt>
                <c:pt idx="5">
                  <c:v>6482.9412399999992</c:v>
                </c:pt>
                <c:pt idx="6">
                  <c:v>60981.787530000001</c:v>
                </c:pt>
                <c:pt idx="7">
                  <c:v>2771.41525</c:v>
                </c:pt>
                <c:pt idx="8">
                  <c:v>2299.5510800000002</c:v>
                </c:pt>
                <c:pt idx="9">
                  <c:v>37100.5</c:v>
                </c:pt>
                <c:pt idx="10">
                  <c:v>24132.6</c:v>
                </c:pt>
              </c:numCache>
            </c:numRef>
          </c:val>
          <c:extLst>
            <c:ext xmlns:c16="http://schemas.microsoft.com/office/drawing/2014/chart" uri="{C3380CC4-5D6E-409C-BE32-E72D297353CC}">
              <c16:uniqueId val="{0000005D-F451-4E00-B150-C7E5219F104A}"/>
            </c:ext>
          </c:extLst>
        </c:ser>
        <c:dLbls>
          <c:showLegendKey val="0"/>
          <c:showVal val="0"/>
          <c:showCatName val="0"/>
          <c:showSerName val="0"/>
          <c:showPercent val="0"/>
          <c:showBubbleSize val="0"/>
          <c:showLeaderLines val="1"/>
        </c:dLbls>
      </c:pie3DChart>
      <c:spPr>
        <a:noFill/>
        <a:ln w="25400">
          <a:noFill/>
        </a:ln>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LID4096"/>
    </a:p>
  </c:txPr>
  <c:externalData r:id="rId2">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uk-UA" sz="1200" b="0" i="0" u="none" strike="noStrike" kern="1200" spc="0" baseline="0">
                <a:solidFill>
                  <a:schemeClr val="dk1"/>
                </a:solidFill>
              </a:rPr>
              <a:t>Аналіз видатків спеціального фонду Петрівської сільської ради (тис.грн) </a:t>
            </a:r>
            <a:endParaRPr lang="uk-UA" sz="1200" b="0" i="0" u="none" strike="noStrike" kern="1200" spc="0" baseline="0">
              <a:solidFill>
                <a:sysClr val="windowText" lastClr="000000"/>
              </a:solidFill>
            </a:endParaRPr>
          </a:p>
        </c:rich>
      </c:tx>
      <c:layout>
        <c:manualLayout>
          <c:xMode val="edge"/>
          <c:yMode val="edge"/>
          <c:x val="0.12238238646464013"/>
          <c:y val="0"/>
        </c:manualLayout>
      </c:layout>
      <c:overlay val="0"/>
      <c:spPr>
        <a:noFill/>
        <a:ln>
          <a:solidFill>
            <a:sysClr val="window" lastClr="FFFFFF"/>
          </a:solidFill>
        </a:ln>
        <a:effectLst/>
      </c:spPr>
    </c:title>
    <c:autoTitleDeleted val="0"/>
    <c:view3D>
      <c:rotX val="30"/>
      <c:rotY val="0"/>
      <c:rAngAx val="0"/>
      <c:perspective val="0"/>
    </c:view3D>
    <c:floor>
      <c:thickness val="0"/>
    </c:floor>
    <c:sideWall>
      <c:thickness val="0"/>
    </c:sideWall>
    <c:backWall>
      <c:thickness val="0"/>
    </c:backWall>
    <c:plotArea>
      <c:layout>
        <c:manualLayout>
          <c:layoutTarget val="inner"/>
          <c:xMode val="edge"/>
          <c:yMode val="edge"/>
          <c:x val="8.5243689106214146E-2"/>
          <c:y val="0.15994961925294005"/>
          <c:w val="0.81503934565813929"/>
          <c:h val="0.73782696595945485"/>
        </c:manualLayout>
      </c:layout>
      <c:pie3DChart>
        <c:varyColors val="1"/>
        <c:ser>
          <c:idx val="0"/>
          <c:order val="0"/>
          <c:dPt>
            <c:idx val="0"/>
            <c:bubble3D val="0"/>
            <c:extLst>
              <c:ext xmlns:c16="http://schemas.microsoft.com/office/drawing/2014/chart" uri="{C3380CC4-5D6E-409C-BE32-E72D297353CC}">
                <c16:uniqueId val="{00000000-24DD-4A65-9546-9A03F546651F}"/>
              </c:ext>
            </c:extLst>
          </c:dPt>
          <c:dPt>
            <c:idx val="1"/>
            <c:bubble3D val="0"/>
            <c:extLst>
              <c:ext xmlns:c16="http://schemas.microsoft.com/office/drawing/2014/chart" uri="{C3380CC4-5D6E-409C-BE32-E72D297353CC}">
                <c16:uniqueId val="{00000001-24DD-4A65-9546-9A03F546651F}"/>
              </c:ext>
            </c:extLst>
          </c:dPt>
          <c:dPt>
            <c:idx val="2"/>
            <c:bubble3D val="0"/>
            <c:extLst>
              <c:ext xmlns:c16="http://schemas.microsoft.com/office/drawing/2014/chart" uri="{C3380CC4-5D6E-409C-BE32-E72D297353CC}">
                <c16:uniqueId val="{00000002-24DD-4A65-9546-9A03F546651F}"/>
              </c:ext>
            </c:extLst>
          </c:dPt>
          <c:dPt>
            <c:idx val="3"/>
            <c:bubble3D val="0"/>
            <c:extLst>
              <c:ext xmlns:c16="http://schemas.microsoft.com/office/drawing/2014/chart" uri="{C3380CC4-5D6E-409C-BE32-E72D297353CC}">
                <c16:uniqueId val="{00000003-24DD-4A65-9546-9A03F546651F}"/>
              </c:ext>
            </c:extLst>
          </c:dPt>
          <c:dPt>
            <c:idx val="4"/>
            <c:bubble3D val="0"/>
            <c:extLst>
              <c:ext xmlns:c16="http://schemas.microsoft.com/office/drawing/2014/chart" uri="{C3380CC4-5D6E-409C-BE32-E72D297353CC}">
                <c16:uniqueId val="{00000004-24DD-4A65-9546-9A03F546651F}"/>
              </c:ext>
            </c:extLst>
          </c:dPt>
          <c:dPt>
            <c:idx val="5"/>
            <c:bubble3D val="0"/>
            <c:extLst>
              <c:ext xmlns:c16="http://schemas.microsoft.com/office/drawing/2014/chart" uri="{C3380CC4-5D6E-409C-BE32-E72D297353CC}">
                <c16:uniqueId val="{00000005-24DD-4A65-9546-9A03F546651F}"/>
              </c:ext>
            </c:extLst>
          </c:dPt>
          <c:dPt>
            <c:idx val="6"/>
            <c:bubble3D val="0"/>
            <c:extLst>
              <c:ext xmlns:c16="http://schemas.microsoft.com/office/drawing/2014/chart" uri="{C3380CC4-5D6E-409C-BE32-E72D297353CC}">
                <c16:uniqueId val="{00000006-24DD-4A65-9546-9A03F546651F}"/>
              </c:ext>
            </c:extLst>
          </c:dPt>
          <c:dPt>
            <c:idx val="7"/>
            <c:bubble3D val="0"/>
            <c:extLst>
              <c:ext xmlns:c16="http://schemas.microsoft.com/office/drawing/2014/chart" uri="{C3380CC4-5D6E-409C-BE32-E72D297353CC}">
                <c16:uniqueId val="{00000007-24DD-4A65-9546-9A03F546651F}"/>
              </c:ext>
            </c:extLst>
          </c:dPt>
          <c:dPt>
            <c:idx val="8"/>
            <c:bubble3D val="0"/>
            <c:extLst>
              <c:ext xmlns:c16="http://schemas.microsoft.com/office/drawing/2014/chart" uri="{C3380CC4-5D6E-409C-BE32-E72D297353CC}">
                <c16:uniqueId val="{00000008-24DD-4A65-9546-9A03F546651F}"/>
              </c:ext>
            </c:extLst>
          </c:dPt>
          <c:dPt>
            <c:idx val="9"/>
            <c:bubble3D val="0"/>
            <c:extLst>
              <c:ext xmlns:c16="http://schemas.microsoft.com/office/drawing/2014/chart" uri="{C3380CC4-5D6E-409C-BE32-E72D297353CC}">
                <c16:uniqueId val="{00000009-24DD-4A65-9546-9A03F546651F}"/>
              </c:ext>
            </c:extLst>
          </c:dPt>
          <c:dLbls>
            <c:spPr>
              <a:noFill/>
              <a:ln w="25400">
                <a:noFill/>
              </a:ln>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LID4096"/>
              </a:p>
            </c:txPr>
            <c:dLblPos val="bestFit"/>
            <c:showLegendKey val="0"/>
            <c:showVal val="1"/>
            <c:showCatName val="0"/>
            <c:showSerName val="0"/>
            <c:showPercent val="0"/>
            <c:showBubbleSize val="0"/>
            <c:showLeaderLines val="1"/>
            <c:leaderLines>
              <c:spPr>
                <a:ln w="9525" cap="flat" cmpd="sng" algn="ctr">
                  <a:solidFill>
                    <a:schemeClr val="tx1">
                      <a:lumMod val="35000"/>
                      <a:lumOff val="65000"/>
                    </a:schemeClr>
                  </a:solidFill>
                  <a:round/>
                </a:ln>
                <a:effectLst/>
              </c:spPr>
            </c:leaderLines>
            <c:extLst>
              <c:ext xmlns:c15="http://schemas.microsoft.com/office/drawing/2012/chart" uri="{CE6537A1-D6FC-4f65-9D91-7224C49458BB}"/>
            </c:extLst>
          </c:dLbls>
          <c:cat>
            <c:strRef>
              <c:f>'Аналіз фінансування установ'!$C$48:$C$58</c:f>
              <c:strCache>
                <c:ptCount val="11"/>
                <c:pt idx="0">
                  <c:v>Державне управління</c:v>
                </c:pt>
                <c:pt idx="1">
                  <c:v>Освіта</c:v>
                </c:pt>
                <c:pt idx="2">
                  <c:v>Охорона здоров’я</c:v>
                </c:pt>
                <c:pt idx="3">
                  <c:v>Соціальний захист та соціальне забезпечення</c:v>
                </c:pt>
                <c:pt idx="4">
                  <c:v>Культура i мистецтво</c:v>
                </c:pt>
                <c:pt idx="5">
                  <c:v>Фiзична культура i спорт</c:v>
                </c:pt>
                <c:pt idx="6">
                  <c:v>Житлово-комунальне господарство</c:v>
                </c:pt>
                <c:pt idx="7">
                  <c:v>Допомога військовим</c:v>
                </c:pt>
                <c:pt idx="8">
                  <c:v>Економічна діяльність</c:v>
                </c:pt>
                <c:pt idx="9">
                  <c:v>Інша діяльність</c:v>
                </c:pt>
                <c:pt idx="10">
                  <c:v>Міжбюджетні трансферти</c:v>
                </c:pt>
              </c:strCache>
            </c:strRef>
          </c:cat>
          <c:val>
            <c:numRef>
              <c:f>'Аналіз фінансування установ'!$D$48:$D$58</c:f>
            </c:numRef>
          </c:val>
          <c:extLst>
            <c:ext xmlns:c16="http://schemas.microsoft.com/office/drawing/2014/chart" uri="{C3380CC4-5D6E-409C-BE32-E72D297353CC}">
              <c16:uniqueId val="{0000000A-24DD-4A65-9546-9A03F546651F}"/>
            </c:ext>
          </c:extLst>
        </c:ser>
        <c:ser>
          <c:idx val="1"/>
          <c:order val="1"/>
          <c:dPt>
            <c:idx val="0"/>
            <c:bubble3D val="0"/>
            <c:extLst>
              <c:ext xmlns:c16="http://schemas.microsoft.com/office/drawing/2014/chart" uri="{C3380CC4-5D6E-409C-BE32-E72D297353CC}">
                <c16:uniqueId val="{0000000B-24DD-4A65-9546-9A03F546651F}"/>
              </c:ext>
            </c:extLst>
          </c:dPt>
          <c:dPt>
            <c:idx val="1"/>
            <c:bubble3D val="0"/>
            <c:extLst>
              <c:ext xmlns:c16="http://schemas.microsoft.com/office/drawing/2014/chart" uri="{C3380CC4-5D6E-409C-BE32-E72D297353CC}">
                <c16:uniqueId val="{0000000C-24DD-4A65-9546-9A03F546651F}"/>
              </c:ext>
            </c:extLst>
          </c:dPt>
          <c:dPt>
            <c:idx val="2"/>
            <c:bubble3D val="0"/>
            <c:extLst>
              <c:ext xmlns:c16="http://schemas.microsoft.com/office/drawing/2014/chart" uri="{C3380CC4-5D6E-409C-BE32-E72D297353CC}">
                <c16:uniqueId val="{0000000D-24DD-4A65-9546-9A03F546651F}"/>
              </c:ext>
            </c:extLst>
          </c:dPt>
          <c:dPt>
            <c:idx val="3"/>
            <c:bubble3D val="0"/>
            <c:extLst>
              <c:ext xmlns:c16="http://schemas.microsoft.com/office/drawing/2014/chart" uri="{C3380CC4-5D6E-409C-BE32-E72D297353CC}">
                <c16:uniqueId val="{0000000E-24DD-4A65-9546-9A03F546651F}"/>
              </c:ext>
            </c:extLst>
          </c:dPt>
          <c:dPt>
            <c:idx val="4"/>
            <c:bubble3D val="0"/>
            <c:extLst>
              <c:ext xmlns:c16="http://schemas.microsoft.com/office/drawing/2014/chart" uri="{C3380CC4-5D6E-409C-BE32-E72D297353CC}">
                <c16:uniqueId val="{0000000F-24DD-4A65-9546-9A03F546651F}"/>
              </c:ext>
            </c:extLst>
          </c:dPt>
          <c:dPt>
            <c:idx val="5"/>
            <c:bubble3D val="0"/>
            <c:extLst>
              <c:ext xmlns:c16="http://schemas.microsoft.com/office/drawing/2014/chart" uri="{C3380CC4-5D6E-409C-BE32-E72D297353CC}">
                <c16:uniqueId val="{00000010-24DD-4A65-9546-9A03F546651F}"/>
              </c:ext>
            </c:extLst>
          </c:dPt>
          <c:dPt>
            <c:idx val="6"/>
            <c:bubble3D val="0"/>
            <c:extLst>
              <c:ext xmlns:c16="http://schemas.microsoft.com/office/drawing/2014/chart" uri="{C3380CC4-5D6E-409C-BE32-E72D297353CC}">
                <c16:uniqueId val="{00000011-24DD-4A65-9546-9A03F546651F}"/>
              </c:ext>
            </c:extLst>
          </c:dPt>
          <c:dPt>
            <c:idx val="7"/>
            <c:bubble3D val="0"/>
            <c:extLst>
              <c:ext xmlns:c16="http://schemas.microsoft.com/office/drawing/2014/chart" uri="{C3380CC4-5D6E-409C-BE32-E72D297353CC}">
                <c16:uniqueId val="{00000012-24DD-4A65-9546-9A03F546651F}"/>
              </c:ext>
            </c:extLst>
          </c:dPt>
          <c:dPt>
            <c:idx val="8"/>
            <c:bubble3D val="0"/>
            <c:extLst>
              <c:ext xmlns:c16="http://schemas.microsoft.com/office/drawing/2014/chart" uri="{C3380CC4-5D6E-409C-BE32-E72D297353CC}">
                <c16:uniqueId val="{00000013-24DD-4A65-9546-9A03F546651F}"/>
              </c:ext>
            </c:extLst>
          </c:dPt>
          <c:dPt>
            <c:idx val="9"/>
            <c:bubble3D val="0"/>
            <c:extLst>
              <c:ext xmlns:c16="http://schemas.microsoft.com/office/drawing/2014/chart" uri="{C3380CC4-5D6E-409C-BE32-E72D297353CC}">
                <c16:uniqueId val="{00000014-24DD-4A65-9546-9A03F546651F}"/>
              </c:ext>
            </c:extLst>
          </c:dPt>
          <c:dLbls>
            <c:spPr>
              <a:noFill/>
              <a:ln w="25400">
                <a:noFill/>
              </a:ln>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LID4096"/>
              </a:p>
            </c:txPr>
            <c:dLblPos val="bestFit"/>
            <c:showLegendKey val="0"/>
            <c:showVal val="1"/>
            <c:showCatName val="0"/>
            <c:showSerName val="0"/>
            <c:showPercent val="0"/>
            <c:showBubbleSize val="0"/>
            <c:showLeaderLines val="1"/>
            <c:leaderLines>
              <c:spPr>
                <a:ln w="9525" cap="flat" cmpd="sng" algn="ctr">
                  <a:solidFill>
                    <a:schemeClr val="tx1">
                      <a:lumMod val="35000"/>
                      <a:lumOff val="65000"/>
                    </a:schemeClr>
                  </a:solidFill>
                  <a:round/>
                </a:ln>
                <a:effectLst/>
              </c:spPr>
            </c:leaderLines>
            <c:extLst>
              <c:ext xmlns:c15="http://schemas.microsoft.com/office/drawing/2012/chart" uri="{CE6537A1-D6FC-4f65-9D91-7224C49458BB}"/>
            </c:extLst>
          </c:dLbls>
          <c:cat>
            <c:strRef>
              <c:f>'Аналіз фінансування установ'!$C$48:$C$58</c:f>
              <c:strCache>
                <c:ptCount val="11"/>
                <c:pt idx="0">
                  <c:v>Державне управління</c:v>
                </c:pt>
                <c:pt idx="1">
                  <c:v>Освіта</c:v>
                </c:pt>
                <c:pt idx="2">
                  <c:v>Охорона здоров’я</c:v>
                </c:pt>
                <c:pt idx="3">
                  <c:v>Соціальний захист та соціальне забезпечення</c:v>
                </c:pt>
                <c:pt idx="4">
                  <c:v>Культура i мистецтво</c:v>
                </c:pt>
                <c:pt idx="5">
                  <c:v>Фiзична культура i спорт</c:v>
                </c:pt>
                <c:pt idx="6">
                  <c:v>Житлово-комунальне господарство</c:v>
                </c:pt>
                <c:pt idx="7">
                  <c:v>Допомога військовим</c:v>
                </c:pt>
                <c:pt idx="8">
                  <c:v>Економічна діяльність</c:v>
                </c:pt>
                <c:pt idx="9">
                  <c:v>Інша діяльність</c:v>
                </c:pt>
                <c:pt idx="10">
                  <c:v>Міжбюджетні трансферти</c:v>
                </c:pt>
              </c:strCache>
            </c:strRef>
          </c:cat>
          <c:val>
            <c:numRef>
              <c:f>'Аналіз фінансування установ'!$E$48:$E$58</c:f>
            </c:numRef>
          </c:val>
          <c:extLst>
            <c:ext xmlns:c16="http://schemas.microsoft.com/office/drawing/2014/chart" uri="{C3380CC4-5D6E-409C-BE32-E72D297353CC}">
              <c16:uniqueId val="{00000015-24DD-4A65-9546-9A03F546651F}"/>
            </c:ext>
          </c:extLst>
        </c:ser>
        <c:ser>
          <c:idx val="2"/>
          <c:order val="2"/>
          <c:dPt>
            <c:idx val="0"/>
            <c:bubble3D val="0"/>
            <c:extLst>
              <c:ext xmlns:c16="http://schemas.microsoft.com/office/drawing/2014/chart" uri="{C3380CC4-5D6E-409C-BE32-E72D297353CC}">
                <c16:uniqueId val="{00000016-24DD-4A65-9546-9A03F546651F}"/>
              </c:ext>
            </c:extLst>
          </c:dPt>
          <c:dPt>
            <c:idx val="1"/>
            <c:bubble3D val="0"/>
            <c:extLst>
              <c:ext xmlns:c16="http://schemas.microsoft.com/office/drawing/2014/chart" uri="{C3380CC4-5D6E-409C-BE32-E72D297353CC}">
                <c16:uniqueId val="{00000017-24DD-4A65-9546-9A03F546651F}"/>
              </c:ext>
            </c:extLst>
          </c:dPt>
          <c:dPt>
            <c:idx val="2"/>
            <c:bubble3D val="0"/>
            <c:extLst>
              <c:ext xmlns:c16="http://schemas.microsoft.com/office/drawing/2014/chart" uri="{C3380CC4-5D6E-409C-BE32-E72D297353CC}">
                <c16:uniqueId val="{00000018-24DD-4A65-9546-9A03F546651F}"/>
              </c:ext>
            </c:extLst>
          </c:dPt>
          <c:dPt>
            <c:idx val="3"/>
            <c:bubble3D val="0"/>
            <c:extLst>
              <c:ext xmlns:c16="http://schemas.microsoft.com/office/drawing/2014/chart" uri="{C3380CC4-5D6E-409C-BE32-E72D297353CC}">
                <c16:uniqueId val="{00000019-24DD-4A65-9546-9A03F546651F}"/>
              </c:ext>
            </c:extLst>
          </c:dPt>
          <c:dPt>
            <c:idx val="4"/>
            <c:bubble3D val="0"/>
            <c:extLst>
              <c:ext xmlns:c16="http://schemas.microsoft.com/office/drawing/2014/chart" uri="{C3380CC4-5D6E-409C-BE32-E72D297353CC}">
                <c16:uniqueId val="{0000001A-24DD-4A65-9546-9A03F546651F}"/>
              </c:ext>
            </c:extLst>
          </c:dPt>
          <c:dPt>
            <c:idx val="5"/>
            <c:bubble3D val="0"/>
            <c:extLst>
              <c:ext xmlns:c16="http://schemas.microsoft.com/office/drawing/2014/chart" uri="{C3380CC4-5D6E-409C-BE32-E72D297353CC}">
                <c16:uniqueId val="{0000001B-24DD-4A65-9546-9A03F546651F}"/>
              </c:ext>
            </c:extLst>
          </c:dPt>
          <c:dPt>
            <c:idx val="6"/>
            <c:bubble3D val="0"/>
            <c:extLst>
              <c:ext xmlns:c16="http://schemas.microsoft.com/office/drawing/2014/chart" uri="{C3380CC4-5D6E-409C-BE32-E72D297353CC}">
                <c16:uniqueId val="{0000001C-24DD-4A65-9546-9A03F546651F}"/>
              </c:ext>
            </c:extLst>
          </c:dPt>
          <c:dPt>
            <c:idx val="7"/>
            <c:bubble3D val="0"/>
            <c:extLst>
              <c:ext xmlns:c16="http://schemas.microsoft.com/office/drawing/2014/chart" uri="{C3380CC4-5D6E-409C-BE32-E72D297353CC}">
                <c16:uniqueId val="{0000001D-24DD-4A65-9546-9A03F546651F}"/>
              </c:ext>
            </c:extLst>
          </c:dPt>
          <c:dPt>
            <c:idx val="8"/>
            <c:bubble3D val="0"/>
            <c:extLst>
              <c:ext xmlns:c16="http://schemas.microsoft.com/office/drawing/2014/chart" uri="{C3380CC4-5D6E-409C-BE32-E72D297353CC}">
                <c16:uniqueId val="{0000001E-24DD-4A65-9546-9A03F546651F}"/>
              </c:ext>
            </c:extLst>
          </c:dPt>
          <c:dPt>
            <c:idx val="9"/>
            <c:bubble3D val="0"/>
            <c:extLst>
              <c:ext xmlns:c16="http://schemas.microsoft.com/office/drawing/2014/chart" uri="{C3380CC4-5D6E-409C-BE32-E72D297353CC}">
                <c16:uniqueId val="{0000001F-24DD-4A65-9546-9A03F546651F}"/>
              </c:ext>
            </c:extLst>
          </c:dPt>
          <c:dLbls>
            <c:spPr>
              <a:noFill/>
              <a:ln w="25400">
                <a:noFill/>
              </a:ln>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LID4096"/>
              </a:p>
            </c:txPr>
            <c:dLblPos val="bestFit"/>
            <c:showLegendKey val="0"/>
            <c:showVal val="1"/>
            <c:showCatName val="0"/>
            <c:showSerName val="0"/>
            <c:showPercent val="0"/>
            <c:showBubbleSize val="0"/>
            <c:showLeaderLines val="1"/>
            <c:leaderLines>
              <c:spPr>
                <a:ln w="9525" cap="flat" cmpd="sng" algn="ctr">
                  <a:solidFill>
                    <a:schemeClr val="tx1">
                      <a:lumMod val="35000"/>
                      <a:lumOff val="65000"/>
                    </a:schemeClr>
                  </a:solidFill>
                  <a:round/>
                </a:ln>
                <a:effectLst/>
              </c:spPr>
            </c:leaderLines>
            <c:extLst>
              <c:ext xmlns:c15="http://schemas.microsoft.com/office/drawing/2012/chart" uri="{CE6537A1-D6FC-4f65-9D91-7224C49458BB}"/>
            </c:extLst>
          </c:dLbls>
          <c:cat>
            <c:strRef>
              <c:f>'Аналіз фінансування установ'!$C$48:$C$58</c:f>
              <c:strCache>
                <c:ptCount val="11"/>
                <c:pt idx="0">
                  <c:v>Державне управління</c:v>
                </c:pt>
                <c:pt idx="1">
                  <c:v>Освіта</c:v>
                </c:pt>
                <c:pt idx="2">
                  <c:v>Охорона здоров’я</c:v>
                </c:pt>
                <c:pt idx="3">
                  <c:v>Соціальний захист та соціальне забезпечення</c:v>
                </c:pt>
                <c:pt idx="4">
                  <c:v>Культура i мистецтво</c:v>
                </c:pt>
                <c:pt idx="5">
                  <c:v>Фiзична культура i спорт</c:v>
                </c:pt>
                <c:pt idx="6">
                  <c:v>Житлово-комунальне господарство</c:v>
                </c:pt>
                <c:pt idx="7">
                  <c:v>Допомога військовим</c:v>
                </c:pt>
                <c:pt idx="8">
                  <c:v>Економічна діяльність</c:v>
                </c:pt>
                <c:pt idx="9">
                  <c:v>Інша діяльність</c:v>
                </c:pt>
                <c:pt idx="10">
                  <c:v>Міжбюджетні трансферти</c:v>
                </c:pt>
              </c:strCache>
            </c:strRef>
          </c:cat>
          <c:val>
            <c:numRef>
              <c:f>'Аналіз фінансування установ'!$F$48:$F$58</c:f>
            </c:numRef>
          </c:val>
          <c:extLst>
            <c:ext xmlns:c16="http://schemas.microsoft.com/office/drawing/2014/chart" uri="{C3380CC4-5D6E-409C-BE32-E72D297353CC}">
              <c16:uniqueId val="{00000020-24DD-4A65-9546-9A03F546651F}"/>
            </c:ext>
          </c:extLst>
        </c:ser>
        <c:ser>
          <c:idx val="3"/>
          <c:order val="3"/>
          <c:dPt>
            <c:idx val="0"/>
            <c:bubble3D val="0"/>
            <c:extLst>
              <c:ext xmlns:c16="http://schemas.microsoft.com/office/drawing/2014/chart" uri="{C3380CC4-5D6E-409C-BE32-E72D297353CC}">
                <c16:uniqueId val="{00000021-24DD-4A65-9546-9A03F546651F}"/>
              </c:ext>
            </c:extLst>
          </c:dPt>
          <c:dPt>
            <c:idx val="1"/>
            <c:bubble3D val="0"/>
            <c:extLst>
              <c:ext xmlns:c16="http://schemas.microsoft.com/office/drawing/2014/chart" uri="{C3380CC4-5D6E-409C-BE32-E72D297353CC}">
                <c16:uniqueId val="{00000022-24DD-4A65-9546-9A03F546651F}"/>
              </c:ext>
            </c:extLst>
          </c:dPt>
          <c:dPt>
            <c:idx val="2"/>
            <c:bubble3D val="0"/>
            <c:extLst>
              <c:ext xmlns:c16="http://schemas.microsoft.com/office/drawing/2014/chart" uri="{C3380CC4-5D6E-409C-BE32-E72D297353CC}">
                <c16:uniqueId val="{00000023-24DD-4A65-9546-9A03F546651F}"/>
              </c:ext>
            </c:extLst>
          </c:dPt>
          <c:dPt>
            <c:idx val="3"/>
            <c:bubble3D val="0"/>
            <c:extLst>
              <c:ext xmlns:c16="http://schemas.microsoft.com/office/drawing/2014/chart" uri="{C3380CC4-5D6E-409C-BE32-E72D297353CC}">
                <c16:uniqueId val="{00000024-24DD-4A65-9546-9A03F546651F}"/>
              </c:ext>
            </c:extLst>
          </c:dPt>
          <c:dPt>
            <c:idx val="4"/>
            <c:bubble3D val="0"/>
            <c:extLst>
              <c:ext xmlns:c16="http://schemas.microsoft.com/office/drawing/2014/chart" uri="{C3380CC4-5D6E-409C-BE32-E72D297353CC}">
                <c16:uniqueId val="{00000025-24DD-4A65-9546-9A03F546651F}"/>
              </c:ext>
            </c:extLst>
          </c:dPt>
          <c:dPt>
            <c:idx val="5"/>
            <c:bubble3D val="0"/>
            <c:extLst>
              <c:ext xmlns:c16="http://schemas.microsoft.com/office/drawing/2014/chart" uri="{C3380CC4-5D6E-409C-BE32-E72D297353CC}">
                <c16:uniqueId val="{00000026-24DD-4A65-9546-9A03F546651F}"/>
              </c:ext>
            </c:extLst>
          </c:dPt>
          <c:dPt>
            <c:idx val="6"/>
            <c:bubble3D val="0"/>
            <c:extLst>
              <c:ext xmlns:c16="http://schemas.microsoft.com/office/drawing/2014/chart" uri="{C3380CC4-5D6E-409C-BE32-E72D297353CC}">
                <c16:uniqueId val="{00000027-24DD-4A65-9546-9A03F546651F}"/>
              </c:ext>
            </c:extLst>
          </c:dPt>
          <c:dPt>
            <c:idx val="7"/>
            <c:bubble3D val="0"/>
            <c:extLst>
              <c:ext xmlns:c16="http://schemas.microsoft.com/office/drawing/2014/chart" uri="{C3380CC4-5D6E-409C-BE32-E72D297353CC}">
                <c16:uniqueId val="{00000028-24DD-4A65-9546-9A03F546651F}"/>
              </c:ext>
            </c:extLst>
          </c:dPt>
          <c:dPt>
            <c:idx val="8"/>
            <c:bubble3D val="0"/>
            <c:extLst>
              <c:ext xmlns:c16="http://schemas.microsoft.com/office/drawing/2014/chart" uri="{C3380CC4-5D6E-409C-BE32-E72D297353CC}">
                <c16:uniqueId val="{00000029-24DD-4A65-9546-9A03F546651F}"/>
              </c:ext>
            </c:extLst>
          </c:dPt>
          <c:dPt>
            <c:idx val="9"/>
            <c:bubble3D val="0"/>
            <c:extLst>
              <c:ext xmlns:c16="http://schemas.microsoft.com/office/drawing/2014/chart" uri="{C3380CC4-5D6E-409C-BE32-E72D297353CC}">
                <c16:uniqueId val="{0000002A-24DD-4A65-9546-9A03F546651F}"/>
              </c:ext>
            </c:extLst>
          </c:dPt>
          <c:dLbls>
            <c:spPr>
              <a:noFill/>
              <a:ln w="25400">
                <a:noFill/>
              </a:ln>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LID4096"/>
              </a:p>
            </c:txPr>
            <c:dLblPos val="bestFit"/>
            <c:showLegendKey val="0"/>
            <c:showVal val="1"/>
            <c:showCatName val="0"/>
            <c:showSerName val="0"/>
            <c:showPercent val="0"/>
            <c:showBubbleSize val="0"/>
            <c:showLeaderLines val="1"/>
            <c:leaderLines>
              <c:spPr>
                <a:ln w="9525" cap="flat" cmpd="sng" algn="ctr">
                  <a:solidFill>
                    <a:schemeClr val="tx1">
                      <a:lumMod val="35000"/>
                      <a:lumOff val="65000"/>
                    </a:schemeClr>
                  </a:solidFill>
                  <a:round/>
                </a:ln>
                <a:effectLst/>
              </c:spPr>
            </c:leaderLines>
            <c:extLst>
              <c:ext xmlns:c15="http://schemas.microsoft.com/office/drawing/2012/chart" uri="{CE6537A1-D6FC-4f65-9D91-7224C49458BB}"/>
            </c:extLst>
          </c:dLbls>
          <c:cat>
            <c:strRef>
              <c:f>'Аналіз фінансування установ'!$C$48:$C$58</c:f>
              <c:strCache>
                <c:ptCount val="11"/>
                <c:pt idx="0">
                  <c:v>Державне управління</c:v>
                </c:pt>
                <c:pt idx="1">
                  <c:v>Освіта</c:v>
                </c:pt>
                <c:pt idx="2">
                  <c:v>Охорона здоров’я</c:v>
                </c:pt>
                <c:pt idx="3">
                  <c:v>Соціальний захист та соціальне забезпечення</c:v>
                </c:pt>
                <c:pt idx="4">
                  <c:v>Культура i мистецтво</c:v>
                </c:pt>
                <c:pt idx="5">
                  <c:v>Фiзична культура i спорт</c:v>
                </c:pt>
                <c:pt idx="6">
                  <c:v>Житлово-комунальне господарство</c:v>
                </c:pt>
                <c:pt idx="7">
                  <c:v>Допомога військовим</c:v>
                </c:pt>
                <c:pt idx="8">
                  <c:v>Економічна діяльність</c:v>
                </c:pt>
                <c:pt idx="9">
                  <c:v>Інша діяльність</c:v>
                </c:pt>
                <c:pt idx="10">
                  <c:v>Міжбюджетні трансферти</c:v>
                </c:pt>
              </c:strCache>
            </c:strRef>
          </c:cat>
          <c:val>
            <c:numRef>
              <c:f>'Аналіз фінансування установ'!$G$48:$G$58</c:f>
            </c:numRef>
          </c:val>
          <c:extLst>
            <c:ext xmlns:c16="http://schemas.microsoft.com/office/drawing/2014/chart" uri="{C3380CC4-5D6E-409C-BE32-E72D297353CC}">
              <c16:uniqueId val="{0000002B-24DD-4A65-9546-9A03F546651F}"/>
            </c:ext>
          </c:extLst>
        </c:ser>
        <c:ser>
          <c:idx val="4"/>
          <c:order val="4"/>
          <c:dPt>
            <c:idx val="0"/>
            <c:bubble3D val="0"/>
            <c:extLst>
              <c:ext xmlns:c16="http://schemas.microsoft.com/office/drawing/2014/chart" uri="{C3380CC4-5D6E-409C-BE32-E72D297353CC}">
                <c16:uniqueId val="{0000002C-24DD-4A65-9546-9A03F546651F}"/>
              </c:ext>
            </c:extLst>
          </c:dPt>
          <c:dPt>
            <c:idx val="1"/>
            <c:bubble3D val="0"/>
            <c:extLst>
              <c:ext xmlns:c16="http://schemas.microsoft.com/office/drawing/2014/chart" uri="{C3380CC4-5D6E-409C-BE32-E72D297353CC}">
                <c16:uniqueId val="{0000002D-24DD-4A65-9546-9A03F546651F}"/>
              </c:ext>
            </c:extLst>
          </c:dPt>
          <c:dPt>
            <c:idx val="2"/>
            <c:bubble3D val="0"/>
            <c:extLst>
              <c:ext xmlns:c16="http://schemas.microsoft.com/office/drawing/2014/chart" uri="{C3380CC4-5D6E-409C-BE32-E72D297353CC}">
                <c16:uniqueId val="{0000002E-24DD-4A65-9546-9A03F546651F}"/>
              </c:ext>
            </c:extLst>
          </c:dPt>
          <c:dPt>
            <c:idx val="3"/>
            <c:bubble3D val="0"/>
            <c:extLst>
              <c:ext xmlns:c16="http://schemas.microsoft.com/office/drawing/2014/chart" uri="{C3380CC4-5D6E-409C-BE32-E72D297353CC}">
                <c16:uniqueId val="{0000002F-24DD-4A65-9546-9A03F546651F}"/>
              </c:ext>
            </c:extLst>
          </c:dPt>
          <c:dPt>
            <c:idx val="4"/>
            <c:bubble3D val="0"/>
            <c:extLst>
              <c:ext xmlns:c16="http://schemas.microsoft.com/office/drawing/2014/chart" uri="{C3380CC4-5D6E-409C-BE32-E72D297353CC}">
                <c16:uniqueId val="{00000030-24DD-4A65-9546-9A03F546651F}"/>
              </c:ext>
            </c:extLst>
          </c:dPt>
          <c:dPt>
            <c:idx val="5"/>
            <c:bubble3D val="0"/>
            <c:extLst>
              <c:ext xmlns:c16="http://schemas.microsoft.com/office/drawing/2014/chart" uri="{C3380CC4-5D6E-409C-BE32-E72D297353CC}">
                <c16:uniqueId val="{00000031-24DD-4A65-9546-9A03F546651F}"/>
              </c:ext>
            </c:extLst>
          </c:dPt>
          <c:dPt>
            <c:idx val="6"/>
            <c:bubble3D val="0"/>
            <c:extLst>
              <c:ext xmlns:c16="http://schemas.microsoft.com/office/drawing/2014/chart" uri="{C3380CC4-5D6E-409C-BE32-E72D297353CC}">
                <c16:uniqueId val="{00000032-24DD-4A65-9546-9A03F546651F}"/>
              </c:ext>
            </c:extLst>
          </c:dPt>
          <c:dPt>
            <c:idx val="7"/>
            <c:bubble3D val="0"/>
            <c:extLst>
              <c:ext xmlns:c16="http://schemas.microsoft.com/office/drawing/2014/chart" uri="{C3380CC4-5D6E-409C-BE32-E72D297353CC}">
                <c16:uniqueId val="{00000033-24DD-4A65-9546-9A03F546651F}"/>
              </c:ext>
            </c:extLst>
          </c:dPt>
          <c:dPt>
            <c:idx val="8"/>
            <c:bubble3D val="0"/>
            <c:extLst>
              <c:ext xmlns:c16="http://schemas.microsoft.com/office/drawing/2014/chart" uri="{C3380CC4-5D6E-409C-BE32-E72D297353CC}">
                <c16:uniqueId val="{00000034-24DD-4A65-9546-9A03F546651F}"/>
              </c:ext>
            </c:extLst>
          </c:dPt>
          <c:dPt>
            <c:idx val="9"/>
            <c:bubble3D val="0"/>
            <c:extLst>
              <c:ext xmlns:c16="http://schemas.microsoft.com/office/drawing/2014/chart" uri="{C3380CC4-5D6E-409C-BE32-E72D297353CC}">
                <c16:uniqueId val="{00000035-24DD-4A65-9546-9A03F546651F}"/>
              </c:ext>
            </c:extLst>
          </c:dPt>
          <c:dLbls>
            <c:spPr>
              <a:noFill/>
              <a:ln w="25400">
                <a:noFill/>
              </a:ln>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LID4096"/>
              </a:p>
            </c:txPr>
            <c:dLblPos val="bestFit"/>
            <c:showLegendKey val="0"/>
            <c:showVal val="1"/>
            <c:showCatName val="0"/>
            <c:showSerName val="0"/>
            <c:showPercent val="0"/>
            <c:showBubbleSize val="0"/>
            <c:showLeaderLines val="1"/>
            <c:leaderLines>
              <c:spPr>
                <a:ln w="9525" cap="flat" cmpd="sng" algn="ctr">
                  <a:solidFill>
                    <a:schemeClr val="tx1">
                      <a:lumMod val="35000"/>
                      <a:lumOff val="65000"/>
                    </a:schemeClr>
                  </a:solidFill>
                  <a:round/>
                </a:ln>
                <a:effectLst/>
              </c:spPr>
            </c:leaderLines>
            <c:extLst>
              <c:ext xmlns:c15="http://schemas.microsoft.com/office/drawing/2012/chart" uri="{CE6537A1-D6FC-4f65-9D91-7224C49458BB}"/>
            </c:extLst>
          </c:dLbls>
          <c:cat>
            <c:strRef>
              <c:f>'Аналіз фінансування установ'!$C$48:$C$58</c:f>
              <c:strCache>
                <c:ptCount val="11"/>
                <c:pt idx="0">
                  <c:v>Державне управління</c:v>
                </c:pt>
                <c:pt idx="1">
                  <c:v>Освіта</c:v>
                </c:pt>
                <c:pt idx="2">
                  <c:v>Охорона здоров’я</c:v>
                </c:pt>
                <c:pt idx="3">
                  <c:v>Соціальний захист та соціальне забезпечення</c:v>
                </c:pt>
                <c:pt idx="4">
                  <c:v>Культура i мистецтво</c:v>
                </c:pt>
                <c:pt idx="5">
                  <c:v>Фiзична культура i спорт</c:v>
                </c:pt>
                <c:pt idx="6">
                  <c:v>Житлово-комунальне господарство</c:v>
                </c:pt>
                <c:pt idx="7">
                  <c:v>Допомога військовим</c:v>
                </c:pt>
                <c:pt idx="8">
                  <c:v>Економічна діяльність</c:v>
                </c:pt>
                <c:pt idx="9">
                  <c:v>Інша діяльність</c:v>
                </c:pt>
                <c:pt idx="10">
                  <c:v>Міжбюджетні трансферти</c:v>
                </c:pt>
              </c:strCache>
            </c:strRef>
          </c:cat>
          <c:val>
            <c:numRef>
              <c:f>'Аналіз фінансування установ'!$H$48:$H$58</c:f>
            </c:numRef>
          </c:val>
          <c:extLst>
            <c:ext xmlns:c16="http://schemas.microsoft.com/office/drawing/2014/chart" uri="{C3380CC4-5D6E-409C-BE32-E72D297353CC}">
              <c16:uniqueId val="{00000036-24DD-4A65-9546-9A03F546651F}"/>
            </c:ext>
          </c:extLst>
        </c:ser>
        <c:ser>
          <c:idx val="5"/>
          <c:order val="5"/>
          <c:dPt>
            <c:idx val="0"/>
            <c:bubble3D val="0"/>
            <c:extLst>
              <c:ext xmlns:c16="http://schemas.microsoft.com/office/drawing/2014/chart" uri="{C3380CC4-5D6E-409C-BE32-E72D297353CC}">
                <c16:uniqueId val="{00000037-24DD-4A65-9546-9A03F546651F}"/>
              </c:ext>
            </c:extLst>
          </c:dPt>
          <c:dPt>
            <c:idx val="1"/>
            <c:bubble3D val="0"/>
            <c:extLst>
              <c:ext xmlns:c16="http://schemas.microsoft.com/office/drawing/2014/chart" uri="{C3380CC4-5D6E-409C-BE32-E72D297353CC}">
                <c16:uniqueId val="{00000038-24DD-4A65-9546-9A03F546651F}"/>
              </c:ext>
            </c:extLst>
          </c:dPt>
          <c:dPt>
            <c:idx val="2"/>
            <c:bubble3D val="0"/>
            <c:extLst>
              <c:ext xmlns:c16="http://schemas.microsoft.com/office/drawing/2014/chart" uri="{C3380CC4-5D6E-409C-BE32-E72D297353CC}">
                <c16:uniqueId val="{00000039-24DD-4A65-9546-9A03F546651F}"/>
              </c:ext>
            </c:extLst>
          </c:dPt>
          <c:dPt>
            <c:idx val="3"/>
            <c:bubble3D val="0"/>
            <c:extLst>
              <c:ext xmlns:c16="http://schemas.microsoft.com/office/drawing/2014/chart" uri="{C3380CC4-5D6E-409C-BE32-E72D297353CC}">
                <c16:uniqueId val="{0000003A-24DD-4A65-9546-9A03F546651F}"/>
              </c:ext>
            </c:extLst>
          </c:dPt>
          <c:dPt>
            <c:idx val="4"/>
            <c:bubble3D val="0"/>
            <c:extLst>
              <c:ext xmlns:c16="http://schemas.microsoft.com/office/drawing/2014/chart" uri="{C3380CC4-5D6E-409C-BE32-E72D297353CC}">
                <c16:uniqueId val="{0000003B-24DD-4A65-9546-9A03F546651F}"/>
              </c:ext>
            </c:extLst>
          </c:dPt>
          <c:dPt>
            <c:idx val="5"/>
            <c:bubble3D val="0"/>
            <c:extLst>
              <c:ext xmlns:c16="http://schemas.microsoft.com/office/drawing/2014/chart" uri="{C3380CC4-5D6E-409C-BE32-E72D297353CC}">
                <c16:uniqueId val="{0000003C-24DD-4A65-9546-9A03F546651F}"/>
              </c:ext>
            </c:extLst>
          </c:dPt>
          <c:dPt>
            <c:idx val="6"/>
            <c:bubble3D val="0"/>
            <c:extLst>
              <c:ext xmlns:c16="http://schemas.microsoft.com/office/drawing/2014/chart" uri="{C3380CC4-5D6E-409C-BE32-E72D297353CC}">
                <c16:uniqueId val="{0000003D-24DD-4A65-9546-9A03F546651F}"/>
              </c:ext>
            </c:extLst>
          </c:dPt>
          <c:dPt>
            <c:idx val="7"/>
            <c:bubble3D val="0"/>
            <c:extLst>
              <c:ext xmlns:c16="http://schemas.microsoft.com/office/drawing/2014/chart" uri="{C3380CC4-5D6E-409C-BE32-E72D297353CC}">
                <c16:uniqueId val="{0000003E-24DD-4A65-9546-9A03F546651F}"/>
              </c:ext>
            </c:extLst>
          </c:dPt>
          <c:dPt>
            <c:idx val="8"/>
            <c:bubble3D val="0"/>
            <c:extLst>
              <c:ext xmlns:c16="http://schemas.microsoft.com/office/drawing/2014/chart" uri="{C3380CC4-5D6E-409C-BE32-E72D297353CC}">
                <c16:uniqueId val="{0000003F-24DD-4A65-9546-9A03F546651F}"/>
              </c:ext>
            </c:extLst>
          </c:dPt>
          <c:dPt>
            <c:idx val="9"/>
            <c:bubble3D val="0"/>
            <c:extLst>
              <c:ext xmlns:c16="http://schemas.microsoft.com/office/drawing/2014/chart" uri="{C3380CC4-5D6E-409C-BE32-E72D297353CC}">
                <c16:uniqueId val="{00000040-24DD-4A65-9546-9A03F546651F}"/>
              </c:ext>
            </c:extLst>
          </c:dPt>
          <c:dLbls>
            <c:spPr>
              <a:noFill/>
              <a:ln w="25400">
                <a:noFill/>
              </a:ln>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LID4096"/>
              </a:p>
            </c:txPr>
            <c:dLblPos val="bestFit"/>
            <c:showLegendKey val="0"/>
            <c:showVal val="1"/>
            <c:showCatName val="0"/>
            <c:showSerName val="0"/>
            <c:showPercent val="0"/>
            <c:showBubbleSize val="0"/>
            <c:showLeaderLines val="1"/>
            <c:leaderLines>
              <c:spPr>
                <a:ln w="9525" cap="flat" cmpd="sng" algn="ctr">
                  <a:solidFill>
                    <a:schemeClr val="tx1">
                      <a:lumMod val="35000"/>
                      <a:lumOff val="65000"/>
                    </a:schemeClr>
                  </a:solidFill>
                  <a:round/>
                </a:ln>
                <a:effectLst/>
              </c:spPr>
            </c:leaderLines>
            <c:extLst>
              <c:ext xmlns:c15="http://schemas.microsoft.com/office/drawing/2012/chart" uri="{CE6537A1-D6FC-4f65-9D91-7224C49458BB}"/>
            </c:extLst>
          </c:dLbls>
          <c:cat>
            <c:strRef>
              <c:f>'Аналіз фінансування установ'!$C$48:$C$58</c:f>
              <c:strCache>
                <c:ptCount val="11"/>
                <c:pt idx="0">
                  <c:v>Державне управління</c:v>
                </c:pt>
                <c:pt idx="1">
                  <c:v>Освіта</c:v>
                </c:pt>
                <c:pt idx="2">
                  <c:v>Охорона здоров’я</c:v>
                </c:pt>
                <c:pt idx="3">
                  <c:v>Соціальний захист та соціальне забезпечення</c:v>
                </c:pt>
                <c:pt idx="4">
                  <c:v>Культура i мистецтво</c:v>
                </c:pt>
                <c:pt idx="5">
                  <c:v>Фiзична культура i спорт</c:v>
                </c:pt>
                <c:pt idx="6">
                  <c:v>Житлово-комунальне господарство</c:v>
                </c:pt>
                <c:pt idx="7">
                  <c:v>Допомога військовим</c:v>
                </c:pt>
                <c:pt idx="8">
                  <c:v>Економічна діяльність</c:v>
                </c:pt>
                <c:pt idx="9">
                  <c:v>Інша діяльність</c:v>
                </c:pt>
                <c:pt idx="10">
                  <c:v>Міжбюджетні трансферти</c:v>
                </c:pt>
              </c:strCache>
            </c:strRef>
          </c:cat>
          <c:val>
            <c:numRef>
              <c:f>'Аналіз фінансування установ'!$I$48:$I$58</c:f>
            </c:numRef>
          </c:val>
          <c:extLst>
            <c:ext xmlns:c16="http://schemas.microsoft.com/office/drawing/2014/chart" uri="{C3380CC4-5D6E-409C-BE32-E72D297353CC}">
              <c16:uniqueId val="{00000041-24DD-4A65-9546-9A03F546651F}"/>
            </c:ext>
          </c:extLst>
        </c:ser>
        <c:ser>
          <c:idx val="6"/>
          <c:order val="6"/>
          <c:dPt>
            <c:idx val="0"/>
            <c:bubble3D val="0"/>
            <c:spPr>
              <a:solidFill>
                <a:srgbClr val="00B050"/>
              </a:solidFill>
              <a:ln w="25400">
                <a:solidFill>
                  <a:schemeClr val="lt1"/>
                </a:solidFill>
              </a:ln>
              <a:effectLst/>
              <a:sp3d contourW="25400">
                <a:contourClr>
                  <a:schemeClr val="lt1"/>
                </a:contourClr>
              </a:sp3d>
            </c:spPr>
            <c:extLst>
              <c:ext xmlns:c16="http://schemas.microsoft.com/office/drawing/2014/chart" uri="{C3380CC4-5D6E-409C-BE32-E72D297353CC}">
                <c16:uniqueId val="{00000043-24DD-4A65-9546-9A03F546651F}"/>
              </c:ext>
            </c:extLst>
          </c:dPt>
          <c:dPt>
            <c:idx val="1"/>
            <c:bubble3D val="0"/>
            <c:spPr>
              <a:solidFill>
                <a:schemeClr val="accent2"/>
              </a:solidFill>
              <a:ln w="25400">
                <a:solidFill>
                  <a:schemeClr val="lt1"/>
                </a:solidFill>
              </a:ln>
              <a:effectLst/>
              <a:sp3d contourW="25400">
                <a:contourClr>
                  <a:schemeClr val="lt1"/>
                </a:contourClr>
              </a:sp3d>
            </c:spPr>
            <c:extLst>
              <c:ext xmlns:c16="http://schemas.microsoft.com/office/drawing/2014/chart" uri="{C3380CC4-5D6E-409C-BE32-E72D297353CC}">
                <c16:uniqueId val="{00000045-24DD-4A65-9546-9A03F546651F}"/>
              </c:ext>
            </c:extLst>
          </c:dPt>
          <c:dPt>
            <c:idx val="2"/>
            <c:bubble3D val="0"/>
            <c:spPr>
              <a:solidFill>
                <a:schemeClr val="accent3"/>
              </a:solidFill>
              <a:ln w="25400">
                <a:solidFill>
                  <a:schemeClr val="lt1"/>
                </a:solidFill>
              </a:ln>
              <a:effectLst/>
              <a:sp3d contourW="25400">
                <a:contourClr>
                  <a:schemeClr val="lt1"/>
                </a:contourClr>
              </a:sp3d>
            </c:spPr>
            <c:extLst>
              <c:ext xmlns:c16="http://schemas.microsoft.com/office/drawing/2014/chart" uri="{C3380CC4-5D6E-409C-BE32-E72D297353CC}">
                <c16:uniqueId val="{00000047-24DD-4A65-9546-9A03F546651F}"/>
              </c:ext>
            </c:extLst>
          </c:dPt>
          <c:dPt>
            <c:idx val="3"/>
            <c:bubble3D val="0"/>
            <c:spPr>
              <a:solidFill>
                <a:schemeClr val="accent4"/>
              </a:solidFill>
              <a:ln w="25400">
                <a:solidFill>
                  <a:schemeClr val="lt1"/>
                </a:solidFill>
              </a:ln>
              <a:effectLst/>
              <a:sp3d contourW="25400">
                <a:contourClr>
                  <a:schemeClr val="lt1"/>
                </a:contourClr>
              </a:sp3d>
            </c:spPr>
            <c:extLst>
              <c:ext xmlns:c16="http://schemas.microsoft.com/office/drawing/2014/chart" uri="{C3380CC4-5D6E-409C-BE32-E72D297353CC}">
                <c16:uniqueId val="{00000049-24DD-4A65-9546-9A03F546651F}"/>
              </c:ext>
            </c:extLst>
          </c:dPt>
          <c:dPt>
            <c:idx val="4"/>
            <c:bubble3D val="0"/>
            <c:spPr>
              <a:solidFill>
                <a:schemeClr val="accent5"/>
              </a:solidFill>
              <a:ln w="25400">
                <a:solidFill>
                  <a:schemeClr val="lt1"/>
                </a:solidFill>
              </a:ln>
              <a:effectLst/>
              <a:sp3d contourW="25400">
                <a:contourClr>
                  <a:schemeClr val="lt1"/>
                </a:contourClr>
              </a:sp3d>
            </c:spPr>
            <c:extLst>
              <c:ext xmlns:c16="http://schemas.microsoft.com/office/drawing/2014/chart" uri="{C3380CC4-5D6E-409C-BE32-E72D297353CC}">
                <c16:uniqueId val="{0000004B-24DD-4A65-9546-9A03F546651F}"/>
              </c:ext>
            </c:extLst>
          </c:dPt>
          <c:dPt>
            <c:idx val="5"/>
            <c:bubble3D val="0"/>
            <c:spPr>
              <a:solidFill>
                <a:schemeClr val="accent6"/>
              </a:solidFill>
              <a:ln w="25400">
                <a:solidFill>
                  <a:schemeClr val="lt1"/>
                </a:solidFill>
              </a:ln>
              <a:effectLst/>
              <a:sp3d contourW="25400">
                <a:contourClr>
                  <a:schemeClr val="lt1"/>
                </a:contourClr>
              </a:sp3d>
            </c:spPr>
            <c:extLst>
              <c:ext xmlns:c16="http://schemas.microsoft.com/office/drawing/2014/chart" uri="{C3380CC4-5D6E-409C-BE32-E72D297353CC}">
                <c16:uniqueId val="{0000004D-24DD-4A65-9546-9A03F546651F}"/>
              </c:ext>
            </c:extLst>
          </c:dPt>
          <c:dPt>
            <c:idx val="6"/>
            <c:bubble3D val="0"/>
            <c:spPr>
              <a:solidFill>
                <a:schemeClr val="accent1">
                  <a:lumMod val="60000"/>
                </a:schemeClr>
              </a:solidFill>
              <a:ln w="25400">
                <a:solidFill>
                  <a:schemeClr val="lt1"/>
                </a:solidFill>
              </a:ln>
              <a:effectLst/>
              <a:sp3d contourW="25400">
                <a:contourClr>
                  <a:schemeClr val="lt1"/>
                </a:contourClr>
              </a:sp3d>
            </c:spPr>
            <c:extLst>
              <c:ext xmlns:c16="http://schemas.microsoft.com/office/drawing/2014/chart" uri="{C3380CC4-5D6E-409C-BE32-E72D297353CC}">
                <c16:uniqueId val="{0000004F-24DD-4A65-9546-9A03F546651F}"/>
              </c:ext>
            </c:extLst>
          </c:dPt>
          <c:dPt>
            <c:idx val="7"/>
            <c:bubble3D val="0"/>
            <c:spPr>
              <a:solidFill>
                <a:schemeClr val="accent2">
                  <a:lumMod val="60000"/>
                </a:schemeClr>
              </a:solidFill>
              <a:ln w="25400">
                <a:solidFill>
                  <a:schemeClr val="lt1"/>
                </a:solidFill>
              </a:ln>
              <a:effectLst/>
              <a:sp3d contourW="25400">
                <a:contourClr>
                  <a:schemeClr val="lt1"/>
                </a:contourClr>
              </a:sp3d>
            </c:spPr>
            <c:extLst>
              <c:ext xmlns:c16="http://schemas.microsoft.com/office/drawing/2014/chart" uri="{C3380CC4-5D6E-409C-BE32-E72D297353CC}">
                <c16:uniqueId val="{00000051-24DD-4A65-9546-9A03F546651F}"/>
              </c:ext>
            </c:extLst>
          </c:dPt>
          <c:dPt>
            <c:idx val="8"/>
            <c:bubble3D val="0"/>
            <c:spPr>
              <a:solidFill>
                <a:schemeClr val="accent3">
                  <a:lumMod val="60000"/>
                </a:schemeClr>
              </a:solidFill>
              <a:ln w="25400">
                <a:solidFill>
                  <a:schemeClr val="lt1"/>
                </a:solidFill>
              </a:ln>
              <a:effectLst/>
              <a:sp3d contourW="25400">
                <a:contourClr>
                  <a:schemeClr val="lt1"/>
                </a:contourClr>
              </a:sp3d>
            </c:spPr>
            <c:extLst>
              <c:ext xmlns:c16="http://schemas.microsoft.com/office/drawing/2014/chart" uri="{C3380CC4-5D6E-409C-BE32-E72D297353CC}">
                <c16:uniqueId val="{00000053-24DD-4A65-9546-9A03F546651F}"/>
              </c:ext>
            </c:extLst>
          </c:dPt>
          <c:dPt>
            <c:idx val="9"/>
            <c:bubble3D val="0"/>
            <c:spPr>
              <a:solidFill>
                <a:schemeClr val="accent4">
                  <a:lumMod val="60000"/>
                </a:schemeClr>
              </a:solidFill>
              <a:ln w="25400">
                <a:solidFill>
                  <a:schemeClr val="lt1"/>
                </a:solidFill>
              </a:ln>
              <a:effectLst/>
              <a:sp3d contourW="25400">
                <a:contourClr>
                  <a:schemeClr val="lt1"/>
                </a:contourClr>
              </a:sp3d>
            </c:spPr>
            <c:extLst>
              <c:ext xmlns:c16="http://schemas.microsoft.com/office/drawing/2014/chart" uri="{C3380CC4-5D6E-409C-BE32-E72D297353CC}">
                <c16:uniqueId val="{00000055-24DD-4A65-9546-9A03F546651F}"/>
              </c:ext>
            </c:extLst>
          </c:dPt>
          <c:dLbls>
            <c:dLbl>
              <c:idx val="0"/>
              <c:layout>
                <c:manualLayout>
                  <c:x val="0.24044344555142108"/>
                  <c:y val="-1.4216021910304704E-2"/>
                </c:manualLayout>
              </c:layout>
              <c:tx>
                <c:rich>
                  <a:bodyPr/>
                  <a:lstStyle/>
                  <a:p>
                    <a:fld id="{3FBEF420-77EC-44A6-B081-C39B71189D46}" type="CATEGORYNAME">
                      <a:rPr lang="uk-UA"/>
                      <a:pPr/>
                      <a:t>[ИМЯ КАТЕГОРИИ]</a:t>
                    </a:fld>
                    <a:r>
                      <a:rPr lang="uk-UA"/>
                      <a:t>:</a:t>
                    </a:r>
                    <a:r>
                      <a:rPr lang="uk-UA" baseline="0"/>
                      <a:t> </a:t>
                    </a:r>
                    <a:fld id="{74784C76-8024-48F3-B619-96DFBD541824}" type="VALUE">
                      <a:rPr lang="uk-UA" baseline="0"/>
                      <a:pPr/>
                      <a:t>[ЗНАЧЕНИЕ]</a:t>
                    </a:fld>
                    <a:r>
                      <a:rPr lang="uk-UA" baseline="0"/>
                      <a:t> (</a:t>
                    </a:r>
                    <a:fld id="{F69F8604-68A9-40FB-A7E4-5E99474544FB}" type="PERCENTAGE">
                      <a:rPr lang="uk-UA" baseline="0"/>
                      <a:pPr/>
                      <a:t>[ПРОЦЕНТ]</a:t>
                    </a:fld>
                    <a:r>
                      <a:rPr lang="uk-UA" baseline="0"/>
                      <a:t>)</a:t>
                    </a:r>
                  </a:p>
                </c:rich>
              </c:tx>
              <c:dLblPos val="bestFit"/>
              <c:showLegendKey val="0"/>
              <c:showVal val="1"/>
              <c:showCatName val="1"/>
              <c:showSerName val="0"/>
              <c:showPercent val="1"/>
              <c:showBubbleSize val="0"/>
              <c:extLst>
                <c:ext xmlns:c15="http://schemas.microsoft.com/office/drawing/2012/chart" uri="{CE6537A1-D6FC-4f65-9D91-7224C49458BB}">
                  <c15:dlblFieldTable/>
                  <c15:showDataLabelsRange val="0"/>
                </c:ext>
                <c:ext xmlns:c16="http://schemas.microsoft.com/office/drawing/2014/chart" uri="{C3380CC4-5D6E-409C-BE32-E72D297353CC}">
                  <c16:uniqueId val="{00000043-24DD-4A65-9546-9A03F546651F}"/>
                </c:ext>
              </c:extLst>
            </c:dLbl>
            <c:dLbl>
              <c:idx val="1"/>
              <c:layout>
                <c:manualLayout>
                  <c:x val="-1.6540887005065646E-2"/>
                  <c:y val="-0.15168317495859435"/>
                </c:manualLayout>
              </c:layout>
              <c:tx>
                <c:rich>
                  <a:bodyPr rot="0" spcFirstLastPara="1" vertOverflow="ellipsis" vert="horz" wrap="square" lIns="38100" tIns="19050" rIns="38100" bIns="19050" anchor="ctr" anchorCtr="1">
                    <a:noAutofit/>
                  </a:bodyPr>
                  <a:lstStyle/>
                  <a:p>
                    <a:pPr>
                      <a:defRPr sz="900" b="0" i="0" u="none" strike="noStrike" kern="1200" baseline="0">
                        <a:solidFill>
                          <a:schemeClr val="tx1"/>
                        </a:solidFill>
                        <a:latin typeface="+mn-lt"/>
                        <a:ea typeface="+mn-ea"/>
                        <a:cs typeface="+mn-cs"/>
                      </a:defRPr>
                    </a:pPr>
                    <a:fld id="{5330B8A7-CB00-4296-B575-7555F4ACB882}" type="CATEGORYNAME">
                      <a:rPr lang="uk-UA"/>
                      <a:pPr>
                        <a:defRPr sz="900" b="0" i="0" u="none" strike="noStrike" kern="1200" baseline="0">
                          <a:solidFill>
                            <a:schemeClr val="tx1"/>
                          </a:solidFill>
                          <a:latin typeface="+mn-lt"/>
                          <a:ea typeface="+mn-ea"/>
                          <a:cs typeface="+mn-cs"/>
                        </a:defRPr>
                      </a:pPr>
                      <a:t>[ИМЯ КАТЕГОРИИ]</a:t>
                    </a:fld>
                    <a:r>
                      <a:rPr lang="uk-UA" baseline="0"/>
                      <a:t>: </a:t>
                    </a:r>
                    <a:fld id="{1464CEF3-1C82-4620-A01A-50FCDC0B1F3A}" type="VALUE">
                      <a:rPr lang="uk-UA" baseline="0"/>
                      <a:pPr>
                        <a:defRPr sz="900" b="0" i="0" u="none" strike="noStrike" kern="1200" baseline="0">
                          <a:solidFill>
                            <a:schemeClr val="tx1"/>
                          </a:solidFill>
                          <a:latin typeface="+mn-lt"/>
                          <a:ea typeface="+mn-ea"/>
                          <a:cs typeface="+mn-cs"/>
                        </a:defRPr>
                      </a:pPr>
                      <a:t>[ЗНАЧЕНИЕ]</a:t>
                    </a:fld>
                    <a:r>
                      <a:rPr lang="uk-UA" baseline="0"/>
                      <a:t> (</a:t>
                    </a:r>
                    <a:fld id="{27C16718-D678-4CE8-8A3D-84653570FD2A}" type="PERCENTAGE">
                      <a:rPr lang="uk-UA" baseline="0"/>
                      <a:pPr>
                        <a:defRPr sz="900" b="0" i="0" u="none" strike="noStrike" kern="1200" baseline="0">
                          <a:solidFill>
                            <a:schemeClr val="tx1"/>
                          </a:solidFill>
                          <a:latin typeface="+mn-lt"/>
                          <a:ea typeface="+mn-ea"/>
                          <a:cs typeface="+mn-cs"/>
                        </a:defRPr>
                      </a:pPr>
                      <a:t>[ПРОЦЕНТ]</a:t>
                    </a:fld>
                    <a:r>
                      <a:rPr lang="uk-UA" baseline="0"/>
                      <a:t>)</a:t>
                    </a:r>
                  </a:p>
                </c:rich>
              </c:tx>
              <c:spPr>
                <a:solidFill>
                  <a:schemeClr val="tx2">
                    <a:lumMod val="10000"/>
                    <a:lumOff val="90000"/>
                  </a:schemeClr>
                </a:solidFill>
                <a:ln>
                  <a:solidFill>
                    <a:sysClr val="windowText" lastClr="000000">
                      <a:lumMod val="75000"/>
                      <a:lumOff val="25000"/>
                    </a:sysClr>
                  </a:solidFill>
                </a:ln>
                <a:effectLst/>
              </c:spPr>
              <c:dLblPos val="bestFit"/>
              <c:showLegendKey val="0"/>
              <c:showVal val="1"/>
              <c:showCatName val="1"/>
              <c:showSerName val="0"/>
              <c:showPercent val="1"/>
              <c:showBubbleSize val="0"/>
              <c:extLst>
                <c:ext xmlns:c15="http://schemas.microsoft.com/office/drawing/2012/chart" uri="{CE6537A1-D6FC-4f65-9D91-7224C49458BB}">
                  <c15:layout>
                    <c:manualLayout>
                      <c:w val="0.15836857361712245"/>
                      <c:h val="9.6900820711159616E-2"/>
                    </c:manualLayout>
                  </c15:layout>
                  <c15:dlblFieldTable/>
                  <c15:showDataLabelsRange val="0"/>
                </c:ext>
                <c:ext xmlns:c16="http://schemas.microsoft.com/office/drawing/2014/chart" uri="{C3380CC4-5D6E-409C-BE32-E72D297353CC}">
                  <c16:uniqueId val="{00000045-24DD-4A65-9546-9A03F546651F}"/>
                </c:ext>
              </c:extLst>
            </c:dLbl>
            <c:dLbl>
              <c:idx val="2"/>
              <c:layout>
                <c:manualLayout>
                  <c:x val="0.11002701732478815"/>
                  <c:y val="-7.0467583297093739E-2"/>
                </c:manualLayout>
              </c:layout>
              <c:tx>
                <c:rich>
                  <a:bodyPr/>
                  <a:lstStyle/>
                  <a:p>
                    <a:fld id="{8012C77E-7C91-40A3-9710-F4F84CD240EC}" type="CATEGORYNAME">
                      <a:rPr lang="uk-UA"/>
                      <a:pPr/>
                      <a:t>[ИМЯ КАТЕГОРИИ]</a:t>
                    </a:fld>
                    <a:r>
                      <a:rPr lang="uk-UA" baseline="0"/>
                      <a:t>: </a:t>
                    </a:r>
                    <a:fld id="{59A7EE72-0403-48CA-8643-6F271AA7BA41}" type="VALUE">
                      <a:rPr lang="uk-UA" baseline="0"/>
                      <a:pPr/>
                      <a:t>[ЗНАЧЕНИЕ]</a:t>
                    </a:fld>
                    <a:r>
                      <a:rPr lang="uk-UA" baseline="0"/>
                      <a:t> (</a:t>
                    </a:r>
                    <a:fld id="{F2E1382A-ACBA-4BAD-B733-5C15C32B616D}" type="PERCENTAGE">
                      <a:rPr lang="uk-UA" baseline="0"/>
                      <a:pPr/>
                      <a:t>[ПРОЦЕНТ]</a:t>
                    </a:fld>
                    <a:r>
                      <a:rPr lang="uk-UA" baseline="0"/>
                      <a:t>)</a:t>
                    </a:r>
                  </a:p>
                </c:rich>
              </c:tx>
              <c:dLblPos val="bestFit"/>
              <c:showLegendKey val="0"/>
              <c:showVal val="1"/>
              <c:showCatName val="1"/>
              <c:showSerName val="0"/>
              <c:showPercent val="1"/>
              <c:showBubbleSize val="0"/>
              <c:extLst>
                <c:ext xmlns:c15="http://schemas.microsoft.com/office/drawing/2012/chart" uri="{CE6537A1-D6FC-4f65-9D91-7224C49458BB}">
                  <c15:dlblFieldTable/>
                  <c15:showDataLabelsRange val="0"/>
                </c:ext>
                <c:ext xmlns:c16="http://schemas.microsoft.com/office/drawing/2014/chart" uri="{C3380CC4-5D6E-409C-BE32-E72D297353CC}">
                  <c16:uniqueId val="{00000047-24DD-4A65-9546-9A03F546651F}"/>
                </c:ext>
              </c:extLst>
            </c:dLbl>
            <c:dLbl>
              <c:idx val="3"/>
              <c:layout>
                <c:manualLayout>
                  <c:x val="0.17809846549084191"/>
                  <c:y val="-8.8132766453547055E-3"/>
                </c:manualLayout>
              </c:layout>
              <c:tx>
                <c:rich>
                  <a:bodyPr rot="0" spcFirstLastPara="1" vertOverflow="ellipsis" vert="horz" wrap="square" lIns="38100" tIns="19050" rIns="38100" bIns="19050" anchor="ctr" anchorCtr="1">
                    <a:noAutofit/>
                  </a:bodyPr>
                  <a:lstStyle/>
                  <a:p>
                    <a:pPr>
                      <a:defRPr sz="900" b="0" i="0" u="none" strike="noStrike" kern="1200" baseline="0">
                        <a:solidFill>
                          <a:schemeClr val="tx1"/>
                        </a:solidFill>
                        <a:latin typeface="+mn-lt"/>
                        <a:ea typeface="+mn-ea"/>
                        <a:cs typeface="+mn-cs"/>
                      </a:defRPr>
                    </a:pPr>
                    <a:fld id="{0FEE5F6B-456F-46EB-B814-A6C3FD76DD2F}" type="CATEGORYNAME">
                      <a:rPr lang="uk-UA"/>
                      <a:pPr>
                        <a:defRPr sz="900" b="0" i="0" u="none" strike="noStrike" kern="1200" baseline="0">
                          <a:solidFill>
                            <a:schemeClr val="tx1"/>
                          </a:solidFill>
                          <a:latin typeface="+mn-lt"/>
                          <a:ea typeface="+mn-ea"/>
                          <a:cs typeface="+mn-cs"/>
                        </a:defRPr>
                      </a:pPr>
                      <a:t>[ИМЯ КАТЕГОРИИ]</a:t>
                    </a:fld>
                    <a:r>
                      <a:rPr lang="uk-UA" baseline="0"/>
                      <a:t>:  </a:t>
                    </a:r>
                    <a:fld id="{8A9DE3A6-AD06-4AEF-AABB-2F6C38375629}" type="VALUE">
                      <a:rPr lang="uk-UA" baseline="0"/>
                      <a:pPr>
                        <a:defRPr sz="900" b="0" i="0" u="none" strike="noStrike" kern="1200" baseline="0">
                          <a:solidFill>
                            <a:schemeClr val="tx1"/>
                          </a:solidFill>
                          <a:latin typeface="+mn-lt"/>
                          <a:ea typeface="+mn-ea"/>
                          <a:cs typeface="+mn-cs"/>
                        </a:defRPr>
                      </a:pPr>
                      <a:t>[ЗНАЧЕНИЕ]</a:t>
                    </a:fld>
                    <a:r>
                      <a:rPr lang="uk-UA" baseline="0"/>
                      <a:t> (</a:t>
                    </a:r>
                    <a:fld id="{144522B0-E6F6-446A-B706-32F1888008D7}" type="PERCENTAGE">
                      <a:rPr lang="uk-UA" baseline="0"/>
                      <a:pPr>
                        <a:defRPr sz="900" b="0" i="0" u="none" strike="noStrike" kern="1200" baseline="0">
                          <a:solidFill>
                            <a:schemeClr val="tx1"/>
                          </a:solidFill>
                          <a:latin typeface="+mn-lt"/>
                          <a:ea typeface="+mn-ea"/>
                          <a:cs typeface="+mn-cs"/>
                        </a:defRPr>
                      </a:pPr>
                      <a:t>[ПРОЦЕНТ]</a:t>
                    </a:fld>
                    <a:r>
                      <a:rPr lang="uk-UA" baseline="0"/>
                      <a:t>)</a:t>
                    </a:r>
                  </a:p>
                </c:rich>
              </c:tx>
              <c:spPr>
                <a:solidFill>
                  <a:schemeClr val="tx2">
                    <a:lumMod val="10000"/>
                    <a:lumOff val="90000"/>
                  </a:schemeClr>
                </a:solidFill>
                <a:ln>
                  <a:solidFill>
                    <a:sysClr val="windowText" lastClr="000000">
                      <a:lumMod val="75000"/>
                      <a:lumOff val="25000"/>
                    </a:sysClr>
                  </a:solidFill>
                </a:ln>
                <a:effectLst/>
              </c:spPr>
              <c:dLblPos val="bestFit"/>
              <c:showLegendKey val="0"/>
              <c:showVal val="1"/>
              <c:showCatName val="1"/>
              <c:showSerName val="0"/>
              <c:showPercent val="1"/>
              <c:showBubbleSize val="0"/>
              <c:extLst>
                <c:ext xmlns:c15="http://schemas.microsoft.com/office/drawing/2012/chart" uri="{CE6537A1-D6FC-4f65-9D91-7224C49458BB}">
                  <c15:layout>
                    <c:manualLayout>
                      <c:w val="0.22989765326165615"/>
                      <c:h val="0.1143948296122209"/>
                    </c:manualLayout>
                  </c15:layout>
                  <c15:dlblFieldTable/>
                  <c15:showDataLabelsRange val="0"/>
                </c:ext>
                <c:ext xmlns:c16="http://schemas.microsoft.com/office/drawing/2014/chart" uri="{C3380CC4-5D6E-409C-BE32-E72D297353CC}">
                  <c16:uniqueId val="{00000049-24DD-4A65-9546-9A03F546651F}"/>
                </c:ext>
              </c:extLst>
            </c:dLbl>
            <c:dLbl>
              <c:idx val="4"/>
              <c:layout>
                <c:manualLayout>
                  <c:x val="0.11791501137886465"/>
                  <c:y val="6.8990575466322757E-2"/>
                </c:manualLayout>
              </c:layout>
              <c:tx>
                <c:rich>
                  <a:bodyPr/>
                  <a:lstStyle/>
                  <a:p>
                    <a:fld id="{A6566767-9B08-4B3C-B41F-8B531224C85F}" type="CATEGORYNAME">
                      <a:rPr lang="uk-UA"/>
                      <a:pPr/>
                      <a:t>[ИМЯ КАТЕГОРИИ]</a:t>
                    </a:fld>
                    <a:r>
                      <a:rPr lang="uk-UA"/>
                      <a:t>:</a:t>
                    </a:r>
                    <a:r>
                      <a:rPr lang="uk-UA" baseline="0"/>
                      <a:t> </a:t>
                    </a:r>
                    <a:fld id="{CCEF691E-6AF7-406B-AF6F-AAE0E2510AC7}" type="VALUE">
                      <a:rPr lang="en-US" baseline="0"/>
                      <a:pPr/>
                      <a:t>[ЗНАЧЕНИЕ]</a:t>
                    </a:fld>
                    <a:r>
                      <a:rPr lang="en-US" baseline="0"/>
                      <a:t> (</a:t>
                    </a:r>
                    <a:fld id="{9BE1B2D2-7785-47B8-9814-E8B0ADDAB519}" type="PERCENTAGE">
                      <a:rPr lang="en-US" baseline="0"/>
                      <a:pPr/>
                      <a:t>[ПРОЦЕНТ]</a:t>
                    </a:fld>
                    <a:r>
                      <a:rPr lang="en-US" baseline="0"/>
                      <a:t>)</a:t>
                    </a:r>
                  </a:p>
                </c:rich>
              </c:tx>
              <c:dLblPos val="bestFit"/>
              <c:showLegendKey val="0"/>
              <c:showVal val="1"/>
              <c:showCatName val="1"/>
              <c:showSerName val="0"/>
              <c:showPercent val="1"/>
              <c:showBubbleSize val="0"/>
              <c:extLst>
                <c:ext xmlns:c15="http://schemas.microsoft.com/office/drawing/2012/chart" uri="{CE6537A1-D6FC-4f65-9D91-7224C49458BB}">
                  <c15:dlblFieldTable/>
                  <c15:showDataLabelsRange val="0"/>
                </c:ext>
                <c:ext xmlns:c16="http://schemas.microsoft.com/office/drawing/2014/chart" uri="{C3380CC4-5D6E-409C-BE32-E72D297353CC}">
                  <c16:uniqueId val="{0000004B-24DD-4A65-9546-9A03F546651F}"/>
                </c:ext>
              </c:extLst>
            </c:dLbl>
            <c:dLbl>
              <c:idx val="5"/>
              <c:layout>
                <c:manualLayout>
                  <c:x val="-4.2844319686625283E-2"/>
                  <c:y val="9.6185539085194421E-2"/>
                </c:manualLayout>
              </c:layout>
              <c:tx>
                <c:rich>
                  <a:bodyPr/>
                  <a:lstStyle/>
                  <a:p>
                    <a:fld id="{43975D7B-ECD9-4B00-B204-2BC5F6444365}" type="CATEGORYNAME">
                      <a:rPr lang="uk-UA"/>
                      <a:pPr/>
                      <a:t>[ИМЯ КАТЕГОРИИ]</a:t>
                    </a:fld>
                    <a:r>
                      <a:rPr lang="uk-UA" baseline="0"/>
                      <a:t>: </a:t>
                    </a:r>
                    <a:fld id="{D1079C2D-E46D-4B58-83EC-23B083451038}" type="VALUE">
                      <a:rPr lang="en-US" baseline="0"/>
                      <a:pPr/>
                      <a:t>[ЗНАЧЕНИЕ]</a:t>
                    </a:fld>
                    <a:r>
                      <a:rPr lang="en-US" baseline="0"/>
                      <a:t> (</a:t>
                    </a:r>
                    <a:fld id="{22A3F90D-C44B-46FD-99E9-6D2D77682D04}" type="PERCENTAGE">
                      <a:rPr lang="en-US" baseline="0"/>
                      <a:pPr/>
                      <a:t>[ПРОЦЕНТ]</a:t>
                    </a:fld>
                    <a:r>
                      <a:rPr lang="en-US" baseline="0"/>
                      <a:t>)</a:t>
                    </a:r>
                  </a:p>
                </c:rich>
              </c:tx>
              <c:dLblPos val="bestFit"/>
              <c:showLegendKey val="0"/>
              <c:showVal val="1"/>
              <c:showCatName val="1"/>
              <c:showSerName val="0"/>
              <c:showPercent val="1"/>
              <c:showBubbleSize val="0"/>
              <c:extLst>
                <c:ext xmlns:c15="http://schemas.microsoft.com/office/drawing/2012/chart" uri="{CE6537A1-D6FC-4f65-9D91-7224C49458BB}">
                  <c15:dlblFieldTable/>
                  <c15:showDataLabelsRange val="0"/>
                </c:ext>
                <c:ext xmlns:c16="http://schemas.microsoft.com/office/drawing/2014/chart" uri="{C3380CC4-5D6E-409C-BE32-E72D297353CC}">
                  <c16:uniqueId val="{0000004D-24DD-4A65-9546-9A03F546651F}"/>
                </c:ext>
              </c:extLst>
            </c:dLbl>
            <c:dLbl>
              <c:idx val="6"/>
              <c:layout>
                <c:manualLayout>
                  <c:x val="2.0141779860599115E-3"/>
                  <c:y val="8.6728687383827899E-2"/>
                </c:manualLayout>
              </c:layout>
              <c:tx>
                <c:rich>
                  <a:bodyPr rot="0" spcFirstLastPara="1" vertOverflow="ellipsis" vert="horz" wrap="square" lIns="38100" tIns="19050" rIns="38100" bIns="19050" anchor="ctr" anchorCtr="1">
                    <a:noAutofit/>
                  </a:bodyPr>
                  <a:lstStyle/>
                  <a:p>
                    <a:pPr>
                      <a:defRPr sz="900" b="0" i="0" u="none" strike="noStrike" kern="1200" baseline="0">
                        <a:solidFill>
                          <a:schemeClr val="tx1"/>
                        </a:solidFill>
                        <a:latin typeface="+mn-lt"/>
                        <a:ea typeface="+mn-ea"/>
                        <a:cs typeface="+mn-cs"/>
                      </a:defRPr>
                    </a:pPr>
                    <a:fld id="{9F9F8E8B-DD47-4EE9-AE1F-EB8C2AE72B5E}" type="CATEGORYNAME">
                      <a:rPr lang="uk-UA"/>
                      <a:pPr>
                        <a:defRPr sz="900" b="0" i="0" u="none" strike="noStrike" kern="1200" baseline="0">
                          <a:solidFill>
                            <a:schemeClr val="tx1"/>
                          </a:solidFill>
                          <a:latin typeface="+mn-lt"/>
                          <a:ea typeface="+mn-ea"/>
                          <a:cs typeface="+mn-cs"/>
                        </a:defRPr>
                      </a:pPr>
                      <a:t>[ИМЯ КАТЕГОРИИ]</a:t>
                    </a:fld>
                    <a:r>
                      <a:rPr lang="uk-UA" baseline="0"/>
                      <a:t>: </a:t>
                    </a:r>
                    <a:fld id="{6DCAC1D5-B4C7-422B-B0B9-0800B8B6046F}" type="VALUE">
                      <a:rPr lang="uk-UA" baseline="0"/>
                      <a:pPr>
                        <a:defRPr sz="900" b="0" i="0" u="none" strike="noStrike" kern="1200" baseline="0">
                          <a:solidFill>
                            <a:schemeClr val="tx1"/>
                          </a:solidFill>
                          <a:latin typeface="+mn-lt"/>
                          <a:ea typeface="+mn-ea"/>
                          <a:cs typeface="+mn-cs"/>
                        </a:defRPr>
                      </a:pPr>
                      <a:t>[ЗНАЧЕНИЕ]</a:t>
                    </a:fld>
                    <a:r>
                      <a:rPr lang="uk-UA" baseline="0"/>
                      <a:t> (</a:t>
                    </a:r>
                    <a:fld id="{33987034-7BA2-4ABE-B2E1-82B14FC43552}" type="PERCENTAGE">
                      <a:rPr lang="uk-UA" baseline="0"/>
                      <a:pPr>
                        <a:defRPr sz="900" b="0" i="0" u="none" strike="noStrike" kern="1200" baseline="0">
                          <a:solidFill>
                            <a:schemeClr val="tx1"/>
                          </a:solidFill>
                          <a:latin typeface="+mn-lt"/>
                          <a:ea typeface="+mn-ea"/>
                          <a:cs typeface="+mn-cs"/>
                        </a:defRPr>
                      </a:pPr>
                      <a:t>[ПРОЦЕНТ]</a:t>
                    </a:fld>
                    <a:r>
                      <a:rPr lang="uk-UA" baseline="0"/>
                      <a:t>)</a:t>
                    </a:r>
                  </a:p>
                </c:rich>
              </c:tx>
              <c:spPr>
                <a:solidFill>
                  <a:schemeClr val="tx2">
                    <a:lumMod val="10000"/>
                    <a:lumOff val="90000"/>
                  </a:schemeClr>
                </a:solidFill>
                <a:ln>
                  <a:solidFill>
                    <a:sysClr val="windowText" lastClr="000000">
                      <a:lumMod val="75000"/>
                      <a:lumOff val="25000"/>
                    </a:sysClr>
                  </a:solidFill>
                </a:ln>
                <a:effectLst/>
              </c:spPr>
              <c:dLblPos val="bestFit"/>
              <c:showLegendKey val="0"/>
              <c:showVal val="1"/>
              <c:showCatName val="1"/>
              <c:showSerName val="0"/>
              <c:showPercent val="1"/>
              <c:showBubbleSize val="0"/>
              <c:extLst>
                <c:ext xmlns:c15="http://schemas.microsoft.com/office/drawing/2012/chart" uri="{CE6537A1-D6FC-4f65-9D91-7224C49458BB}">
                  <c15:spPr xmlns:c15="http://schemas.microsoft.com/office/drawing/2012/chart">
                    <a:prstGeom prst="rect">
                      <a:avLst/>
                    </a:prstGeom>
                  </c15:spPr>
                  <c15:layout>
                    <c:manualLayout>
                      <c:w val="0.14807653575025176"/>
                      <c:h val="0.1493595240096767"/>
                    </c:manualLayout>
                  </c15:layout>
                  <c15:dlblFieldTable/>
                  <c15:showDataLabelsRange val="0"/>
                </c:ext>
                <c:ext xmlns:c16="http://schemas.microsoft.com/office/drawing/2014/chart" uri="{C3380CC4-5D6E-409C-BE32-E72D297353CC}">
                  <c16:uniqueId val="{0000004F-24DD-4A65-9546-9A03F546651F}"/>
                </c:ext>
              </c:extLst>
            </c:dLbl>
            <c:dLbl>
              <c:idx val="7"/>
              <c:layout>
                <c:manualLayout>
                  <c:x val="8.2704435025328232E-3"/>
                  <c:y val="-0.13989539865096182"/>
                </c:manualLayout>
              </c:layout>
              <c:tx>
                <c:rich>
                  <a:bodyPr rot="0" spcFirstLastPara="1" vertOverflow="ellipsis" vert="horz" wrap="square" lIns="38100" tIns="19050" rIns="38100" bIns="19050" anchor="ctr" anchorCtr="1">
                    <a:noAutofit/>
                  </a:bodyPr>
                  <a:lstStyle/>
                  <a:p>
                    <a:pPr>
                      <a:defRPr sz="900" b="0" i="0" u="none" strike="noStrike" kern="1200" baseline="0">
                        <a:solidFill>
                          <a:schemeClr val="tx1"/>
                        </a:solidFill>
                        <a:latin typeface="+mn-lt"/>
                        <a:ea typeface="+mn-ea"/>
                        <a:cs typeface="+mn-cs"/>
                      </a:defRPr>
                    </a:pPr>
                    <a:fld id="{9BBBF770-7397-446E-AF9B-EF52C23A6D23}" type="CATEGORYNAME">
                      <a:rPr lang="uk-UA"/>
                      <a:pPr>
                        <a:defRPr sz="900" b="0" i="0" u="none" strike="noStrike" kern="1200" baseline="0">
                          <a:solidFill>
                            <a:schemeClr val="tx1"/>
                          </a:solidFill>
                          <a:latin typeface="+mn-lt"/>
                          <a:ea typeface="+mn-ea"/>
                          <a:cs typeface="+mn-cs"/>
                        </a:defRPr>
                      </a:pPr>
                      <a:t>[ИМЯ КАТЕГОРИИ]</a:t>
                    </a:fld>
                    <a:r>
                      <a:rPr lang="uk-UA"/>
                      <a:t>:</a:t>
                    </a:r>
                    <a:r>
                      <a:rPr lang="uk-UA" baseline="0"/>
                      <a:t> </a:t>
                    </a:r>
                    <a:fld id="{291042A3-52A7-4706-A08C-9608E1F49349}" type="VALUE">
                      <a:rPr lang="uk-UA" baseline="0"/>
                      <a:pPr>
                        <a:defRPr sz="900" b="0" i="0" u="none" strike="noStrike" kern="1200" baseline="0">
                          <a:solidFill>
                            <a:schemeClr val="tx1"/>
                          </a:solidFill>
                          <a:latin typeface="+mn-lt"/>
                          <a:ea typeface="+mn-ea"/>
                          <a:cs typeface="+mn-cs"/>
                        </a:defRPr>
                      </a:pPr>
                      <a:t>[ЗНАЧЕНИЕ]</a:t>
                    </a:fld>
                    <a:r>
                      <a:rPr lang="uk-UA" baseline="0"/>
                      <a:t> (</a:t>
                    </a:r>
                    <a:fld id="{4CEA6AA5-5D27-4338-8E39-1CD0CD091992}" type="PERCENTAGE">
                      <a:rPr lang="uk-UA" baseline="0"/>
                      <a:pPr>
                        <a:defRPr sz="900" b="0" i="0" u="none" strike="noStrike" kern="1200" baseline="0">
                          <a:solidFill>
                            <a:schemeClr val="tx1"/>
                          </a:solidFill>
                          <a:latin typeface="+mn-lt"/>
                          <a:ea typeface="+mn-ea"/>
                          <a:cs typeface="+mn-cs"/>
                        </a:defRPr>
                      </a:pPr>
                      <a:t>[ПРОЦЕНТ]</a:t>
                    </a:fld>
                    <a:r>
                      <a:rPr lang="uk-UA" baseline="0"/>
                      <a:t>)</a:t>
                    </a:r>
                  </a:p>
                </c:rich>
              </c:tx>
              <c:spPr>
                <a:solidFill>
                  <a:schemeClr val="tx2">
                    <a:lumMod val="10000"/>
                    <a:lumOff val="90000"/>
                  </a:schemeClr>
                </a:solidFill>
                <a:ln>
                  <a:solidFill>
                    <a:sysClr val="windowText" lastClr="000000">
                      <a:lumMod val="75000"/>
                      <a:lumOff val="25000"/>
                    </a:sysClr>
                  </a:solidFill>
                </a:ln>
                <a:effectLst/>
              </c:spPr>
              <c:dLblPos val="bestFit"/>
              <c:showLegendKey val="0"/>
              <c:showVal val="1"/>
              <c:showCatName val="1"/>
              <c:showSerName val="0"/>
              <c:showPercent val="1"/>
              <c:showBubbleSize val="0"/>
              <c:extLst>
                <c:ext xmlns:c15="http://schemas.microsoft.com/office/drawing/2012/chart" uri="{CE6537A1-D6FC-4f65-9D91-7224C49458BB}">
                  <c15:spPr xmlns:c15="http://schemas.microsoft.com/office/drawing/2012/chart">
                    <a:prstGeom prst="rect">
                      <a:avLst/>
                    </a:prstGeom>
                  </c15:spPr>
                  <c15:dlblFieldTable/>
                  <c15:showDataLabelsRange val="0"/>
                </c:ext>
                <c:ext xmlns:c16="http://schemas.microsoft.com/office/drawing/2014/chart" uri="{C3380CC4-5D6E-409C-BE32-E72D297353CC}">
                  <c16:uniqueId val="{00000051-24DD-4A65-9546-9A03F546651F}"/>
                </c:ext>
              </c:extLst>
            </c:dLbl>
            <c:dLbl>
              <c:idx val="8"/>
              <c:layout>
                <c:manualLayout>
                  <c:x val="-2.0417885830736414E-2"/>
                  <c:y val="-6.4427569329634504E-2"/>
                </c:manualLayout>
              </c:layout>
              <c:tx>
                <c:rich>
                  <a:bodyPr rot="0" spcFirstLastPara="1" vertOverflow="ellipsis" vert="horz" wrap="square" lIns="38100" tIns="19050" rIns="38100" bIns="19050" anchor="ctr" anchorCtr="1">
                    <a:noAutofit/>
                  </a:bodyPr>
                  <a:lstStyle/>
                  <a:p>
                    <a:pPr>
                      <a:defRPr sz="900" b="0" i="0" u="none" strike="noStrike" kern="1200" baseline="0">
                        <a:solidFill>
                          <a:schemeClr val="tx1"/>
                        </a:solidFill>
                        <a:latin typeface="+mn-lt"/>
                        <a:ea typeface="+mn-ea"/>
                        <a:cs typeface="+mn-cs"/>
                      </a:defRPr>
                    </a:pPr>
                    <a:fld id="{21A2FC8D-BBEF-45F5-876F-A982864DFE1A}" type="CATEGORYNAME">
                      <a:rPr lang="uk-UA"/>
                      <a:pPr>
                        <a:defRPr sz="900" b="0" i="0" u="none" strike="noStrike" kern="1200" baseline="0">
                          <a:solidFill>
                            <a:schemeClr val="tx1"/>
                          </a:solidFill>
                          <a:latin typeface="+mn-lt"/>
                          <a:ea typeface="+mn-ea"/>
                          <a:cs typeface="+mn-cs"/>
                        </a:defRPr>
                      </a:pPr>
                      <a:t>[ИМЯ КАТЕГОРИИ]</a:t>
                    </a:fld>
                    <a:r>
                      <a:rPr lang="uk-UA"/>
                      <a:t>:</a:t>
                    </a:r>
                    <a:r>
                      <a:rPr lang="uk-UA" baseline="0"/>
                      <a:t> </a:t>
                    </a:r>
                    <a:fld id="{88FCB667-294A-44E3-9191-358CD16E5AE1}" type="VALUE">
                      <a:rPr lang="uk-UA" baseline="0"/>
                      <a:pPr>
                        <a:defRPr sz="900" b="0" i="0" u="none" strike="noStrike" kern="1200" baseline="0">
                          <a:solidFill>
                            <a:schemeClr val="tx1"/>
                          </a:solidFill>
                          <a:latin typeface="+mn-lt"/>
                          <a:ea typeface="+mn-ea"/>
                          <a:cs typeface="+mn-cs"/>
                        </a:defRPr>
                      </a:pPr>
                      <a:t>[ЗНАЧЕНИЕ]</a:t>
                    </a:fld>
                    <a:r>
                      <a:rPr lang="uk-UA" baseline="0"/>
                      <a:t> (</a:t>
                    </a:r>
                    <a:fld id="{74E75079-F996-456A-A6DA-588B0AC8FE9D}" type="PERCENTAGE">
                      <a:rPr lang="uk-UA" baseline="0"/>
                      <a:pPr>
                        <a:defRPr sz="900" b="0" i="0" u="none" strike="noStrike" kern="1200" baseline="0">
                          <a:solidFill>
                            <a:schemeClr val="tx1"/>
                          </a:solidFill>
                          <a:latin typeface="+mn-lt"/>
                          <a:ea typeface="+mn-ea"/>
                          <a:cs typeface="+mn-cs"/>
                        </a:defRPr>
                      </a:pPr>
                      <a:t>[ПРОЦЕНТ]</a:t>
                    </a:fld>
                    <a:r>
                      <a:rPr lang="uk-UA" baseline="0"/>
                      <a:t>)</a:t>
                    </a:r>
                  </a:p>
                </c:rich>
              </c:tx>
              <c:spPr>
                <a:solidFill>
                  <a:schemeClr val="tx2">
                    <a:lumMod val="10000"/>
                    <a:lumOff val="90000"/>
                  </a:schemeClr>
                </a:solidFill>
                <a:ln>
                  <a:solidFill>
                    <a:sysClr val="windowText" lastClr="000000">
                      <a:lumMod val="75000"/>
                      <a:lumOff val="25000"/>
                    </a:sysClr>
                  </a:solidFill>
                </a:ln>
                <a:effectLst/>
              </c:spPr>
              <c:dLblPos val="bestFit"/>
              <c:showLegendKey val="0"/>
              <c:showVal val="1"/>
              <c:showCatName val="1"/>
              <c:showSerName val="0"/>
              <c:showPercent val="1"/>
              <c:showBubbleSize val="0"/>
              <c:extLst>
                <c:ext xmlns:c15="http://schemas.microsoft.com/office/drawing/2012/chart" uri="{CE6537A1-D6FC-4f65-9D91-7224C49458BB}">
                  <c15:spPr xmlns:c15="http://schemas.microsoft.com/office/drawing/2012/chart">
                    <a:prstGeom prst="rect">
                      <a:avLst/>
                    </a:prstGeom>
                  </c15:spPr>
                  <c15:dlblFieldTable/>
                  <c15:showDataLabelsRange val="0"/>
                </c:ext>
                <c:ext xmlns:c16="http://schemas.microsoft.com/office/drawing/2014/chart" uri="{C3380CC4-5D6E-409C-BE32-E72D297353CC}">
                  <c16:uniqueId val="{00000053-24DD-4A65-9546-9A03F546651F}"/>
                </c:ext>
              </c:extLst>
            </c:dLbl>
            <c:dLbl>
              <c:idx val="9"/>
              <c:layout>
                <c:manualLayout>
                  <c:x val="-4.0701978312878404E-2"/>
                  <c:y val="-6.5857444229577067E-2"/>
                </c:manualLayout>
              </c:layout>
              <c:tx>
                <c:rich>
                  <a:bodyPr rot="0" spcFirstLastPara="1" vertOverflow="ellipsis" vert="horz" wrap="square" lIns="38100" tIns="19050" rIns="38100" bIns="19050" anchor="ctr" anchorCtr="1">
                    <a:noAutofit/>
                  </a:bodyPr>
                  <a:lstStyle/>
                  <a:p>
                    <a:pPr>
                      <a:defRPr sz="900" b="0" i="0" u="none" strike="noStrike" kern="1200" baseline="0">
                        <a:solidFill>
                          <a:schemeClr val="tx1"/>
                        </a:solidFill>
                        <a:latin typeface="+mn-lt"/>
                        <a:ea typeface="+mn-ea"/>
                        <a:cs typeface="+mn-cs"/>
                      </a:defRPr>
                    </a:pPr>
                    <a:fld id="{2431D448-FC75-4771-82D3-6D0E8AC0AC76}" type="CATEGORYNAME">
                      <a:rPr lang="uk-UA"/>
                      <a:pPr>
                        <a:defRPr sz="900" b="0" i="0" u="none" strike="noStrike" kern="1200" baseline="0">
                          <a:solidFill>
                            <a:schemeClr val="tx1"/>
                          </a:solidFill>
                          <a:latin typeface="+mn-lt"/>
                          <a:ea typeface="+mn-ea"/>
                          <a:cs typeface="+mn-cs"/>
                        </a:defRPr>
                      </a:pPr>
                      <a:t>[ИМЯ КАТЕГОРИИ]</a:t>
                    </a:fld>
                    <a:r>
                      <a:rPr lang="uk-UA"/>
                      <a:t>:</a:t>
                    </a:r>
                    <a:r>
                      <a:rPr lang="uk-UA" baseline="0"/>
                      <a:t>   </a:t>
                    </a:r>
                    <a:fld id="{6339BCD2-6065-4F77-B90E-DB10BA2F4416}" type="VALUE">
                      <a:rPr lang="uk-UA" baseline="0"/>
                      <a:pPr>
                        <a:defRPr sz="900" b="0" i="0" u="none" strike="noStrike" kern="1200" baseline="0">
                          <a:solidFill>
                            <a:schemeClr val="tx1"/>
                          </a:solidFill>
                          <a:latin typeface="+mn-lt"/>
                          <a:ea typeface="+mn-ea"/>
                          <a:cs typeface="+mn-cs"/>
                        </a:defRPr>
                      </a:pPr>
                      <a:t>[ЗНАЧЕНИЕ]</a:t>
                    </a:fld>
                    <a:r>
                      <a:rPr lang="uk-UA" baseline="0"/>
                      <a:t> (</a:t>
                    </a:r>
                    <a:fld id="{2EE66971-7169-4E59-B18D-224B30E4E37F}" type="PERCENTAGE">
                      <a:rPr lang="uk-UA" baseline="0"/>
                      <a:pPr>
                        <a:defRPr sz="900" b="0" i="0" u="none" strike="noStrike" kern="1200" baseline="0">
                          <a:solidFill>
                            <a:schemeClr val="tx1"/>
                          </a:solidFill>
                          <a:latin typeface="+mn-lt"/>
                          <a:ea typeface="+mn-ea"/>
                          <a:cs typeface="+mn-cs"/>
                        </a:defRPr>
                      </a:pPr>
                      <a:t>[ПРОЦЕНТ]</a:t>
                    </a:fld>
                    <a:r>
                      <a:rPr lang="uk-UA" baseline="0"/>
                      <a:t>)</a:t>
                    </a:r>
                  </a:p>
                </c:rich>
              </c:tx>
              <c:spPr>
                <a:solidFill>
                  <a:schemeClr val="tx2">
                    <a:lumMod val="10000"/>
                    <a:lumOff val="90000"/>
                  </a:schemeClr>
                </a:solidFill>
                <a:ln>
                  <a:solidFill>
                    <a:sysClr val="windowText" lastClr="000000">
                      <a:lumMod val="75000"/>
                      <a:lumOff val="25000"/>
                    </a:sysClr>
                  </a:solidFill>
                </a:ln>
                <a:effectLst/>
              </c:spPr>
              <c:dLblPos val="bestFit"/>
              <c:showLegendKey val="0"/>
              <c:showVal val="1"/>
              <c:showCatName val="1"/>
              <c:showSerName val="0"/>
              <c:showPercent val="1"/>
              <c:showBubbleSize val="0"/>
              <c:extLst>
                <c:ext xmlns:c15="http://schemas.microsoft.com/office/drawing/2012/chart" uri="{CE6537A1-D6FC-4f65-9D91-7224C49458BB}">
                  <c15:spPr xmlns:c15="http://schemas.microsoft.com/office/drawing/2012/chart">
                    <a:prstGeom prst="rect">
                      <a:avLst/>
                    </a:prstGeom>
                  </c15:spPr>
                  <c15:dlblFieldTable/>
                  <c15:showDataLabelsRange val="0"/>
                </c:ext>
                <c:ext xmlns:c16="http://schemas.microsoft.com/office/drawing/2014/chart" uri="{C3380CC4-5D6E-409C-BE32-E72D297353CC}">
                  <c16:uniqueId val="{00000055-24DD-4A65-9546-9A03F546651F}"/>
                </c:ext>
              </c:extLst>
            </c:dLbl>
            <c:dLbl>
              <c:idx val="10"/>
              <c:layout>
                <c:manualLayout>
                  <c:x val="0.10243188483895835"/>
                  <c:y val="-4.3824541761891975E-2"/>
                </c:manualLayout>
              </c:layout>
              <c:tx>
                <c:rich>
                  <a:bodyPr rot="0" spcFirstLastPara="1" vertOverflow="ellipsis" vert="horz" wrap="square" lIns="38100" tIns="19050" rIns="38100" bIns="19050" anchor="ctr" anchorCtr="1">
                    <a:noAutofit/>
                  </a:bodyPr>
                  <a:lstStyle/>
                  <a:p>
                    <a:pPr>
                      <a:defRPr sz="900" b="0" i="0" u="none" strike="noStrike" kern="1200" baseline="0">
                        <a:solidFill>
                          <a:schemeClr val="tx1"/>
                        </a:solidFill>
                        <a:latin typeface="+mn-lt"/>
                        <a:ea typeface="+mn-ea"/>
                        <a:cs typeface="+mn-cs"/>
                      </a:defRPr>
                    </a:pPr>
                    <a:fld id="{C4689A82-7947-447A-8150-F6345B84C290}" type="CATEGORYNAME">
                      <a:rPr lang="uk-UA"/>
                      <a:pPr>
                        <a:defRPr sz="900" b="0" i="0" u="none" strike="noStrike" kern="1200" baseline="0">
                          <a:solidFill>
                            <a:schemeClr val="tx1"/>
                          </a:solidFill>
                          <a:latin typeface="+mn-lt"/>
                          <a:ea typeface="+mn-ea"/>
                          <a:cs typeface="+mn-cs"/>
                        </a:defRPr>
                      </a:pPr>
                      <a:t>[ИМЯ КАТЕГОРИИ]</a:t>
                    </a:fld>
                    <a:r>
                      <a:rPr lang="uk-UA" baseline="0"/>
                      <a:t>:         </a:t>
                    </a:r>
                    <a:fld id="{8A4A9B53-2992-48B5-B54D-379BABB971A2}" type="VALUE">
                      <a:rPr lang="uk-UA" baseline="0"/>
                      <a:pPr>
                        <a:defRPr sz="900" b="0" i="0" u="none" strike="noStrike" kern="1200" baseline="0">
                          <a:solidFill>
                            <a:schemeClr val="tx1"/>
                          </a:solidFill>
                          <a:latin typeface="+mn-lt"/>
                          <a:ea typeface="+mn-ea"/>
                          <a:cs typeface="+mn-cs"/>
                        </a:defRPr>
                      </a:pPr>
                      <a:t>[ЗНАЧЕНИЕ]</a:t>
                    </a:fld>
                    <a:r>
                      <a:rPr lang="uk-UA" baseline="0"/>
                      <a:t> (</a:t>
                    </a:r>
                    <a:fld id="{357F2B9E-EB6F-4FA8-9AEF-A8DD247EA7F8}" type="PERCENTAGE">
                      <a:rPr lang="uk-UA" baseline="0"/>
                      <a:pPr>
                        <a:defRPr sz="900" b="0" i="0" u="none" strike="noStrike" kern="1200" baseline="0">
                          <a:solidFill>
                            <a:schemeClr val="tx1"/>
                          </a:solidFill>
                          <a:latin typeface="+mn-lt"/>
                          <a:ea typeface="+mn-ea"/>
                          <a:cs typeface="+mn-cs"/>
                        </a:defRPr>
                      </a:pPr>
                      <a:t>[ПРОЦЕНТ]</a:t>
                    </a:fld>
                    <a:r>
                      <a:rPr lang="uk-UA" baseline="0"/>
                      <a:t>)</a:t>
                    </a:r>
                  </a:p>
                </c:rich>
              </c:tx>
              <c:spPr>
                <a:solidFill>
                  <a:schemeClr val="tx2">
                    <a:lumMod val="10000"/>
                    <a:lumOff val="90000"/>
                  </a:schemeClr>
                </a:solidFill>
                <a:ln>
                  <a:solidFill>
                    <a:sysClr val="windowText" lastClr="000000">
                      <a:lumMod val="75000"/>
                      <a:lumOff val="25000"/>
                    </a:sysClr>
                  </a:solidFill>
                </a:ln>
                <a:effectLst/>
              </c:spPr>
              <c:dLblPos val="bestFit"/>
              <c:showLegendKey val="0"/>
              <c:showVal val="1"/>
              <c:showCatName val="1"/>
              <c:showSerName val="0"/>
              <c:showPercent val="1"/>
              <c:showBubbleSize val="0"/>
              <c:extLst>
                <c:ext xmlns:c15="http://schemas.microsoft.com/office/drawing/2012/chart" uri="{CE6537A1-D6FC-4f65-9D91-7224C49458BB}">
                  <c15:layout>
                    <c:manualLayout>
                      <c:w val="0.23222363409474053"/>
                      <c:h val="8.2124087456165507E-2"/>
                    </c:manualLayout>
                  </c15:layout>
                  <c15:dlblFieldTable/>
                  <c15:showDataLabelsRange val="0"/>
                </c:ext>
                <c:ext xmlns:c16="http://schemas.microsoft.com/office/drawing/2014/chart" uri="{C3380CC4-5D6E-409C-BE32-E72D297353CC}">
                  <c16:uniqueId val="{00000056-24DD-4A65-9546-9A03F546651F}"/>
                </c:ext>
              </c:extLst>
            </c:dLbl>
            <c:spPr>
              <a:solidFill>
                <a:schemeClr val="tx2">
                  <a:lumMod val="10000"/>
                  <a:lumOff val="90000"/>
                </a:schemeClr>
              </a:solidFill>
              <a:ln>
                <a:solidFill>
                  <a:sysClr val="windowText" lastClr="000000">
                    <a:lumMod val="75000"/>
                    <a:lumOff val="25000"/>
                  </a:sysClr>
                </a:solid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solidFill>
                    <a:latin typeface="+mn-lt"/>
                    <a:ea typeface="+mn-ea"/>
                    <a:cs typeface="+mn-cs"/>
                  </a:defRPr>
                </a:pPr>
                <a:endParaRPr lang="LID4096"/>
              </a:p>
            </c:txPr>
            <c:dLblPos val="bestFit"/>
            <c:showLegendKey val="0"/>
            <c:showVal val="1"/>
            <c:showCatName val="1"/>
            <c:showSerName val="0"/>
            <c:showPercent val="1"/>
            <c:showBubbleSize val="0"/>
            <c:showLeaderLines val="1"/>
            <c:leaderLines>
              <c:spPr>
                <a:ln w="9525" cap="flat" cmpd="sng" algn="ctr">
                  <a:solidFill>
                    <a:schemeClr val="tx1">
                      <a:lumMod val="35000"/>
                      <a:lumOff val="65000"/>
                    </a:schemeClr>
                  </a:solidFill>
                  <a:round/>
                </a:ln>
                <a:effectLst/>
              </c:spPr>
            </c:leaderLines>
            <c:extLst>
              <c:ext xmlns:c15="http://schemas.microsoft.com/office/drawing/2012/chart" uri="{CE6537A1-D6FC-4f65-9D91-7224C49458BB}"/>
            </c:extLst>
          </c:dLbls>
          <c:cat>
            <c:strRef>
              <c:f>'Аналіз фінансування установ'!$C$48:$C$58</c:f>
              <c:strCache>
                <c:ptCount val="11"/>
                <c:pt idx="0">
                  <c:v>Державне управління</c:v>
                </c:pt>
                <c:pt idx="1">
                  <c:v>Освіта</c:v>
                </c:pt>
                <c:pt idx="2">
                  <c:v>Охорона здоров’я</c:v>
                </c:pt>
                <c:pt idx="3">
                  <c:v>Соціальний захист та соціальне забезпечення</c:v>
                </c:pt>
                <c:pt idx="4">
                  <c:v>Культура i мистецтво</c:v>
                </c:pt>
                <c:pt idx="5">
                  <c:v>Фiзична культура i спорт</c:v>
                </c:pt>
                <c:pt idx="6">
                  <c:v>Житлово-комунальне господарство</c:v>
                </c:pt>
                <c:pt idx="7">
                  <c:v>Допомога військовим</c:v>
                </c:pt>
                <c:pt idx="8">
                  <c:v>Економічна діяльність</c:v>
                </c:pt>
                <c:pt idx="9">
                  <c:v>Інша діяльність</c:v>
                </c:pt>
                <c:pt idx="10">
                  <c:v>Міжбюджетні трансферти</c:v>
                </c:pt>
              </c:strCache>
            </c:strRef>
          </c:cat>
          <c:val>
            <c:numRef>
              <c:f>'Аналіз фінансування установ'!$J$48:$J$58</c:f>
              <c:numCache>
                <c:formatCode>#0.00</c:formatCode>
                <c:ptCount val="11"/>
                <c:pt idx="0">
                  <c:v>1120.3747100000001</c:v>
                </c:pt>
                <c:pt idx="1">
                  <c:v>31123.036190000003</c:v>
                </c:pt>
                <c:pt idx="2">
                  <c:v>1596.5763900000002</c:v>
                </c:pt>
                <c:pt idx="3">
                  <c:v>10169.928</c:v>
                </c:pt>
                <c:pt idx="4">
                  <c:v>3243.1662500000002</c:v>
                </c:pt>
                <c:pt idx="5">
                  <c:v>103.01424</c:v>
                </c:pt>
                <c:pt idx="6">
                  <c:v>12822.1656</c:v>
                </c:pt>
                <c:pt idx="7">
                  <c:v>4804</c:v>
                </c:pt>
                <c:pt idx="8">
                  <c:v>9686.2896900000014</c:v>
                </c:pt>
                <c:pt idx="9">
                  <c:v>1508.41346</c:v>
                </c:pt>
                <c:pt idx="10">
                  <c:v>2445.92</c:v>
                </c:pt>
              </c:numCache>
            </c:numRef>
          </c:val>
          <c:extLst>
            <c:ext xmlns:c16="http://schemas.microsoft.com/office/drawing/2014/chart" uri="{C3380CC4-5D6E-409C-BE32-E72D297353CC}">
              <c16:uniqueId val="{00000057-24DD-4A65-9546-9A03F546651F}"/>
            </c:ext>
          </c:extLst>
        </c:ser>
        <c:dLbls>
          <c:showLegendKey val="0"/>
          <c:showVal val="0"/>
          <c:showCatName val="0"/>
          <c:showSerName val="0"/>
          <c:showPercent val="0"/>
          <c:showBubbleSize val="0"/>
          <c:showLeaderLines val="1"/>
        </c:dLbls>
      </c:pie3DChart>
      <c:spPr>
        <a:noFill/>
        <a:ln w="25400">
          <a:noFill/>
        </a:ln>
      </c:spPr>
    </c:plotArea>
    <c:plotVisOnly val="1"/>
    <c:dispBlanksAs val="gap"/>
    <c:showDLblsOverMax val="0"/>
  </c:chart>
  <c:spPr>
    <a:solidFill>
      <a:schemeClr val="bg1"/>
    </a:solidFill>
    <a:ln w="9525" cap="flat" cmpd="sng" algn="ctr">
      <a:solidFill>
        <a:sysClr val="window" lastClr="FFFFFF">
          <a:lumMod val="75000"/>
        </a:sysClr>
      </a:solidFill>
      <a:round/>
    </a:ln>
    <a:effectLst/>
  </c:spPr>
  <c:txPr>
    <a:bodyPr/>
    <a:lstStyle/>
    <a:p>
      <a:pPr>
        <a:defRPr/>
      </a:pPr>
      <a:endParaRPr lang="LID4096"/>
    </a:p>
  </c:txPr>
  <c:externalData r:id="rId2">
    <c:autoUpdate val="0"/>
  </c:externalData>
</c:chartSpace>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word/theme/themeOverride1.xml><?xml version="1.0" encoding="utf-8"?>
<a:themeOverride xmlns:a="http://schemas.openxmlformats.org/drawingml/2006/main">
  <a:clrScheme name="Офіс">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Офіс">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Narrow"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Офіс">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2.xml><?xml version="1.0" encoding="utf-8"?>
<a:themeOverride xmlns:a="http://schemas.openxmlformats.org/drawingml/2006/main">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93F21C8-DEDD-4E2E-9431-6DCC3D9C5D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10</TotalTime>
  <Pages>21</Pages>
  <Words>8517</Words>
  <Characters>48553</Characters>
  <Application>Microsoft Office Word</Application>
  <DocSecurity>0</DocSecurity>
  <Lines>404</Lines>
  <Paragraphs>113</Paragraphs>
  <ScaleCrop>false</ScaleCrop>
  <HeadingPairs>
    <vt:vector size="4" baseType="variant">
      <vt:variant>
        <vt:lpstr>Назва</vt:lpstr>
      </vt:variant>
      <vt:variant>
        <vt:i4>1</vt:i4>
      </vt:variant>
      <vt:variant>
        <vt:lpstr>Название</vt:lpstr>
      </vt:variant>
      <vt:variant>
        <vt:i4>1</vt:i4>
      </vt:variant>
    </vt:vector>
  </HeadingPairs>
  <TitlesOfParts>
    <vt:vector size="2" baseType="lpstr">
      <vt:lpstr/>
      <vt:lpstr/>
    </vt:vector>
  </TitlesOfParts>
  <Company>SPecialiST RePack</Company>
  <LinksUpToDate>false</LinksUpToDate>
  <CharactersWithSpaces>56957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5</cp:revision>
  <cp:lastPrinted>2026-01-16T14:00:00Z</cp:lastPrinted>
  <dcterms:created xsi:type="dcterms:W3CDTF">2026-01-16T15:01:00Z</dcterms:created>
  <dcterms:modified xsi:type="dcterms:W3CDTF">2026-01-28T14:52:00Z</dcterms:modified>
</cp:coreProperties>
</file>