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76D7B" w14:textId="77777777" w:rsidR="009372BF" w:rsidRDefault="009372BF" w:rsidP="009372BF">
      <w:r>
        <w:t>Комунальний заклад Петрівської сільської ради «Центр культурних послуг»</w:t>
      </w:r>
    </w:p>
    <w:p w14:paraId="7D4C5BCA" w14:textId="77777777" w:rsidR="009372BF" w:rsidRDefault="009372BF" w:rsidP="009372BF">
      <w:r>
        <w:t>ОБҐРУНТУВАННЯ</w:t>
      </w:r>
    </w:p>
    <w:p w14:paraId="2B91D947" w14:textId="127463C5" w:rsidR="009372BF" w:rsidRDefault="009372BF" w:rsidP="009372BF">
      <w:r>
        <w:t>технічних та якісних характеристик закупівлі природного газу, розміру бюджетного призначення, очікуваної</w:t>
      </w:r>
      <w:r>
        <w:t xml:space="preserve"> </w:t>
      </w:r>
      <w:r>
        <w:t>вартості предмета закупівлі</w:t>
      </w:r>
      <w:r>
        <w:t xml:space="preserve"> </w:t>
      </w:r>
      <w:r>
        <w:t>(оприлюднюється на виконання постанови КМУ № 710 від 11.10.2016 «Про ефективне використання</w:t>
      </w:r>
      <w:r>
        <w:t xml:space="preserve"> </w:t>
      </w:r>
      <w:r>
        <w:t>державних коштів» (зі змінами))</w:t>
      </w:r>
    </w:p>
    <w:p w14:paraId="17641A53" w14:textId="77777777" w:rsidR="009372BF" w:rsidRDefault="009372BF" w:rsidP="009372BF">
      <w:r>
        <w:t>Найменування, місцезнаходження та ідентифікаційний код замовника в Єдиному державному реєстрі</w:t>
      </w:r>
      <w:r>
        <w:t xml:space="preserve"> </w:t>
      </w:r>
      <w:r>
        <w:t>юридичних осіб, фізичних осіб — підприємців та громадських формувань, його категорія:</w:t>
      </w:r>
      <w:r>
        <w:t xml:space="preserve"> </w:t>
      </w:r>
    </w:p>
    <w:p w14:paraId="389506CB" w14:textId="5D6AA34F" w:rsidR="009372BF" w:rsidRDefault="009372BF" w:rsidP="009372BF">
      <w:r>
        <w:t>Найменування</w:t>
      </w:r>
      <w:r>
        <w:t>:</w:t>
      </w:r>
    </w:p>
    <w:p w14:paraId="483261AD" w14:textId="7652B159" w:rsidR="009372BF" w:rsidRDefault="009372BF" w:rsidP="009372BF">
      <w:r>
        <w:t>Комунальний заклад Петрівської сільської ради «Центр культурних послуг», місцезнаходження :</w:t>
      </w:r>
    </w:p>
    <w:p w14:paraId="61D9CD11" w14:textId="40192E1E" w:rsidR="009372BF" w:rsidRDefault="009372BF" w:rsidP="009372BF">
      <w:r>
        <w:t>Київська обл., Вишгородський р-он, с. Старі Петрівці вул. Князя Святослава, 149, ідентифікаційний код</w:t>
      </w:r>
      <w:r>
        <w:t xml:space="preserve"> </w:t>
      </w:r>
      <w:r>
        <w:t>замовника: 40209169, категорія замовника: Юридична особа, які забезпечує потреби держави або</w:t>
      </w:r>
      <w:r>
        <w:t xml:space="preserve"> </w:t>
      </w:r>
      <w:r>
        <w:t>територіальної громади</w:t>
      </w:r>
      <w:r>
        <w:t>.</w:t>
      </w:r>
    </w:p>
    <w:p w14:paraId="08585374" w14:textId="2F116B65" w:rsidR="009372BF" w:rsidRDefault="009372BF" w:rsidP="009372BF">
      <w:r>
        <w:t>Назва предмета закупівлі із зазначенням коду за Єдиним закупівельним словником (у разі поділу на лоти</w:t>
      </w:r>
      <w:r>
        <w:t xml:space="preserve"> </w:t>
      </w:r>
      <w:r>
        <w:t>такі відомості повинні зазначатися стосовно кожного лота) та назви відповідних класифікаторів</w:t>
      </w:r>
      <w:r>
        <w:t xml:space="preserve"> </w:t>
      </w:r>
      <w:r>
        <w:t>предмета закупівлі й частин предмета закупівлі (лотів) (за наявності): Природний газ, код 09120000-6</w:t>
      </w:r>
      <w:r>
        <w:t xml:space="preserve"> </w:t>
      </w:r>
      <w:r>
        <w:t>«Газове паливо» за ДК 021:2015 Єдиного закупівельного словника (код номенклатурної позиції 09123000-</w:t>
      </w:r>
      <w:r>
        <w:t xml:space="preserve"> </w:t>
      </w:r>
      <w:r>
        <w:t>7 Природний газ).</w:t>
      </w:r>
    </w:p>
    <w:p w14:paraId="3F863234" w14:textId="77777777" w:rsidR="009372BF" w:rsidRDefault="009372BF" w:rsidP="009372BF">
      <w:r>
        <w:t>Вид та ідентифікатор процедури закупівлі: UA-2025-10-14-008522-a</w:t>
      </w:r>
    </w:p>
    <w:p w14:paraId="40A14C20" w14:textId="4106A616" w:rsidR="009372BF" w:rsidRDefault="009372BF" w:rsidP="009372BF">
      <w:r>
        <w:t>Розмір бюджетного призначення: розмір бюджетного призначення, визначений відповідно до кошторису на</w:t>
      </w:r>
      <w:r>
        <w:t xml:space="preserve"> </w:t>
      </w:r>
      <w:r>
        <w:t>2025 рік становить 72 039 грн.</w:t>
      </w:r>
    </w:p>
    <w:p w14:paraId="06F24E81" w14:textId="77777777" w:rsidR="009372BF" w:rsidRDefault="009372BF" w:rsidP="009372BF">
      <w:r>
        <w:t>Очікувана вартість та обґрунтування очікуваної вартості предмета закупівлі: 72 039 грн. з ПДВ.</w:t>
      </w:r>
    </w:p>
    <w:p w14:paraId="18BA6D67" w14:textId="77777777" w:rsidR="009372BF" w:rsidRDefault="009372BF" w:rsidP="009372BF">
      <w:r>
        <w:t xml:space="preserve">1. </w:t>
      </w:r>
      <w:proofErr w:type="spellStart"/>
      <w:r>
        <w:t>Прайс</w:t>
      </w:r>
      <w:proofErr w:type="spellEnd"/>
      <w:r>
        <w:t>-листи на офіційних сайтах постачальників природного газу.</w:t>
      </w:r>
    </w:p>
    <w:p w14:paraId="0300FE36" w14:textId="28230EF9" w:rsidR="009372BF" w:rsidRDefault="009372BF" w:rsidP="009372BF">
      <w:r>
        <w:t xml:space="preserve">2. Інтернет ресурси. Система </w:t>
      </w:r>
      <w:proofErr w:type="spellStart"/>
      <w:r>
        <w:t>Prozorro</w:t>
      </w:r>
      <w:proofErr w:type="spellEnd"/>
      <w:r>
        <w:t xml:space="preserve"> зробила відкритим доступ до публічних </w:t>
      </w:r>
      <w:proofErr w:type="spellStart"/>
      <w:r>
        <w:t>закупівель</w:t>
      </w:r>
      <w:proofErr w:type="spellEnd"/>
      <w:r>
        <w:t>, що дозволяє</w:t>
      </w:r>
      <w:r>
        <w:t xml:space="preserve"> </w:t>
      </w:r>
      <w:r>
        <w:t>аналізувати реальні угоди купівлі-продажу інших Замовників.</w:t>
      </w:r>
    </w:p>
    <w:p w14:paraId="5825040E" w14:textId="77777777" w:rsidR="009372BF" w:rsidRDefault="009372BF" w:rsidP="009372BF">
      <w:r>
        <w:t>3. Орієнтування на вартість закупівлі природного газу в минулому звітному році за аналогічний період.</w:t>
      </w:r>
    </w:p>
    <w:p w14:paraId="1F196DE6" w14:textId="77777777" w:rsidR="009372BF" w:rsidRDefault="009372BF" w:rsidP="009372BF">
      <w:r>
        <w:t>Обґрунтування технічних, якісних характеристик.</w:t>
      </w:r>
    </w:p>
    <w:p w14:paraId="009D4617" w14:textId="4269F7D0" w:rsidR="009372BF" w:rsidRDefault="009372BF" w:rsidP="009372BF">
      <w:r>
        <w:t>Постачання природного газу, його технічні та якісні характеристики повинні відповідати нормам</w:t>
      </w:r>
      <w:r>
        <w:t xml:space="preserve"> </w:t>
      </w:r>
      <w:r>
        <w:t>чинного законодавства України:</w:t>
      </w:r>
    </w:p>
    <w:p w14:paraId="2C968585" w14:textId="77777777" w:rsidR="009372BF" w:rsidRDefault="009372BF" w:rsidP="009372BF">
      <w:r>
        <w:t>● Закону України «Про ринок природного газу» № 329-VIII від 09.04.2015;</w:t>
      </w:r>
    </w:p>
    <w:p w14:paraId="13C8C14D" w14:textId="77777777" w:rsidR="009372BF" w:rsidRDefault="009372BF" w:rsidP="009372BF">
      <w:r>
        <w:t>● Правилам постачання природного газу, затвердженим постановою Національної комісії, що здійснює</w:t>
      </w:r>
    </w:p>
    <w:p w14:paraId="3194EA80" w14:textId="2A8036F3" w:rsidR="009372BF" w:rsidRDefault="009372BF" w:rsidP="009372BF">
      <w:r>
        <w:lastRenderedPageBreak/>
        <w:t>державне регулювання у сферах енергетики та комунальних послуг, від 30.09.2015 № 2496;</w:t>
      </w:r>
    </w:p>
    <w:p w14:paraId="27158155" w14:textId="4B671051" w:rsidR="009372BF" w:rsidRDefault="009372BF" w:rsidP="009372BF">
      <w:r>
        <w:t>● Кодексу газотранспортної системи, затвердженому постановою Національної комісії, що здійснює</w:t>
      </w:r>
      <w:r>
        <w:t xml:space="preserve"> </w:t>
      </w:r>
      <w:r>
        <w:t>державне регулювання у сферах енергетики та комунальних послуг, від 30.09.2015 № 2493;</w:t>
      </w:r>
    </w:p>
    <w:p w14:paraId="0D41DDC1" w14:textId="65DE7F91" w:rsidR="009372BF" w:rsidRDefault="009372BF" w:rsidP="009372BF">
      <w:r>
        <w:t>● Кодексу газорозподільних систем, затвердженому постановою Національної комісії, що здійснює</w:t>
      </w:r>
      <w:r>
        <w:t xml:space="preserve"> </w:t>
      </w:r>
      <w:r>
        <w:t>державне регулювання у сферах енергетики та комунальних послуг, від 30.09.2015 № 2494;</w:t>
      </w:r>
    </w:p>
    <w:p w14:paraId="1384F17A" w14:textId="1E3EB987" w:rsidR="009372BF" w:rsidRDefault="009372BF" w:rsidP="009372BF">
      <w:r>
        <w:t>● іншим нормативно-правовим актам, прийнятим на виконання Закону України «Про ринок природного</w:t>
      </w:r>
      <w:r>
        <w:t xml:space="preserve"> </w:t>
      </w:r>
      <w:r>
        <w:t>газу».</w:t>
      </w:r>
    </w:p>
    <w:p w14:paraId="6E309AC7" w14:textId="67601F8C" w:rsidR="009372BF" w:rsidRDefault="009372BF" w:rsidP="009372BF">
      <w:r>
        <w:t xml:space="preserve"> Вимоги щодо якості предмета закупівлі.</w:t>
      </w:r>
    </w:p>
    <w:p w14:paraId="7067F7F9" w14:textId="17C0856F" w:rsidR="009372BF" w:rsidRDefault="009372BF" w:rsidP="009372BF">
      <w:r>
        <w:t>Якість, фізико-хімічні показники (ФХП) та інші характеристики природного газу, який постачається</w:t>
      </w:r>
      <w:r>
        <w:t xml:space="preserve"> </w:t>
      </w:r>
      <w:r>
        <w:t>замовнику, повинні відповідати вимогам, визначеним Кодексом газотранспортної системи, затвердженим</w:t>
      </w:r>
      <w:r>
        <w:t xml:space="preserve"> </w:t>
      </w:r>
      <w:r>
        <w:t>постановою Національної комісії, що здійснює державне регулювання у сферах енергетики та комунальних</w:t>
      </w:r>
      <w:r>
        <w:t xml:space="preserve"> </w:t>
      </w:r>
      <w:r>
        <w:t>послуг, від 30.09.2015 № 2493, Кодексом газорозподільних систем, затвердженим постановою Національної</w:t>
      </w:r>
      <w:r>
        <w:t xml:space="preserve"> </w:t>
      </w:r>
      <w:r>
        <w:t>комісії, що здійснює державне регулювання у сферах енергетики та комунальних послуг, від 30.09.2015 №</w:t>
      </w:r>
      <w:r>
        <w:t xml:space="preserve"> </w:t>
      </w:r>
      <w:r>
        <w:t>2494.</w:t>
      </w:r>
    </w:p>
    <w:p w14:paraId="628AF75E" w14:textId="74A81301" w:rsidR="00190C09" w:rsidRDefault="009372BF" w:rsidP="009372BF">
      <w:r>
        <w:t>За одиницю виміру кількості природного газу при його обліку приймається один кубічний метр (куб. м),</w:t>
      </w:r>
      <w:r>
        <w:t xml:space="preserve"> </w:t>
      </w:r>
      <w:r>
        <w:t>приведений до стандартних умов: температура (t) = 20 градусів за Цельсієм, тиск (Р) = 760 мм ртутного</w:t>
      </w:r>
      <w:r>
        <w:t xml:space="preserve"> </w:t>
      </w:r>
      <w:r>
        <w:t>стовпчика (101,325 кПа).</w:t>
      </w:r>
    </w:p>
    <w:sectPr w:rsidR="00190C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BF"/>
    <w:rsid w:val="00190C09"/>
    <w:rsid w:val="00322E44"/>
    <w:rsid w:val="00346C96"/>
    <w:rsid w:val="0093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C8ED2"/>
  <w15:chartTrackingRefBased/>
  <w15:docId w15:val="{6676C8DB-7138-4AC4-8599-55B9EBDB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7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7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7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7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7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7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7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7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7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7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7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72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72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72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72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72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72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7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37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72BF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372BF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72BF"/>
    <w:pPr>
      <w:spacing w:before="160"/>
      <w:jc w:val="center"/>
    </w:pPr>
    <w:rPr>
      <w:i/>
      <w:iCs/>
      <w:color w:val="000000" w:themeColor="text1"/>
    </w:rPr>
  </w:style>
  <w:style w:type="character" w:customStyle="1" w:styleId="a8">
    <w:name w:val="Цитата Знак"/>
    <w:basedOn w:val="a0"/>
    <w:link w:val="a7"/>
    <w:uiPriority w:val="29"/>
    <w:rsid w:val="009372BF"/>
    <w:rPr>
      <w:i/>
      <w:iCs/>
      <w:color w:val="000000" w:themeColor="text1"/>
    </w:rPr>
  </w:style>
  <w:style w:type="paragraph" w:styleId="a9">
    <w:name w:val="List Paragraph"/>
    <w:basedOn w:val="a"/>
    <w:uiPriority w:val="34"/>
    <w:qFormat/>
    <w:rsid w:val="009372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72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7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372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72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2263</Words>
  <Characters>1291</Characters>
  <Application>Microsoft Office Word</Application>
  <DocSecurity>0</DocSecurity>
  <Lines>10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2025-10-16T13:06:00Z</dcterms:created>
  <dcterms:modified xsi:type="dcterms:W3CDTF">2025-10-16T13:13:00Z</dcterms:modified>
</cp:coreProperties>
</file>