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9CE" w:rsidRDefault="00E62D14">
      <w:r>
        <w:rPr>
          <w:rFonts w:ascii="ptsans" w:hAnsi="ptsans"/>
          <w:color w:val="033037"/>
          <w:sz w:val="26"/>
          <w:szCs w:val="26"/>
        </w:rPr>
        <w:t>«</w:t>
      </w:r>
      <w:r>
        <w:rPr>
          <w:rFonts w:ascii="Cambria" w:hAnsi="Cambria" w:cs="Cambria"/>
          <w:color w:val="033037"/>
          <w:sz w:val="26"/>
          <w:szCs w:val="26"/>
        </w:rPr>
        <w:t>Робота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для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ВПО</w:t>
      </w:r>
      <w:r>
        <w:rPr>
          <w:rFonts w:ascii="ptsans" w:hAnsi="ptsans"/>
          <w:color w:val="033037"/>
          <w:sz w:val="26"/>
          <w:szCs w:val="26"/>
        </w:rPr>
        <w:t xml:space="preserve">: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ти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потрібен</w:t>
      </w:r>
      <w:proofErr w:type="spellEnd"/>
      <w:r>
        <w:rPr>
          <w:rFonts w:ascii="ptsans" w:hAnsi="ptsans"/>
          <w:color w:val="033037"/>
          <w:sz w:val="26"/>
          <w:szCs w:val="26"/>
        </w:rPr>
        <w:t>!</w:t>
      </w:r>
      <w:r>
        <w:rPr>
          <w:rFonts w:ascii="Adobe Garamond Pro Bold" w:hAnsi="Adobe Garamond Pro Bold" w:cs="Adobe Garamond Pro Bold"/>
          <w:color w:val="033037"/>
          <w:sz w:val="26"/>
          <w:szCs w:val="26"/>
        </w:rPr>
        <w:t>»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Adobe Garamond Pro Bold" w:hAnsi="Adobe Garamond Pro Bold" w:cs="Adobe Garamond Pro Bold"/>
          <w:color w:val="033037"/>
          <w:sz w:val="26"/>
          <w:szCs w:val="26"/>
        </w:rPr>
        <w:t>–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саме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під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таким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гаслом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стартувала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Всеукраїнська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інформаційна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кампанія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, </w:t>
      </w:r>
      <w:r>
        <w:rPr>
          <w:rFonts w:ascii="Cambria" w:hAnsi="Cambria" w:cs="Cambria"/>
          <w:color w:val="033037"/>
          <w:sz w:val="26"/>
          <w:szCs w:val="26"/>
        </w:rPr>
        <w:t>метою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якої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є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допомога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внутрішньо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переміщеним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особам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працевлаштуватися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та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інтегруватися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в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громади</w:t>
      </w:r>
      <w:r>
        <w:rPr>
          <w:rFonts w:ascii="ptsans" w:hAnsi="ptsans"/>
          <w:color w:val="033037"/>
          <w:sz w:val="26"/>
          <w:szCs w:val="26"/>
        </w:rPr>
        <w:t>.</w:t>
      </w:r>
      <w:r>
        <w:rPr>
          <w:rFonts w:ascii="ptsans" w:hAnsi="ptsans"/>
          <w:color w:val="033037"/>
          <w:sz w:val="26"/>
          <w:szCs w:val="26"/>
        </w:rPr>
        <w:br/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Інформаційна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кампанія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ініційована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Міністерством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з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питань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реінтеграції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тимчасово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окупованих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територій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України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за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підтримки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Державного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центру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зайнятості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та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обласних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військових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адміністрацій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і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триватиме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упродовж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вересня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-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жовтня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2023 </w:t>
      </w:r>
      <w:r>
        <w:rPr>
          <w:rFonts w:ascii="Cambria" w:hAnsi="Cambria" w:cs="Cambria"/>
          <w:color w:val="033037"/>
          <w:sz w:val="26"/>
          <w:szCs w:val="26"/>
        </w:rPr>
        <w:t>року</w:t>
      </w:r>
      <w:r>
        <w:rPr>
          <w:rFonts w:ascii="ptsans" w:hAnsi="ptsans"/>
          <w:color w:val="033037"/>
          <w:sz w:val="26"/>
          <w:szCs w:val="26"/>
        </w:rPr>
        <w:t>.</w:t>
      </w:r>
      <w:r>
        <w:rPr>
          <w:rFonts w:ascii="ptsans" w:hAnsi="ptsans"/>
          <w:color w:val="033037"/>
          <w:sz w:val="26"/>
          <w:szCs w:val="26"/>
        </w:rPr>
        <w:br/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Місія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кампанії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Adobe Garamond Pro Bold" w:hAnsi="Adobe Garamond Pro Bold" w:cs="Adobe Garamond Pro Bold"/>
          <w:color w:val="033037"/>
          <w:sz w:val="26"/>
          <w:szCs w:val="26"/>
        </w:rPr>
        <w:t>–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посилити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комунікації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між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Державною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службою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зайнятості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, </w:t>
      </w:r>
      <w:r>
        <w:rPr>
          <w:rFonts w:ascii="Cambria" w:hAnsi="Cambria" w:cs="Cambria"/>
          <w:color w:val="033037"/>
          <w:sz w:val="26"/>
          <w:szCs w:val="26"/>
        </w:rPr>
        <w:t>органами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влади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та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місцевого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самоврядування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,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іншими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інституціями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,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які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опікуються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внутрішньо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переміщеними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громадянами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,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заради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ефективної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інтеграції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ВПО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у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громади</w:t>
      </w:r>
      <w:r>
        <w:rPr>
          <w:rFonts w:ascii="ptsans" w:hAnsi="ptsans"/>
          <w:color w:val="033037"/>
          <w:sz w:val="26"/>
          <w:szCs w:val="26"/>
        </w:rPr>
        <w:t xml:space="preserve">,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створення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нових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робочих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місць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для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їх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працевлаштування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,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стимулювання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незайнятих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громадян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до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пошуку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роботи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, </w:t>
      </w:r>
      <w:r>
        <w:rPr>
          <w:rFonts w:ascii="Cambria" w:hAnsi="Cambria" w:cs="Cambria"/>
          <w:color w:val="033037"/>
          <w:sz w:val="26"/>
          <w:szCs w:val="26"/>
        </w:rPr>
        <w:t>а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головне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Adobe Garamond Pro Bold" w:hAnsi="Adobe Garamond Pro Bold" w:cs="Adobe Garamond Pro Bold"/>
          <w:color w:val="033037"/>
          <w:sz w:val="26"/>
          <w:szCs w:val="26"/>
        </w:rPr>
        <w:t>–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підвищити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рівень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обізнаності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ВПО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про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реалізацію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активних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програм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сприяння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зайнятості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населення</w:t>
      </w:r>
      <w:proofErr w:type="spellEnd"/>
      <w:r>
        <w:rPr>
          <w:rFonts w:ascii="ptsans" w:hAnsi="ptsans"/>
          <w:color w:val="033037"/>
          <w:sz w:val="26"/>
          <w:szCs w:val="26"/>
        </w:rPr>
        <w:t>.</w:t>
      </w:r>
      <w:r>
        <w:rPr>
          <w:rFonts w:ascii="ptsans" w:hAnsi="ptsans"/>
          <w:color w:val="033037"/>
          <w:sz w:val="26"/>
          <w:szCs w:val="26"/>
        </w:rPr>
        <w:br/>
      </w:r>
      <w:r>
        <w:rPr>
          <w:rFonts w:ascii="Cambria" w:hAnsi="Cambria" w:cs="Cambria"/>
          <w:color w:val="033037"/>
          <w:sz w:val="26"/>
          <w:szCs w:val="26"/>
        </w:rPr>
        <w:t>Є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питання</w:t>
      </w:r>
      <w:proofErr w:type="spellEnd"/>
      <w:r>
        <w:rPr>
          <w:rFonts w:ascii="Segoe UI Symbol" w:hAnsi="Segoe UI Symbol" w:cs="Segoe UI Symbol"/>
          <w:color w:val="033037"/>
          <w:sz w:val="26"/>
          <w:szCs w:val="26"/>
        </w:rPr>
        <w:t>❓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Звертайтесь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до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найближчого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центру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зайнятості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.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Контактний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номер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телефону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Вишгородської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філії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Київського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обласного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</w:t>
      </w:r>
      <w:r>
        <w:rPr>
          <w:rFonts w:ascii="Cambria" w:hAnsi="Cambria" w:cs="Cambria"/>
          <w:color w:val="033037"/>
          <w:sz w:val="26"/>
          <w:szCs w:val="26"/>
        </w:rPr>
        <w:t>центру</w:t>
      </w:r>
      <w:r>
        <w:rPr>
          <w:rFonts w:ascii="ptsans" w:hAnsi="ptsans"/>
          <w:color w:val="033037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33037"/>
          <w:sz w:val="26"/>
          <w:szCs w:val="26"/>
        </w:rPr>
        <w:t>зайнятості</w:t>
      </w:r>
      <w:proofErr w:type="spellEnd"/>
      <w:r>
        <w:rPr>
          <w:rFonts w:ascii="ptsans" w:hAnsi="ptsans"/>
          <w:color w:val="033037"/>
          <w:sz w:val="26"/>
          <w:szCs w:val="26"/>
        </w:rPr>
        <w:t xml:space="preserve"> 044-244-94-66, 068-564-45-65</w:t>
      </w:r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sans">
    <w:altName w:val="Adobe Garamond Pro Bold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dobe Garamond Pro Bold"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06"/>
    <w:rsid w:val="003222D2"/>
    <w:rsid w:val="00666006"/>
    <w:rsid w:val="008719EC"/>
    <w:rsid w:val="00E6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DC69D-3C9D-49EE-B965-4E0BD4EE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2023-09-18T11:51:00Z</dcterms:created>
  <dcterms:modified xsi:type="dcterms:W3CDTF">2023-09-18T11:51:00Z</dcterms:modified>
</cp:coreProperties>
</file>