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2D41" w14:textId="77777777" w:rsidR="003918DC" w:rsidRPr="00B02A05" w:rsidRDefault="003918DC" w:rsidP="003918DC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/>
          <w:sz w:val="24"/>
          <w:szCs w:val="24"/>
          <w:lang w:val="uk-UA"/>
        </w:rPr>
        <w:t xml:space="preserve">КЗДО (ЯС) КТ «Петрик» Петрівської </w:t>
      </w:r>
      <w:r>
        <w:rPr>
          <w:rFonts w:ascii="Times New Roman" w:hAnsi="Times New Roman"/>
          <w:b/>
          <w:sz w:val="24"/>
          <w:szCs w:val="24"/>
          <w:lang w:val="uk-UA"/>
        </w:rPr>
        <w:t>с/р</w:t>
      </w:r>
    </w:p>
    <w:p w14:paraId="5E93D148" w14:textId="7B471AD3" w:rsidR="003918DC" w:rsidRPr="00B02A05" w:rsidRDefault="003918DC" w:rsidP="003918DC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sz w:val="24"/>
          <w:szCs w:val="24"/>
          <w:lang w:val="uk-UA"/>
        </w:rPr>
        <w:t>Обґрунтування</w:t>
      </w:r>
      <w:r w:rsidRPr="00B02A05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bCs/>
          <w:sz w:val="24"/>
          <w:szCs w:val="24"/>
          <w:lang w:val="uk-UA"/>
        </w:rPr>
        <w:t xml:space="preserve">технічних та якісних характеристик закупівлі, </w:t>
      </w:r>
      <w:r w:rsidRPr="00B02A05">
        <w:rPr>
          <w:rFonts w:ascii="Times New Roman" w:hAnsi="Times New Roman"/>
          <w:sz w:val="24"/>
          <w:szCs w:val="24"/>
          <w:lang w:val="uk-UA"/>
        </w:rPr>
        <w:t xml:space="preserve">ДК 021:2015 </w:t>
      </w:r>
      <w:r w:rsidRPr="003918DC">
        <w:rPr>
          <w:rFonts w:ascii="Times New Roman" w:hAnsi="Times New Roman"/>
          <w:b/>
          <w:sz w:val="24"/>
          <w:szCs w:val="24"/>
          <w:lang w:val="uk-UA"/>
        </w:rPr>
        <w:t>44610000-9 - Цистерни, резервуари, контейнери та посудини високого тиску</w:t>
      </w:r>
      <w:r w:rsidRPr="00613C3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sz w:val="24"/>
          <w:szCs w:val="24"/>
          <w:lang w:val="uk-UA"/>
        </w:rPr>
        <w:t>«Єдиного закупівельного словника»</w:t>
      </w:r>
    </w:p>
    <w:p w14:paraId="67D0999C" w14:textId="77777777" w:rsidR="003918DC" w:rsidRPr="00B02A05" w:rsidRDefault="003918DC" w:rsidP="003918DC">
      <w:pPr>
        <w:spacing w:after="0" w:line="240" w:lineRule="atLeast"/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i/>
          <w:iCs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6202"/>
      </w:tblGrid>
      <w:tr w:rsidR="003918DC" w:rsidRPr="00B02A05" w14:paraId="4D920751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E970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3985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Найменування: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C4FE6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КЗДО (ЯС) КТ «Петрик» Петрівської с/р</w:t>
            </w:r>
          </w:p>
        </w:tc>
      </w:tr>
      <w:tr w:rsidR="003918DC" w:rsidRPr="00B02A05" w14:paraId="6DEF578B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8351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B2EA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Місцезнаходження: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717B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07354, Київська область, Вишгородський район, с. Нові Петрівці, вул. Ново-Київська 137.</w:t>
            </w:r>
          </w:p>
        </w:tc>
      </w:tr>
      <w:tr w:rsidR="003918DC" w:rsidRPr="00B02A05" w14:paraId="511F2BF3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63DD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CC35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ЄДРПОУ: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EC91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44155548</w:t>
            </w:r>
          </w:p>
        </w:tc>
      </w:tr>
      <w:tr w:rsidR="003918DC" w:rsidRPr="00B02A05" w14:paraId="042F9A66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E8BD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5DE0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Категорія: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0B3B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відповідно до пункту 3 частини 4 статті 2 Закону України «Про публічні закупівлі».</w:t>
            </w:r>
          </w:p>
        </w:tc>
      </w:tr>
      <w:tr w:rsidR="003918DC" w:rsidRPr="00B02A05" w14:paraId="6779BA19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4DE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D9C2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E1C2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Природний газ</w:t>
            </w:r>
            <w:r w:rsidRPr="00613C3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B02A0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137)</w:t>
            </w:r>
          </w:p>
        </w:tc>
      </w:tr>
      <w:tr w:rsidR="003918DC" w:rsidRPr="00B02A05" w14:paraId="486FE3AF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3D34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D1DA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Ідентифікатор процедури закупівлі: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697F" w14:textId="730FDC4A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18DC">
              <w:rPr>
                <w:rFonts w:ascii="Times New Roman" w:hAnsi="Times New Roman"/>
                <w:sz w:val="24"/>
                <w:szCs w:val="24"/>
                <w:lang w:val="uk-UA"/>
              </w:rPr>
              <w:t>UA-2025-04-16-007117-a</w:t>
            </w:r>
          </w:p>
        </w:tc>
      </w:tr>
      <w:tr w:rsidR="003918DC" w:rsidRPr="00613C3A" w14:paraId="35F8E984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369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C6AA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 процедури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1EFB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Відкриті торги з особливостями </w:t>
            </w:r>
          </w:p>
          <w:p w14:paraId="70EC5800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Умови застосування відкритих торгів з особливостями: Постанова кабінету міністрів України №1178 від 12.10.2022 “Про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</w:t>
            </w:r>
          </w:p>
        </w:tc>
      </w:tr>
      <w:tr w:rsidR="003918DC" w:rsidRPr="00613C3A" w14:paraId="4D1B4908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4DFD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9F01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Очікувана вартість та обґрунтування очікуваної вартості предмета закупівлі</w:t>
            </w:r>
            <w:r w:rsidRPr="00B02A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B6C3" w14:textId="4DF85F50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шляхом моніторингу цін на дані </w:t>
            </w:r>
            <w:r w:rsidR="00A15BC3">
              <w:rPr>
                <w:rFonts w:ascii="Times New Roman" w:hAnsi="Times New Roman"/>
                <w:sz w:val="24"/>
                <w:szCs w:val="24"/>
                <w:lang w:val="uk-UA"/>
              </w:rPr>
              <w:t>товар</w:t>
            </w:r>
            <w:r w:rsidR="00A15BC3"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A15BC3" w:rsidRPr="00AE2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відкритих інформаційних джерелах мережі </w:t>
            </w:r>
            <w:r w:rsidR="00A15BC3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A15BC3" w:rsidRPr="00AE2A53">
              <w:rPr>
                <w:rFonts w:ascii="Times New Roman" w:hAnsi="Times New Roman"/>
                <w:sz w:val="24"/>
                <w:szCs w:val="24"/>
                <w:lang w:val="uk-UA"/>
              </w:rPr>
              <w:t>нтернет та шляхом аналізу комерційних пропозицій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складає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400000.00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 з ПДВ</w:t>
            </w:r>
          </w:p>
        </w:tc>
      </w:tr>
      <w:tr w:rsidR="003918DC" w:rsidRPr="00B02A05" w14:paraId="49A4EE39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ADA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A9F5" w14:textId="77777777" w:rsidR="003918DC" w:rsidRPr="00B02A05" w:rsidRDefault="003918DC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F0E7" w14:textId="77777777" w:rsidR="003918DC" w:rsidRPr="00B02A05" w:rsidRDefault="003918DC" w:rsidP="003458A5">
            <w:pPr>
              <w:spacing w:after="0" w:line="240" w:lineRule="atLeast"/>
              <w:ind w:left="72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обсяг закупівлі: </w:t>
            </w:r>
          </w:p>
          <w:p w14:paraId="2B0E79AD" w14:textId="5BBCDE6D" w:rsidR="003918DC" w:rsidRPr="00B02A05" w:rsidRDefault="003918DC" w:rsidP="003458A5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1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Морські контейнери 40-футові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  <w:p w14:paraId="655EBEAF" w14:textId="77777777" w:rsidR="003918DC" w:rsidRPr="00B02A05" w:rsidRDefault="003918DC" w:rsidP="003458A5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Місце </w:t>
            </w:r>
            <w:r w:rsidRPr="002E09D2">
              <w:rPr>
                <w:rFonts w:ascii="Times New Roman" w:hAnsi="Times New Roman"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137.</w:t>
            </w:r>
          </w:p>
          <w:p w14:paraId="7EC61B6F" w14:textId="74A2686F" w:rsidR="003918DC" w:rsidRPr="00356472" w:rsidRDefault="003918DC" w:rsidP="003458A5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Строк </w:t>
            </w:r>
            <w:r w:rsidRPr="002E09D2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до 23 травня</w:t>
            </w:r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 xml:space="preserve"> 2025 року </w:t>
            </w:r>
            <w:proofErr w:type="spellStart"/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>включно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111765B1" w14:textId="45E93B07" w:rsidR="003918DC" w:rsidRPr="00B02A05" w:rsidRDefault="00A15BC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Якісні та технічні характеристики предмету закупівлі визначені з урахуванням реальних потреб замовника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якість предмету закупівлі, що поставляється, повинна відповідати стандартам, технічним умовам (за наявності), технічній документації, яка встановлює вимоги до їх якості. Запропонований товар має відповідати Додатку 3 тендерної документації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6D0042E6" w14:textId="77777777" w:rsidR="004C0B78" w:rsidRDefault="004C0B78"/>
    <w:sectPr w:rsidR="004C0B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D5594"/>
    <w:multiLevelType w:val="hybridMultilevel"/>
    <w:tmpl w:val="5208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069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DC"/>
    <w:rsid w:val="003918DC"/>
    <w:rsid w:val="004C0B78"/>
    <w:rsid w:val="0086737B"/>
    <w:rsid w:val="00A15BC3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A55B"/>
  <w15:chartTrackingRefBased/>
  <w15:docId w15:val="{EB9BD5D1-55A5-4D27-B5D1-06FBDF01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8DC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1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1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18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18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18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18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18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18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1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91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1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18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8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18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1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918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18D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91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2</cp:revision>
  <dcterms:created xsi:type="dcterms:W3CDTF">2025-05-20T10:59:00Z</dcterms:created>
  <dcterms:modified xsi:type="dcterms:W3CDTF">2025-05-20T11:11:00Z</dcterms:modified>
</cp:coreProperties>
</file>