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910D11" w14:textId="77777777" w:rsidR="006F0256" w:rsidRPr="006F0256" w:rsidRDefault="006F0256" w:rsidP="006F0256">
      <w:pPr>
        <w:spacing w:after="225" w:line="240" w:lineRule="auto"/>
        <w:outlineLvl w:val="0"/>
        <w:rPr>
          <w:rFonts w:ascii="Segoe UI" w:eastAsia="Times New Roman" w:hAnsi="Segoe UI" w:cs="Segoe UI"/>
          <w:color w:val="3D3935"/>
          <w:kern w:val="36"/>
          <w:sz w:val="48"/>
          <w:szCs w:val="48"/>
          <w:lang w:val="ru-RU"/>
        </w:rPr>
      </w:pPr>
      <w:r w:rsidRPr="006F0256">
        <w:rPr>
          <w:rFonts w:ascii="Segoe UI" w:eastAsia="Times New Roman" w:hAnsi="Segoe UI" w:cs="Segoe UI"/>
          <w:color w:val="3D3935"/>
          <w:kern w:val="36"/>
          <w:sz w:val="48"/>
          <w:szCs w:val="48"/>
          <w:lang w:val="ru-RU"/>
        </w:rPr>
        <w:t>Внесено зміни до Порядку надання допомоги на проживання ВПО</w:t>
      </w:r>
    </w:p>
    <w:p w14:paraId="03AEF5F5" w14:textId="77777777" w:rsidR="006F0256" w:rsidRPr="006F0256" w:rsidRDefault="000F0288" w:rsidP="006F0256">
      <w:pPr>
        <w:spacing w:before="300" w:after="3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4D323D6F">
          <v:rect id="_x0000_i1025" style="width:0;height:1.5pt" o:hralign="center" o:hrstd="t" o:hrnoshade="t" o:hr="t" fillcolor="#222" stroked="f"/>
        </w:pict>
      </w:r>
    </w:p>
    <w:p w14:paraId="6A1E74FE" w14:textId="77777777" w:rsidR="006F0256" w:rsidRPr="006F0256" w:rsidRDefault="006F0256" w:rsidP="006F0256">
      <w:pPr>
        <w:spacing w:before="300" w:after="300" w:line="240" w:lineRule="auto"/>
        <w:rPr>
          <w:rFonts w:ascii="Segoe UI" w:eastAsia="Times New Roman" w:hAnsi="Segoe UI" w:cs="Segoe UI"/>
          <w:color w:val="777777"/>
          <w:sz w:val="24"/>
          <w:szCs w:val="24"/>
        </w:rPr>
      </w:pPr>
      <w:r w:rsidRPr="006F0256">
        <w:rPr>
          <w:rFonts w:ascii="Segoe UI" w:eastAsia="Times New Roman" w:hAnsi="Segoe UI" w:cs="Segoe UI"/>
          <w:color w:val="777777"/>
          <w:sz w:val="24"/>
          <w:szCs w:val="24"/>
        </w:rPr>
        <w:t>23.08.2022</w:t>
      </w:r>
    </w:p>
    <w:p w14:paraId="2D7B2EEF" w14:textId="77777777" w:rsidR="006F0256" w:rsidRPr="006F0256" w:rsidRDefault="006F0256" w:rsidP="006F0256">
      <w:pPr>
        <w:spacing w:after="0" w:line="240" w:lineRule="auto"/>
        <w:jc w:val="both"/>
        <w:rPr>
          <w:rFonts w:ascii="Segoe UI" w:eastAsia="Times New Roman" w:hAnsi="Segoe UI" w:cs="Segoe UI"/>
          <w:color w:val="222222"/>
          <w:sz w:val="24"/>
          <w:szCs w:val="24"/>
          <w:lang w:val="ru-RU"/>
        </w:rPr>
      </w:pPr>
      <w:r w:rsidRPr="006F0256">
        <w:rPr>
          <w:rFonts w:ascii="Segoe UI" w:eastAsia="Times New Roman" w:hAnsi="Segoe UI" w:cs="Segoe UI"/>
          <w:noProof/>
          <w:color w:val="0000FF"/>
          <w:sz w:val="24"/>
          <w:szCs w:val="24"/>
        </w:rPr>
        <w:drawing>
          <wp:inline distT="0" distB="0" distL="0" distR="0" wp14:anchorId="1B6BBA4C" wp14:editId="0ED6A977">
            <wp:extent cx="2381250" cy="1447800"/>
            <wp:effectExtent l="0" t="0" r="0" b="0"/>
            <wp:docPr id="1" name="Рисунок 1" descr="https://profpressa.com/media/uploads/2020/05/07/vsqzac.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fpressa.com/media/uploads/2020/05/07/vsqzac.jpg">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81250" cy="1447800"/>
                    </a:xfrm>
                    <a:prstGeom prst="rect">
                      <a:avLst/>
                    </a:prstGeom>
                    <a:noFill/>
                    <a:ln>
                      <a:noFill/>
                    </a:ln>
                  </pic:spPr>
                </pic:pic>
              </a:graphicData>
            </a:graphic>
          </wp:inline>
        </w:drawing>
      </w:r>
      <w:hyperlink r:id="rId7" w:tgtFrame="_blank" w:history="1">
        <w:proofErr w:type="spellStart"/>
        <w:r w:rsidRPr="006F0256">
          <w:rPr>
            <w:rFonts w:ascii="Segoe UI" w:eastAsia="Times New Roman" w:hAnsi="Segoe UI" w:cs="Segoe UI"/>
            <w:b/>
            <w:bCs/>
            <w:color w:val="0000FF"/>
            <w:sz w:val="24"/>
            <w:szCs w:val="24"/>
            <w:u w:val="single"/>
            <w:lang w:val="ru-RU"/>
          </w:rPr>
          <w:t>Постановою</w:t>
        </w:r>
        <w:proofErr w:type="spellEnd"/>
        <w:r w:rsidRPr="006F0256">
          <w:rPr>
            <w:rFonts w:ascii="Segoe UI" w:eastAsia="Times New Roman" w:hAnsi="Segoe UI" w:cs="Segoe UI"/>
            <w:b/>
            <w:bCs/>
            <w:color w:val="0000FF"/>
            <w:sz w:val="24"/>
            <w:szCs w:val="24"/>
            <w:u w:val="single"/>
          </w:rPr>
          <w:t> </w:t>
        </w:r>
        <w:proofErr w:type="spellStart"/>
        <w:r w:rsidRPr="006F0256">
          <w:rPr>
            <w:rFonts w:ascii="Segoe UI" w:eastAsia="Times New Roman" w:hAnsi="Segoe UI" w:cs="Segoe UI"/>
            <w:b/>
            <w:bCs/>
            <w:color w:val="0000FF"/>
            <w:sz w:val="24"/>
            <w:szCs w:val="24"/>
            <w:u w:val="single"/>
            <w:lang w:val="ru-RU"/>
          </w:rPr>
          <w:t>від</w:t>
        </w:r>
        <w:proofErr w:type="spellEnd"/>
        <w:r w:rsidRPr="006F0256">
          <w:rPr>
            <w:rFonts w:ascii="Segoe UI" w:eastAsia="Times New Roman" w:hAnsi="Segoe UI" w:cs="Segoe UI"/>
            <w:b/>
            <w:bCs/>
            <w:color w:val="0000FF"/>
            <w:sz w:val="24"/>
            <w:szCs w:val="24"/>
            <w:u w:val="single"/>
            <w:lang w:val="ru-RU"/>
          </w:rPr>
          <w:t xml:space="preserve"> 19.08.2022 р. № 923</w:t>
        </w:r>
        <w:r w:rsidRPr="006F0256">
          <w:rPr>
            <w:rFonts w:ascii="Segoe UI" w:eastAsia="Times New Roman" w:hAnsi="Segoe UI" w:cs="Segoe UI"/>
            <w:b/>
            <w:bCs/>
            <w:color w:val="0000FF"/>
            <w:sz w:val="24"/>
            <w:szCs w:val="24"/>
            <w:u w:val="single"/>
          </w:rPr>
          <w:t> </w:t>
        </w:r>
      </w:hyperlink>
      <w:r w:rsidRPr="006F0256">
        <w:rPr>
          <w:rFonts w:ascii="Segoe UI" w:eastAsia="Times New Roman" w:hAnsi="Segoe UI" w:cs="Segoe UI"/>
          <w:color w:val="222222"/>
          <w:sz w:val="24"/>
          <w:szCs w:val="24"/>
          <w:lang w:val="ru-RU"/>
        </w:rPr>
        <w:t xml:space="preserve">уряд </w:t>
      </w:r>
      <w:proofErr w:type="spellStart"/>
      <w:r w:rsidRPr="006F0256">
        <w:rPr>
          <w:rFonts w:ascii="Segoe UI" w:eastAsia="Times New Roman" w:hAnsi="Segoe UI" w:cs="Segoe UI"/>
          <w:color w:val="222222"/>
          <w:sz w:val="24"/>
          <w:szCs w:val="24"/>
          <w:lang w:val="ru-RU"/>
        </w:rPr>
        <w:t>вніс</w:t>
      </w:r>
      <w:proofErr w:type="spellEnd"/>
      <w:r w:rsidRPr="006F0256">
        <w:rPr>
          <w:rFonts w:ascii="Segoe UI" w:eastAsia="Times New Roman" w:hAnsi="Segoe UI" w:cs="Segoe UI"/>
          <w:color w:val="222222"/>
          <w:sz w:val="24"/>
          <w:szCs w:val="24"/>
          <w:lang w:val="ru-RU"/>
        </w:rPr>
        <w:t xml:space="preserve"> </w:t>
      </w:r>
      <w:proofErr w:type="spellStart"/>
      <w:r w:rsidRPr="006F0256">
        <w:rPr>
          <w:rFonts w:ascii="Segoe UI" w:eastAsia="Times New Roman" w:hAnsi="Segoe UI" w:cs="Segoe UI"/>
          <w:color w:val="222222"/>
          <w:sz w:val="24"/>
          <w:szCs w:val="24"/>
          <w:lang w:val="ru-RU"/>
        </w:rPr>
        <w:t>такі</w:t>
      </w:r>
      <w:proofErr w:type="spellEnd"/>
      <w:r w:rsidRPr="006F0256">
        <w:rPr>
          <w:rFonts w:ascii="Segoe UI" w:eastAsia="Times New Roman" w:hAnsi="Segoe UI" w:cs="Segoe UI"/>
          <w:color w:val="222222"/>
          <w:sz w:val="24"/>
          <w:szCs w:val="24"/>
          <w:lang w:val="ru-RU"/>
        </w:rPr>
        <w:t xml:space="preserve"> </w:t>
      </w:r>
      <w:proofErr w:type="spellStart"/>
      <w:r w:rsidRPr="006F0256">
        <w:rPr>
          <w:rFonts w:ascii="Segoe UI" w:eastAsia="Times New Roman" w:hAnsi="Segoe UI" w:cs="Segoe UI"/>
          <w:color w:val="222222"/>
          <w:sz w:val="24"/>
          <w:szCs w:val="24"/>
          <w:lang w:val="ru-RU"/>
        </w:rPr>
        <w:t>зміни</w:t>
      </w:r>
      <w:proofErr w:type="spellEnd"/>
      <w:r w:rsidRPr="006F0256">
        <w:rPr>
          <w:rFonts w:ascii="Segoe UI" w:eastAsia="Times New Roman" w:hAnsi="Segoe UI" w:cs="Segoe UI"/>
          <w:color w:val="222222"/>
          <w:sz w:val="24"/>
          <w:szCs w:val="24"/>
          <w:lang w:val="ru-RU"/>
        </w:rPr>
        <w:t xml:space="preserve"> до</w:t>
      </w:r>
      <w:r w:rsidRPr="006F0256">
        <w:rPr>
          <w:rFonts w:ascii="Segoe UI" w:eastAsia="Times New Roman" w:hAnsi="Segoe UI" w:cs="Segoe UI"/>
          <w:color w:val="222222"/>
          <w:sz w:val="24"/>
          <w:szCs w:val="24"/>
        </w:rPr>
        <w:t> </w:t>
      </w:r>
      <w:r w:rsidRPr="006F0256">
        <w:rPr>
          <w:rFonts w:ascii="Segoe UI" w:eastAsia="Times New Roman" w:hAnsi="Segoe UI" w:cs="Segoe UI"/>
          <w:color w:val="222222"/>
          <w:sz w:val="24"/>
          <w:szCs w:val="24"/>
          <w:lang w:val="ru-RU"/>
        </w:rPr>
        <w:t xml:space="preserve">Порядку </w:t>
      </w:r>
      <w:proofErr w:type="spellStart"/>
      <w:r w:rsidRPr="006F0256">
        <w:rPr>
          <w:rFonts w:ascii="Segoe UI" w:eastAsia="Times New Roman" w:hAnsi="Segoe UI" w:cs="Segoe UI"/>
          <w:color w:val="222222"/>
          <w:sz w:val="24"/>
          <w:szCs w:val="24"/>
          <w:lang w:val="ru-RU"/>
        </w:rPr>
        <w:t>надання</w:t>
      </w:r>
      <w:proofErr w:type="spellEnd"/>
      <w:r w:rsidRPr="006F0256">
        <w:rPr>
          <w:rFonts w:ascii="Segoe UI" w:eastAsia="Times New Roman" w:hAnsi="Segoe UI" w:cs="Segoe UI"/>
          <w:color w:val="222222"/>
          <w:sz w:val="24"/>
          <w:szCs w:val="24"/>
        </w:rPr>
        <w:fldChar w:fldCharType="begin"/>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instrText>HYPERLINK</w:instrText>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instrText>https</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docs</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dtkt</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ua</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doc</w:instrText>
      </w:r>
      <w:r w:rsidRPr="006F0256">
        <w:rPr>
          <w:rFonts w:ascii="Segoe UI" w:eastAsia="Times New Roman" w:hAnsi="Segoe UI" w:cs="Segoe UI"/>
          <w:color w:val="222222"/>
          <w:sz w:val="24"/>
          <w:szCs w:val="24"/>
          <w:lang w:val="ru-RU"/>
        </w:rPr>
        <w:instrText>/332-2022-%</w:instrText>
      </w:r>
      <w:r w:rsidRPr="006F0256">
        <w:rPr>
          <w:rFonts w:ascii="Segoe UI" w:eastAsia="Times New Roman" w:hAnsi="Segoe UI" w:cs="Segoe UI"/>
          <w:color w:val="222222"/>
          <w:sz w:val="24"/>
          <w:szCs w:val="24"/>
        </w:rPr>
        <w:instrText>D</w:instrText>
      </w:r>
      <w:r w:rsidRPr="006F0256">
        <w:rPr>
          <w:rFonts w:ascii="Segoe UI" w:eastAsia="Times New Roman" w:hAnsi="Segoe UI" w:cs="Segoe UI"/>
          <w:color w:val="222222"/>
          <w:sz w:val="24"/>
          <w:szCs w:val="24"/>
          <w:lang w:val="ru-RU"/>
        </w:rPr>
        <w:instrText>0%</w:instrText>
      </w:r>
      <w:r w:rsidRPr="006F0256">
        <w:rPr>
          <w:rFonts w:ascii="Segoe UI" w:eastAsia="Times New Roman" w:hAnsi="Segoe UI" w:cs="Segoe UI"/>
          <w:color w:val="222222"/>
          <w:sz w:val="24"/>
          <w:szCs w:val="24"/>
        </w:rPr>
        <w:instrText>BF</w:instrText>
      </w:r>
      <w:r w:rsidRPr="006F0256">
        <w:rPr>
          <w:rFonts w:ascii="Segoe UI" w:eastAsia="Times New Roman" w:hAnsi="Segoe UI" w:cs="Segoe UI"/>
          <w:color w:val="222222"/>
          <w:sz w:val="24"/>
          <w:szCs w:val="24"/>
          <w:lang w:val="ru-RU"/>
        </w:rPr>
        <w:instrText>" \</w:instrText>
      </w:r>
      <w:r w:rsidRPr="006F0256">
        <w:rPr>
          <w:rFonts w:ascii="Segoe UI" w:eastAsia="Times New Roman" w:hAnsi="Segoe UI" w:cs="Segoe UI"/>
          <w:color w:val="222222"/>
          <w:sz w:val="24"/>
          <w:szCs w:val="24"/>
        </w:rPr>
        <w:instrText>l</w:instrText>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instrText>pn</w:instrText>
      </w:r>
      <w:r w:rsidRPr="006F0256">
        <w:rPr>
          <w:rFonts w:ascii="Segoe UI" w:eastAsia="Times New Roman" w:hAnsi="Segoe UI" w:cs="Segoe UI"/>
          <w:color w:val="222222"/>
          <w:sz w:val="24"/>
          <w:szCs w:val="24"/>
          <w:lang w:val="ru-RU"/>
        </w:rPr>
        <w:instrText>64" \</w:instrText>
      </w:r>
      <w:r w:rsidRPr="006F0256">
        <w:rPr>
          <w:rFonts w:ascii="Segoe UI" w:eastAsia="Times New Roman" w:hAnsi="Segoe UI" w:cs="Segoe UI"/>
          <w:color w:val="222222"/>
          <w:sz w:val="24"/>
          <w:szCs w:val="24"/>
        </w:rPr>
        <w:instrText>t</w:instrText>
      </w:r>
      <w:r w:rsidRPr="006F0256">
        <w:rPr>
          <w:rFonts w:ascii="Segoe UI" w:eastAsia="Times New Roman" w:hAnsi="Segoe UI" w:cs="Segoe UI"/>
          <w:color w:val="222222"/>
          <w:sz w:val="24"/>
          <w:szCs w:val="24"/>
          <w:lang w:val="ru-RU"/>
        </w:rPr>
        <w:instrText xml:space="preserve"> "_</w:instrText>
      </w:r>
      <w:r w:rsidRPr="006F0256">
        <w:rPr>
          <w:rFonts w:ascii="Segoe UI" w:eastAsia="Times New Roman" w:hAnsi="Segoe UI" w:cs="Segoe UI"/>
          <w:color w:val="222222"/>
          <w:sz w:val="24"/>
          <w:szCs w:val="24"/>
        </w:rPr>
        <w:instrText>blank</w:instrText>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fldChar w:fldCharType="separate"/>
      </w:r>
      <w:r w:rsidRPr="006F0256">
        <w:rPr>
          <w:rFonts w:ascii="Segoe UI" w:eastAsia="Times New Roman" w:hAnsi="Segoe UI" w:cs="Segoe UI"/>
          <w:color w:val="0000FF"/>
          <w:sz w:val="24"/>
          <w:szCs w:val="24"/>
          <w:u w:val="single"/>
        </w:rPr>
        <w:t> </w:t>
      </w:r>
      <w:r w:rsidRPr="006F0256">
        <w:rPr>
          <w:rFonts w:ascii="Segoe UI" w:eastAsia="Times New Roman" w:hAnsi="Segoe UI" w:cs="Segoe UI"/>
          <w:color w:val="222222"/>
          <w:sz w:val="24"/>
          <w:szCs w:val="24"/>
        </w:rPr>
        <w:fldChar w:fldCharType="end"/>
      </w:r>
      <w:proofErr w:type="spellStart"/>
      <w:r w:rsidRPr="006F0256">
        <w:rPr>
          <w:rFonts w:ascii="Segoe UI" w:eastAsia="Times New Roman" w:hAnsi="Segoe UI" w:cs="Segoe UI"/>
          <w:color w:val="222222"/>
          <w:sz w:val="24"/>
          <w:szCs w:val="24"/>
          <w:lang w:val="ru-RU"/>
        </w:rPr>
        <w:t>допомоги</w:t>
      </w:r>
      <w:proofErr w:type="spellEnd"/>
      <w:r w:rsidRPr="006F0256">
        <w:rPr>
          <w:rFonts w:ascii="Segoe UI" w:eastAsia="Times New Roman" w:hAnsi="Segoe UI" w:cs="Segoe UI"/>
          <w:color w:val="222222"/>
          <w:sz w:val="24"/>
          <w:szCs w:val="24"/>
          <w:lang w:val="ru-RU"/>
        </w:rPr>
        <w:t xml:space="preserve"> на </w:t>
      </w:r>
      <w:proofErr w:type="spellStart"/>
      <w:r w:rsidRPr="006F0256">
        <w:rPr>
          <w:rFonts w:ascii="Segoe UI" w:eastAsia="Times New Roman" w:hAnsi="Segoe UI" w:cs="Segoe UI"/>
          <w:color w:val="222222"/>
          <w:sz w:val="24"/>
          <w:szCs w:val="24"/>
          <w:lang w:val="ru-RU"/>
        </w:rPr>
        <w:t>проживання</w:t>
      </w:r>
      <w:proofErr w:type="spellEnd"/>
      <w:r w:rsidRPr="006F0256">
        <w:rPr>
          <w:rFonts w:ascii="Segoe UI" w:eastAsia="Times New Roman" w:hAnsi="Segoe UI" w:cs="Segoe UI"/>
          <w:color w:val="222222"/>
          <w:sz w:val="24"/>
          <w:szCs w:val="24"/>
        </w:rPr>
        <w:fldChar w:fldCharType="begin"/>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instrText>HYPERLINK</w:instrText>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instrText>https</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docs</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dtkt</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ua</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doc</w:instrText>
      </w:r>
      <w:r w:rsidRPr="006F0256">
        <w:rPr>
          <w:rFonts w:ascii="Segoe UI" w:eastAsia="Times New Roman" w:hAnsi="Segoe UI" w:cs="Segoe UI"/>
          <w:color w:val="222222"/>
          <w:sz w:val="24"/>
          <w:szCs w:val="24"/>
          <w:lang w:val="ru-RU"/>
        </w:rPr>
        <w:instrText>/332-2022-%</w:instrText>
      </w:r>
      <w:r w:rsidRPr="006F0256">
        <w:rPr>
          <w:rFonts w:ascii="Segoe UI" w:eastAsia="Times New Roman" w:hAnsi="Segoe UI" w:cs="Segoe UI"/>
          <w:color w:val="222222"/>
          <w:sz w:val="24"/>
          <w:szCs w:val="24"/>
        </w:rPr>
        <w:instrText>D</w:instrText>
      </w:r>
      <w:r w:rsidRPr="006F0256">
        <w:rPr>
          <w:rFonts w:ascii="Segoe UI" w:eastAsia="Times New Roman" w:hAnsi="Segoe UI" w:cs="Segoe UI"/>
          <w:color w:val="222222"/>
          <w:sz w:val="24"/>
          <w:szCs w:val="24"/>
          <w:lang w:val="ru-RU"/>
        </w:rPr>
        <w:instrText>0%</w:instrText>
      </w:r>
      <w:r w:rsidRPr="006F0256">
        <w:rPr>
          <w:rFonts w:ascii="Segoe UI" w:eastAsia="Times New Roman" w:hAnsi="Segoe UI" w:cs="Segoe UI"/>
          <w:color w:val="222222"/>
          <w:sz w:val="24"/>
          <w:szCs w:val="24"/>
        </w:rPr>
        <w:instrText>BF</w:instrText>
      </w:r>
      <w:r w:rsidRPr="006F0256">
        <w:rPr>
          <w:rFonts w:ascii="Segoe UI" w:eastAsia="Times New Roman" w:hAnsi="Segoe UI" w:cs="Segoe UI"/>
          <w:color w:val="222222"/>
          <w:sz w:val="24"/>
          <w:szCs w:val="24"/>
          <w:lang w:val="ru-RU"/>
        </w:rPr>
        <w:instrText>" \</w:instrText>
      </w:r>
      <w:r w:rsidRPr="006F0256">
        <w:rPr>
          <w:rFonts w:ascii="Segoe UI" w:eastAsia="Times New Roman" w:hAnsi="Segoe UI" w:cs="Segoe UI"/>
          <w:color w:val="222222"/>
          <w:sz w:val="24"/>
          <w:szCs w:val="24"/>
        </w:rPr>
        <w:instrText>l</w:instrText>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instrText>pn</w:instrText>
      </w:r>
      <w:r w:rsidRPr="006F0256">
        <w:rPr>
          <w:rFonts w:ascii="Segoe UI" w:eastAsia="Times New Roman" w:hAnsi="Segoe UI" w:cs="Segoe UI"/>
          <w:color w:val="222222"/>
          <w:sz w:val="24"/>
          <w:szCs w:val="24"/>
          <w:lang w:val="ru-RU"/>
        </w:rPr>
        <w:instrText>64" \</w:instrText>
      </w:r>
      <w:r w:rsidRPr="006F0256">
        <w:rPr>
          <w:rFonts w:ascii="Segoe UI" w:eastAsia="Times New Roman" w:hAnsi="Segoe UI" w:cs="Segoe UI"/>
          <w:color w:val="222222"/>
          <w:sz w:val="24"/>
          <w:szCs w:val="24"/>
        </w:rPr>
        <w:instrText>t</w:instrText>
      </w:r>
      <w:r w:rsidRPr="006F0256">
        <w:rPr>
          <w:rFonts w:ascii="Segoe UI" w:eastAsia="Times New Roman" w:hAnsi="Segoe UI" w:cs="Segoe UI"/>
          <w:color w:val="222222"/>
          <w:sz w:val="24"/>
          <w:szCs w:val="24"/>
          <w:lang w:val="ru-RU"/>
        </w:rPr>
        <w:instrText xml:space="preserve"> "_</w:instrText>
      </w:r>
      <w:r w:rsidRPr="006F0256">
        <w:rPr>
          <w:rFonts w:ascii="Segoe UI" w:eastAsia="Times New Roman" w:hAnsi="Segoe UI" w:cs="Segoe UI"/>
          <w:color w:val="222222"/>
          <w:sz w:val="24"/>
          <w:szCs w:val="24"/>
        </w:rPr>
        <w:instrText>blank</w:instrText>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fldChar w:fldCharType="separate"/>
      </w:r>
      <w:r w:rsidRPr="006F0256">
        <w:rPr>
          <w:rFonts w:ascii="Segoe UI" w:eastAsia="Times New Roman" w:hAnsi="Segoe UI" w:cs="Segoe UI"/>
          <w:color w:val="0000FF"/>
          <w:sz w:val="24"/>
          <w:szCs w:val="24"/>
          <w:u w:val="single"/>
        </w:rPr>
        <w:t> </w:t>
      </w:r>
      <w:r w:rsidRPr="006F0256">
        <w:rPr>
          <w:rFonts w:ascii="Segoe UI" w:eastAsia="Times New Roman" w:hAnsi="Segoe UI" w:cs="Segoe UI"/>
          <w:color w:val="222222"/>
          <w:sz w:val="24"/>
          <w:szCs w:val="24"/>
        </w:rPr>
        <w:fldChar w:fldCharType="end"/>
      </w:r>
      <w:proofErr w:type="spellStart"/>
      <w:r w:rsidRPr="006F0256">
        <w:rPr>
          <w:rFonts w:ascii="Segoe UI" w:eastAsia="Times New Roman" w:hAnsi="Segoe UI" w:cs="Segoe UI"/>
          <w:color w:val="222222"/>
          <w:sz w:val="24"/>
          <w:szCs w:val="24"/>
          <w:lang w:val="ru-RU"/>
        </w:rPr>
        <w:t>внутрішньо</w:t>
      </w:r>
      <w:proofErr w:type="spellEnd"/>
      <w:r w:rsidRPr="006F0256">
        <w:rPr>
          <w:rFonts w:ascii="Segoe UI" w:eastAsia="Times New Roman" w:hAnsi="Segoe UI" w:cs="Segoe UI"/>
          <w:color w:val="222222"/>
          <w:sz w:val="24"/>
          <w:szCs w:val="24"/>
        </w:rPr>
        <w:fldChar w:fldCharType="begin"/>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instrText>HYPERLINK</w:instrText>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instrText>https</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docs</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dtkt</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ua</w:instrText>
      </w:r>
      <w:r w:rsidRPr="006F0256">
        <w:rPr>
          <w:rFonts w:ascii="Segoe UI" w:eastAsia="Times New Roman" w:hAnsi="Segoe UI" w:cs="Segoe UI"/>
          <w:color w:val="222222"/>
          <w:sz w:val="24"/>
          <w:szCs w:val="24"/>
          <w:lang w:val="ru-RU"/>
        </w:rPr>
        <w:instrText>/</w:instrText>
      </w:r>
      <w:r w:rsidRPr="006F0256">
        <w:rPr>
          <w:rFonts w:ascii="Segoe UI" w:eastAsia="Times New Roman" w:hAnsi="Segoe UI" w:cs="Segoe UI"/>
          <w:color w:val="222222"/>
          <w:sz w:val="24"/>
          <w:szCs w:val="24"/>
        </w:rPr>
        <w:instrText>doc</w:instrText>
      </w:r>
      <w:r w:rsidRPr="006F0256">
        <w:rPr>
          <w:rFonts w:ascii="Segoe UI" w:eastAsia="Times New Roman" w:hAnsi="Segoe UI" w:cs="Segoe UI"/>
          <w:color w:val="222222"/>
          <w:sz w:val="24"/>
          <w:szCs w:val="24"/>
          <w:lang w:val="ru-RU"/>
        </w:rPr>
        <w:instrText>/332-2022-%</w:instrText>
      </w:r>
      <w:r w:rsidRPr="006F0256">
        <w:rPr>
          <w:rFonts w:ascii="Segoe UI" w:eastAsia="Times New Roman" w:hAnsi="Segoe UI" w:cs="Segoe UI"/>
          <w:color w:val="222222"/>
          <w:sz w:val="24"/>
          <w:szCs w:val="24"/>
        </w:rPr>
        <w:instrText>D</w:instrText>
      </w:r>
      <w:r w:rsidRPr="006F0256">
        <w:rPr>
          <w:rFonts w:ascii="Segoe UI" w:eastAsia="Times New Roman" w:hAnsi="Segoe UI" w:cs="Segoe UI"/>
          <w:color w:val="222222"/>
          <w:sz w:val="24"/>
          <w:szCs w:val="24"/>
          <w:lang w:val="ru-RU"/>
        </w:rPr>
        <w:instrText>0%</w:instrText>
      </w:r>
      <w:r w:rsidRPr="006F0256">
        <w:rPr>
          <w:rFonts w:ascii="Segoe UI" w:eastAsia="Times New Roman" w:hAnsi="Segoe UI" w:cs="Segoe UI"/>
          <w:color w:val="222222"/>
          <w:sz w:val="24"/>
          <w:szCs w:val="24"/>
        </w:rPr>
        <w:instrText>BF</w:instrText>
      </w:r>
      <w:r w:rsidRPr="006F0256">
        <w:rPr>
          <w:rFonts w:ascii="Segoe UI" w:eastAsia="Times New Roman" w:hAnsi="Segoe UI" w:cs="Segoe UI"/>
          <w:color w:val="222222"/>
          <w:sz w:val="24"/>
          <w:szCs w:val="24"/>
          <w:lang w:val="ru-RU"/>
        </w:rPr>
        <w:instrText>" \</w:instrText>
      </w:r>
      <w:r w:rsidRPr="006F0256">
        <w:rPr>
          <w:rFonts w:ascii="Segoe UI" w:eastAsia="Times New Roman" w:hAnsi="Segoe UI" w:cs="Segoe UI"/>
          <w:color w:val="222222"/>
          <w:sz w:val="24"/>
          <w:szCs w:val="24"/>
        </w:rPr>
        <w:instrText>l</w:instrText>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instrText>pn</w:instrText>
      </w:r>
      <w:r w:rsidRPr="006F0256">
        <w:rPr>
          <w:rFonts w:ascii="Segoe UI" w:eastAsia="Times New Roman" w:hAnsi="Segoe UI" w:cs="Segoe UI"/>
          <w:color w:val="222222"/>
          <w:sz w:val="24"/>
          <w:szCs w:val="24"/>
          <w:lang w:val="ru-RU"/>
        </w:rPr>
        <w:instrText>64" \</w:instrText>
      </w:r>
      <w:r w:rsidRPr="006F0256">
        <w:rPr>
          <w:rFonts w:ascii="Segoe UI" w:eastAsia="Times New Roman" w:hAnsi="Segoe UI" w:cs="Segoe UI"/>
          <w:color w:val="222222"/>
          <w:sz w:val="24"/>
          <w:szCs w:val="24"/>
        </w:rPr>
        <w:instrText>t</w:instrText>
      </w:r>
      <w:r w:rsidRPr="006F0256">
        <w:rPr>
          <w:rFonts w:ascii="Segoe UI" w:eastAsia="Times New Roman" w:hAnsi="Segoe UI" w:cs="Segoe UI"/>
          <w:color w:val="222222"/>
          <w:sz w:val="24"/>
          <w:szCs w:val="24"/>
          <w:lang w:val="ru-RU"/>
        </w:rPr>
        <w:instrText xml:space="preserve"> "_</w:instrText>
      </w:r>
      <w:r w:rsidRPr="006F0256">
        <w:rPr>
          <w:rFonts w:ascii="Segoe UI" w:eastAsia="Times New Roman" w:hAnsi="Segoe UI" w:cs="Segoe UI"/>
          <w:color w:val="222222"/>
          <w:sz w:val="24"/>
          <w:szCs w:val="24"/>
        </w:rPr>
        <w:instrText>blank</w:instrText>
      </w:r>
      <w:r w:rsidRPr="006F0256">
        <w:rPr>
          <w:rFonts w:ascii="Segoe UI" w:eastAsia="Times New Roman" w:hAnsi="Segoe UI" w:cs="Segoe UI"/>
          <w:color w:val="222222"/>
          <w:sz w:val="24"/>
          <w:szCs w:val="24"/>
          <w:lang w:val="ru-RU"/>
        </w:rPr>
        <w:instrText xml:space="preserve">" </w:instrText>
      </w:r>
      <w:r w:rsidRPr="006F0256">
        <w:rPr>
          <w:rFonts w:ascii="Segoe UI" w:eastAsia="Times New Roman" w:hAnsi="Segoe UI" w:cs="Segoe UI"/>
          <w:color w:val="222222"/>
          <w:sz w:val="24"/>
          <w:szCs w:val="24"/>
        </w:rPr>
        <w:fldChar w:fldCharType="separate"/>
      </w:r>
      <w:r w:rsidRPr="006F0256">
        <w:rPr>
          <w:rFonts w:ascii="Segoe UI" w:eastAsia="Times New Roman" w:hAnsi="Segoe UI" w:cs="Segoe UI"/>
          <w:color w:val="0000FF"/>
          <w:sz w:val="24"/>
          <w:szCs w:val="24"/>
          <w:u w:val="single"/>
        </w:rPr>
        <w:t> </w:t>
      </w:r>
      <w:r w:rsidRPr="006F0256">
        <w:rPr>
          <w:rFonts w:ascii="Segoe UI" w:eastAsia="Times New Roman" w:hAnsi="Segoe UI" w:cs="Segoe UI"/>
          <w:color w:val="222222"/>
          <w:sz w:val="24"/>
          <w:szCs w:val="24"/>
        </w:rPr>
        <w:fldChar w:fldCharType="end"/>
      </w:r>
      <w:r w:rsidRPr="006F0256">
        <w:rPr>
          <w:rFonts w:ascii="Segoe UI" w:eastAsia="Times New Roman" w:hAnsi="Segoe UI" w:cs="Segoe UI"/>
          <w:color w:val="222222"/>
          <w:sz w:val="24"/>
          <w:szCs w:val="24"/>
          <w:lang w:val="ru-RU"/>
        </w:rPr>
        <w:t>переміщеним особам:</w:t>
      </w:r>
    </w:p>
    <w:p w14:paraId="69C4478F" w14:textId="77777777" w:rsidR="006F0256" w:rsidRPr="006F0256" w:rsidRDefault="006F0256" w:rsidP="006F0256">
      <w:pPr>
        <w:spacing w:before="420" w:after="0" w:line="240" w:lineRule="auto"/>
        <w:jc w:val="both"/>
        <w:rPr>
          <w:rFonts w:ascii="Segoe UI" w:eastAsia="Times New Roman" w:hAnsi="Segoe UI" w:cs="Segoe UI"/>
          <w:color w:val="222222"/>
          <w:sz w:val="24"/>
          <w:szCs w:val="24"/>
          <w:lang w:val="ru-RU"/>
        </w:rPr>
      </w:pPr>
      <w:r w:rsidRPr="006F0256">
        <w:rPr>
          <w:rFonts w:ascii="Segoe UI" w:eastAsia="Times New Roman" w:hAnsi="Segoe UI" w:cs="Segoe UI"/>
          <w:b/>
          <w:bCs/>
          <w:color w:val="222222"/>
          <w:sz w:val="24"/>
          <w:szCs w:val="24"/>
          <w:lang w:val="ru-RU"/>
        </w:rPr>
        <w:t>1. Допомога не надається внутрішньо переміщеним особам, які були обліковані як внутрішньо переміщені особи до 24 лютого 2022 р</w:t>
      </w:r>
      <w:r w:rsidRPr="006F0256">
        <w:rPr>
          <w:rFonts w:ascii="Segoe UI" w:eastAsia="Times New Roman" w:hAnsi="Segoe UI" w:cs="Segoe UI"/>
          <w:color w:val="222222"/>
          <w:sz w:val="24"/>
          <w:szCs w:val="24"/>
          <w:lang w:val="ru-RU"/>
        </w:rPr>
        <w:t>., крім осіб, які отримували щомісячну адресну допомогу внутрішньо переміщеним особам для покриття витрат на проживання, у тому числі на оплату житлово-комунальних послуг, та осіб, які повторно перемістилися з тимчасово окупованої території Російською Федерацією території України, території територіальних громад, що розташовані в районі проведення воєнних (бойових) дій або які перебувають в тимчасовій окупації, оточенні (блокуванні) після 24 лютого 2022 р.</w:t>
      </w:r>
    </w:p>
    <w:p w14:paraId="29FA36C1" w14:textId="77777777" w:rsidR="006F0256" w:rsidRPr="006F0256" w:rsidRDefault="006F0256" w:rsidP="006F0256">
      <w:pPr>
        <w:spacing w:before="420" w:after="0" w:line="240" w:lineRule="auto"/>
        <w:rPr>
          <w:rFonts w:ascii="Segoe UI" w:eastAsia="Times New Roman" w:hAnsi="Segoe UI" w:cs="Segoe UI"/>
          <w:color w:val="222222"/>
          <w:sz w:val="24"/>
          <w:szCs w:val="24"/>
          <w:lang w:val="ru-RU"/>
        </w:rPr>
      </w:pPr>
      <w:r w:rsidRPr="006F0256">
        <w:rPr>
          <w:rFonts w:ascii="Segoe UI" w:eastAsia="Times New Roman" w:hAnsi="Segoe UI" w:cs="Segoe UI"/>
          <w:color w:val="222222"/>
          <w:sz w:val="24"/>
          <w:szCs w:val="24"/>
          <w:lang w:val="ru-RU"/>
        </w:rPr>
        <w:t>У разі включення територіальної громади до переліку територіальних громад, які розташовані в районі проведення воєнних (бойових) дій або які перебувають в тимчасовій окупації, оточенні (блокуванні),</w:t>
      </w:r>
      <w:r w:rsidRPr="006F0256">
        <w:rPr>
          <w:rFonts w:ascii="Segoe UI" w:eastAsia="Times New Roman" w:hAnsi="Segoe UI" w:cs="Segoe UI"/>
          <w:color w:val="222222"/>
          <w:sz w:val="24"/>
          <w:szCs w:val="24"/>
        </w:rPr>
        <w:t> </w:t>
      </w:r>
      <w:r w:rsidRPr="006F0256">
        <w:rPr>
          <w:rFonts w:ascii="Segoe UI" w:eastAsia="Times New Roman" w:hAnsi="Segoe UI" w:cs="Segoe UI"/>
          <w:b/>
          <w:bCs/>
          <w:color w:val="222222"/>
          <w:sz w:val="24"/>
          <w:szCs w:val="24"/>
          <w:lang w:val="ru-RU"/>
        </w:rPr>
        <w:t>допомога надається з 1 числа місяця, наступного за місяцем, в якому відповідну громаду включено до такого переліку.</w:t>
      </w:r>
    </w:p>
    <w:p w14:paraId="7F1362FA" w14:textId="77777777" w:rsidR="006F0256" w:rsidRPr="006F0256" w:rsidRDefault="006F0256" w:rsidP="006F0256">
      <w:pPr>
        <w:spacing w:before="420" w:after="0" w:line="240" w:lineRule="auto"/>
        <w:rPr>
          <w:rFonts w:ascii="Segoe UI" w:eastAsia="Times New Roman" w:hAnsi="Segoe UI" w:cs="Segoe UI"/>
          <w:color w:val="222222"/>
          <w:sz w:val="24"/>
          <w:szCs w:val="24"/>
          <w:lang w:val="ru-RU"/>
        </w:rPr>
      </w:pPr>
      <w:r w:rsidRPr="006F0256">
        <w:rPr>
          <w:rFonts w:ascii="Segoe UI" w:eastAsia="Times New Roman" w:hAnsi="Segoe UI" w:cs="Segoe UI"/>
          <w:b/>
          <w:bCs/>
          <w:color w:val="222222"/>
          <w:sz w:val="24"/>
          <w:szCs w:val="24"/>
          <w:lang w:val="ru-RU"/>
        </w:rPr>
        <w:t>2. Допомога призначається органом соціального захисту населення протягом 10 робочих днів з дати надходження заяви про надання допомоги на проживання внутрішньо переміщеним особам.</w:t>
      </w:r>
    </w:p>
    <w:p w14:paraId="25C8FAFF" w14:textId="77777777" w:rsidR="006F0256" w:rsidRPr="006F0256" w:rsidRDefault="006F0256" w:rsidP="006F0256">
      <w:pPr>
        <w:spacing w:before="420" w:after="0" w:line="240" w:lineRule="auto"/>
        <w:rPr>
          <w:rFonts w:ascii="Segoe UI" w:eastAsia="Times New Roman" w:hAnsi="Segoe UI" w:cs="Segoe UI"/>
          <w:color w:val="222222"/>
          <w:sz w:val="24"/>
          <w:szCs w:val="24"/>
          <w:lang w:val="ru-RU"/>
        </w:rPr>
      </w:pPr>
      <w:r w:rsidRPr="006F0256">
        <w:rPr>
          <w:rFonts w:ascii="Segoe UI" w:eastAsia="Times New Roman" w:hAnsi="Segoe UI" w:cs="Segoe UI"/>
          <w:color w:val="222222"/>
          <w:sz w:val="24"/>
          <w:szCs w:val="24"/>
          <w:lang w:val="ru-RU"/>
        </w:rPr>
        <w:t xml:space="preserve">У разі коли внутрішньо переміщена особа змінювала своє місце обліку та не отримала допомогу, </w:t>
      </w:r>
      <w:proofErr w:type="gramStart"/>
      <w:r w:rsidRPr="006F0256">
        <w:rPr>
          <w:rFonts w:ascii="Segoe UI" w:eastAsia="Times New Roman" w:hAnsi="Segoe UI" w:cs="Segoe UI"/>
          <w:color w:val="222222"/>
          <w:sz w:val="24"/>
          <w:szCs w:val="24"/>
          <w:lang w:val="ru-RU"/>
        </w:rPr>
        <w:t>на яку</w:t>
      </w:r>
      <w:proofErr w:type="gramEnd"/>
      <w:r w:rsidRPr="006F0256">
        <w:rPr>
          <w:rFonts w:ascii="Segoe UI" w:eastAsia="Times New Roman" w:hAnsi="Segoe UI" w:cs="Segoe UI"/>
          <w:color w:val="222222"/>
          <w:sz w:val="24"/>
          <w:szCs w:val="24"/>
          <w:lang w:val="ru-RU"/>
        </w:rPr>
        <w:t xml:space="preserve"> вона мала право, допомога призначається за останнім місцем обліку.</w:t>
      </w:r>
    </w:p>
    <w:p w14:paraId="2A51CAF3" w14:textId="77777777" w:rsidR="006F0256" w:rsidRPr="006F0256" w:rsidRDefault="006F0256" w:rsidP="006F0256">
      <w:pPr>
        <w:spacing w:before="420" w:after="0" w:line="240" w:lineRule="auto"/>
        <w:rPr>
          <w:rFonts w:ascii="Segoe UI" w:eastAsia="Times New Roman" w:hAnsi="Segoe UI" w:cs="Segoe UI"/>
          <w:color w:val="222222"/>
          <w:sz w:val="24"/>
          <w:szCs w:val="24"/>
          <w:lang w:val="ru-RU"/>
        </w:rPr>
      </w:pPr>
      <w:r w:rsidRPr="006F0256">
        <w:rPr>
          <w:rFonts w:ascii="Segoe UI" w:eastAsia="Times New Roman" w:hAnsi="Segoe UI" w:cs="Segoe UI"/>
          <w:color w:val="222222"/>
          <w:sz w:val="24"/>
          <w:szCs w:val="24"/>
          <w:lang w:val="ru-RU"/>
        </w:rPr>
        <w:lastRenderedPageBreak/>
        <w:t>У разі коли внутрішньо переміщена особа подала заяву відповідно до абзацу першого цього пункту до 30 квітня 2022 р. та не отримала допомоги, допомога надається за період, коли така особа мала право на допомогу на підставі сформованого Мінцифрою відповідного переліку внутрішньо переміщених осіб, що подається Мінсоцполітики, або внутрішньо переміщена особа має право звернутися особисто чи поштою до органу соціального захисту населення із заявою за формою згідно з</w:t>
      </w:r>
      <w:r w:rsidRPr="006F0256">
        <w:rPr>
          <w:rFonts w:ascii="Segoe UI" w:eastAsia="Times New Roman" w:hAnsi="Segoe UI" w:cs="Segoe UI"/>
          <w:color w:val="222222"/>
          <w:sz w:val="24"/>
          <w:szCs w:val="24"/>
        </w:rPr>
        <w:t> </w:t>
      </w:r>
      <w:hyperlink r:id="rId8" w:anchor="pn119" w:tgtFrame="_blank" w:history="1">
        <w:proofErr w:type="spellStart"/>
        <w:r w:rsidRPr="006F0256">
          <w:rPr>
            <w:rFonts w:ascii="Segoe UI" w:eastAsia="Times New Roman" w:hAnsi="Segoe UI" w:cs="Segoe UI"/>
            <w:color w:val="0000FF"/>
            <w:sz w:val="24"/>
            <w:szCs w:val="24"/>
            <w:u w:val="single"/>
            <w:lang w:val="ru-RU"/>
          </w:rPr>
          <w:t>додатком</w:t>
        </w:r>
        <w:proofErr w:type="spellEnd"/>
        <w:r w:rsidRPr="006F0256">
          <w:rPr>
            <w:rFonts w:ascii="Segoe UI" w:eastAsia="Times New Roman" w:hAnsi="Segoe UI" w:cs="Segoe UI"/>
            <w:color w:val="0000FF"/>
            <w:sz w:val="24"/>
            <w:szCs w:val="24"/>
            <w:u w:val="single"/>
            <w:lang w:val="ru-RU"/>
          </w:rPr>
          <w:t xml:space="preserve"> 1.</w:t>
        </w:r>
      </w:hyperlink>
    </w:p>
    <w:p w14:paraId="1EE39C9A" w14:textId="77777777" w:rsidR="006F0256" w:rsidRPr="006F0256" w:rsidRDefault="006F0256" w:rsidP="006F0256">
      <w:pPr>
        <w:spacing w:before="420" w:after="0" w:line="240" w:lineRule="auto"/>
        <w:rPr>
          <w:rFonts w:ascii="Segoe UI" w:eastAsia="Times New Roman" w:hAnsi="Segoe UI" w:cs="Segoe UI"/>
          <w:color w:val="222222"/>
          <w:sz w:val="24"/>
          <w:szCs w:val="24"/>
          <w:lang w:val="ru-RU"/>
        </w:rPr>
      </w:pPr>
      <w:r w:rsidRPr="006F0256">
        <w:rPr>
          <w:rFonts w:ascii="Segoe UI" w:eastAsia="Times New Roman" w:hAnsi="Segoe UI" w:cs="Segoe UI"/>
          <w:color w:val="222222"/>
          <w:sz w:val="24"/>
          <w:szCs w:val="24"/>
          <w:lang w:val="ru-RU"/>
        </w:rPr>
        <w:t>Для отримання допомоги така особа додатково подає інформацію, збережену на носіях, що підтверджує факт подання через портал "Дія" заяви у строк, визначений абзацом п’ятим п.</w:t>
      </w:r>
      <w:r w:rsidRPr="006F0256">
        <w:rPr>
          <w:rFonts w:ascii="Segoe UI" w:eastAsia="Times New Roman" w:hAnsi="Segoe UI" w:cs="Segoe UI"/>
          <w:color w:val="222222"/>
          <w:sz w:val="24"/>
          <w:szCs w:val="24"/>
        </w:rPr>
        <w:t> </w:t>
      </w:r>
      <w:r w:rsidRPr="006F0256">
        <w:rPr>
          <w:rFonts w:ascii="Segoe UI" w:eastAsia="Times New Roman" w:hAnsi="Segoe UI" w:cs="Segoe UI"/>
          <w:color w:val="222222"/>
          <w:sz w:val="24"/>
          <w:szCs w:val="24"/>
          <w:lang w:val="ru-RU"/>
        </w:rPr>
        <w:t>3 цього Порядку. Заяву за формою згідно з додатком 1 із підтвердженою інформацією особа може подати до 1 жовтня 2022 р.</w:t>
      </w:r>
    </w:p>
    <w:p w14:paraId="1CFB8EFF" w14:textId="77777777" w:rsidR="006F0256" w:rsidRPr="006F0256" w:rsidRDefault="006F0256" w:rsidP="006F0256">
      <w:pPr>
        <w:spacing w:before="420" w:after="0" w:line="240" w:lineRule="auto"/>
        <w:rPr>
          <w:rFonts w:ascii="Segoe UI" w:eastAsia="Times New Roman" w:hAnsi="Segoe UI" w:cs="Segoe UI"/>
          <w:color w:val="222222"/>
          <w:sz w:val="24"/>
          <w:szCs w:val="24"/>
          <w:lang w:val="ru-RU"/>
        </w:rPr>
      </w:pPr>
      <w:r w:rsidRPr="006F0256">
        <w:rPr>
          <w:rFonts w:ascii="Segoe UI" w:eastAsia="Times New Roman" w:hAnsi="Segoe UI" w:cs="Segoe UI"/>
          <w:b/>
          <w:bCs/>
          <w:color w:val="222222"/>
          <w:sz w:val="24"/>
          <w:szCs w:val="24"/>
          <w:lang w:val="ru-RU"/>
        </w:rPr>
        <w:t>Перелік, сформований Мінцифри, має містити:</w:t>
      </w:r>
    </w:p>
    <w:p w14:paraId="79A99850" w14:textId="77777777" w:rsidR="006F0256" w:rsidRPr="006F0256" w:rsidRDefault="006F0256" w:rsidP="006F0256">
      <w:pPr>
        <w:numPr>
          <w:ilvl w:val="0"/>
          <w:numId w:val="1"/>
        </w:numPr>
        <w:spacing w:before="100" w:beforeAutospacing="1" w:after="120" w:line="240" w:lineRule="auto"/>
        <w:ind w:left="0"/>
        <w:rPr>
          <w:rFonts w:ascii="Segoe UI" w:eastAsia="Times New Roman" w:hAnsi="Segoe UI" w:cs="Segoe UI"/>
          <w:color w:val="222222"/>
          <w:sz w:val="24"/>
          <w:szCs w:val="24"/>
          <w:lang w:val="ru-RU"/>
        </w:rPr>
      </w:pPr>
      <w:r w:rsidRPr="006F0256">
        <w:rPr>
          <w:rFonts w:ascii="Segoe UI" w:eastAsia="Times New Roman" w:hAnsi="Segoe UI" w:cs="Segoe UI"/>
          <w:color w:val="222222"/>
          <w:sz w:val="24"/>
          <w:szCs w:val="24"/>
          <w:lang w:val="ru-RU"/>
        </w:rPr>
        <w:t>прізвище, власне ім’я, по батькові (за наявності) заявника;</w:t>
      </w:r>
    </w:p>
    <w:p w14:paraId="7A45206E" w14:textId="77777777" w:rsidR="006F0256" w:rsidRPr="006F0256" w:rsidRDefault="006F0256" w:rsidP="006F0256">
      <w:pPr>
        <w:numPr>
          <w:ilvl w:val="0"/>
          <w:numId w:val="1"/>
        </w:numPr>
        <w:spacing w:before="100" w:beforeAutospacing="1" w:after="120" w:line="240" w:lineRule="auto"/>
        <w:ind w:left="0"/>
        <w:rPr>
          <w:rFonts w:ascii="Segoe UI" w:eastAsia="Times New Roman" w:hAnsi="Segoe UI" w:cs="Segoe UI"/>
          <w:color w:val="222222"/>
          <w:sz w:val="24"/>
          <w:szCs w:val="24"/>
          <w:lang w:val="ru-RU"/>
        </w:rPr>
      </w:pPr>
      <w:r w:rsidRPr="006F0256">
        <w:rPr>
          <w:rFonts w:ascii="Segoe UI" w:eastAsia="Times New Roman" w:hAnsi="Segoe UI" w:cs="Segoe UI"/>
          <w:color w:val="222222"/>
          <w:sz w:val="24"/>
          <w:szCs w:val="24"/>
          <w:lang w:val="ru-RU"/>
        </w:rPr>
        <w:t>реєстраційний номер облікової картки платника податків (за наявності);</w:t>
      </w:r>
    </w:p>
    <w:p w14:paraId="48FA2767" w14:textId="77777777" w:rsidR="006F0256" w:rsidRPr="006F0256" w:rsidRDefault="006F0256" w:rsidP="006F0256">
      <w:pPr>
        <w:numPr>
          <w:ilvl w:val="0"/>
          <w:numId w:val="1"/>
        </w:numPr>
        <w:spacing w:before="100" w:beforeAutospacing="1" w:after="120" w:line="240" w:lineRule="auto"/>
        <w:ind w:left="0"/>
        <w:rPr>
          <w:rFonts w:ascii="Segoe UI" w:eastAsia="Times New Roman" w:hAnsi="Segoe UI" w:cs="Segoe UI"/>
          <w:color w:val="222222"/>
          <w:sz w:val="24"/>
          <w:szCs w:val="24"/>
          <w:lang w:val="ru-RU"/>
        </w:rPr>
      </w:pPr>
      <w:r w:rsidRPr="006F0256">
        <w:rPr>
          <w:rFonts w:ascii="Segoe UI" w:eastAsia="Times New Roman" w:hAnsi="Segoe UI" w:cs="Segoe UI"/>
          <w:color w:val="222222"/>
          <w:sz w:val="24"/>
          <w:szCs w:val="24"/>
          <w:lang w:val="ru-RU"/>
        </w:rPr>
        <w:t>серію та/або номер паспорта громадянина України;</w:t>
      </w:r>
    </w:p>
    <w:p w14:paraId="3FC6759B" w14:textId="77777777" w:rsidR="006F0256" w:rsidRPr="006F0256" w:rsidRDefault="006F0256" w:rsidP="006F0256">
      <w:pPr>
        <w:numPr>
          <w:ilvl w:val="0"/>
          <w:numId w:val="1"/>
        </w:numPr>
        <w:spacing w:before="100" w:beforeAutospacing="1" w:after="120" w:line="240" w:lineRule="auto"/>
        <w:ind w:left="0"/>
        <w:rPr>
          <w:rFonts w:ascii="Segoe UI" w:eastAsia="Times New Roman" w:hAnsi="Segoe UI" w:cs="Segoe UI"/>
          <w:color w:val="222222"/>
          <w:sz w:val="24"/>
          <w:szCs w:val="24"/>
          <w:lang w:val="ru-RU"/>
        </w:rPr>
      </w:pPr>
      <w:r w:rsidRPr="006F0256">
        <w:rPr>
          <w:rFonts w:ascii="Segoe UI" w:eastAsia="Times New Roman" w:hAnsi="Segoe UI" w:cs="Segoe UI"/>
          <w:color w:val="222222"/>
          <w:sz w:val="24"/>
          <w:szCs w:val="24"/>
          <w:lang w:val="ru-RU"/>
        </w:rPr>
        <w:t>відомості про задеклароване/зареєстроване місце проживання на території адміністративно-територіальної одиниці, звідки перемістилася особа;</w:t>
      </w:r>
    </w:p>
    <w:p w14:paraId="3B9A9752" w14:textId="77777777" w:rsidR="006F0256" w:rsidRPr="006F0256" w:rsidRDefault="006F0256" w:rsidP="006F0256">
      <w:pPr>
        <w:numPr>
          <w:ilvl w:val="0"/>
          <w:numId w:val="1"/>
        </w:numPr>
        <w:spacing w:before="100" w:beforeAutospacing="1" w:after="120" w:line="240" w:lineRule="auto"/>
        <w:ind w:left="0"/>
        <w:rPr>
          <w:rFonts w:ascii="Segoe UI" w:eastAsia="Times New Roman" w:hAnsi="Segoe UI" w:cs="Segoe UI"/>
          <w:color w:val="222222"/>
          <w:sz w:val="24"/>
          <w:szCs w:val="24"/>
          <w:lang w:val="ru-RU"/>
        </w:rPr>
      </w:pPr>
      <w:r w:rsidRPr="006F0256">
        <w:rPr>
          <w:rFonts w:ascii="Segoe UI" w:eastAsia="Times New Roman" w:hAnsi="Segoe UI" w:cs="Segoe UI"/>
          <w:color w:val="222222"/>
          <w:sz w:val="24"/>
          <w:szCs w:val="24"/>
          <w:lang w:val="ru-RU"/>
        </w:rPr>
        <w:t>реквізити свідоцтва про народження (за наявності);</w:t>
      </w:r>
    </w:p>
    <w:p w14:paraId="34AC00BA" w14:textId="77777777" w:rsidR="006F0256" w:rsidRPr="006F0256" w:rsidRDefault="006F0256" w:rsidP="006F0256">
      <w:pPr>
        <w:numPr>
          <w:ilvl w:val="0"/>
          <w:numId w:val="1"/>
        </w:numPr>
        <w:spacing w:before="100" w:beforeAutospacing="1" w:after="120" w:line="240" w:lineRule="auto"/>
        <w:ind w:left="0"/>
        <w:rPr>
          <w:rFonts w:ascii="Segoe UI" w:eastAsia="Times New Roman" w:hAnsi="Segoe UI" w:cs="Segoe UI"/>
          <w:color w:val="222222"/>
          <w:sz w:val="24"/>
          <w:szCs w:val="24"/>
        </w:rPr>
      </w:pPr>
      <w:r w:rsidRPr="006F0256">
        <w:rPr>
          <w:rFonts w:ascii="Segoe UI" w:eastAsia="Times New Roman" w:hAnsi="Segoe UI" w:cs="Segoe UI"/>
          <w:color w:val="222222"/>
          <w:sz w:val="24"/>
          <w:szCs w:val="24"/>
          <w:lang w:val="ru-RU"/>
        </w:rPr>
        <w:t xml:space="preserve">інші відомості про неповнолітніх дітей, які перемістилися разом із внутрішньо переміщеною особою </w:t>
      </w:r>
      <w:r w:rsidRPr="006F0256">
        <w:rPr>
          <w:rFonts w:ascii="Segoe UI" w:eastAsia="Times New Roman" w:hAnsi="Segoe UI" w:cs="Segoe UI"/>
          <w:color w:val="222222"/>
          <w:sz w:val="24"/>
          <w:szCs w:val="24"/>
        </w:rPr>
        <w:t>(</w:t>
      </w:r>
      <w:proofErr w:type="spellStart"/>
      <w:r w:rsidRPr="006F0256">
        <w:rPr>
          <w:rFonts w:ascii="Segoe UI" w:eastAsia="Times New Roman" w:hAnsi="Segoe UI" w:cs="Segoe UI"/>
          <w:color w:val="222222"/>
          <w:sz w:val="24"/>
          <w:szCs w:val="24"/>
        </w:rPr>
        <w:t>за</w:t>
      </w:r>
      <w:proofErr w:type="spellEnd"/>
      <w:r w:rsidRPr="006F0256">
        <w:rPr>
          <w:rFonts w:ascii="Segoe UI" w:eastAsia="Times New Roman" w:hAnsi="Segoe UI" w:cs="Segoe UI"/>
          <w:color w:val="222222"/>
          <w:sz w:val="24"/>
          <w:szCs w:val="24"/>
        </w:rPr>
        <w:t xml:space="preserve"> </w:t>
      </w:r>
      <w:proofErr w:type="spellStart"/>
      <w:r w:rsidRPr="006F0256">
        <w:rPr>
          <w:rFonts w:ascii="Segoe UI" w:eastAsia="Times New Roman" w:hAnsi="Segoe UI" w:cs="Segoe UI"/>
          <w:color w:val="222222"/>
          <w:sz w:val="24"/>
          <w:szCs w:val="24"/>
        </w:rPr>
        <w:t>наявності</w:t>
      </w:r>
      <w:proofErr w:type="spellEnd"/>
      <w:r w:rsidRPr="006F0256">
        <w:rPr>
          <w:rFonts w:ascii="Segoe UI" w:eastAsia="Times New Roman" w:hAnsi="Segoe UI" w:cs="Segoe UI"/>
          <w:color w:val="222222"/>
          <w:sz w:val="24"/>
          <w:szCs w:val="24"/>
        </w:rPr>
        <w:t>);</w:t>
      </w:r>
    </w:p>
    <w:p w14:paraId="45A4B48A" w14:textId="77777777" w:rsidR="006F0256" w:rsidRPr="006F0256" w:rsidRDefault="006F0256" w:rsidP="006F0256">
      <w:pPr>
        <w:numPr>
          <w:ilvl w:val="0"/>
          <w:numId w:val="1"/>
        </w:numPr>
        <w:spacing w:before="100" w:beforeAutospacing="1" w:after="120" w:line="240" w:lineRule="auto"/>
        <w:ind w:left="0"/>
        <w:rPr>
          <w:rFonts w:ascii="Segoe UI" w:eastAsia="Times New Roman" w:hAnsi="Segoe UI" w:cs="Segoe UI"/>
          <w:color w:val="222222"/>
          <w:sz w:val="24"/>
          <w:szCs w:val="24"/>
          <w:lang w:val="ru-RU"/>
        </w:rPr>
      </w:pPr>
      <w:r w:rsidRPr="006F0256">
        <w:rPr>
          <w:rFonts w:ascii="Segoe UI" w:eastAsia="Times New Roman" w:hAnsi="Segoe UI" w:cs="Segoe UI"/>
          <w:color w:val="222222"/>
          <w:sz w:val="24"/>
          <w:szCs w:val="24"/>
          <w:lang w:val="ru-RU"/>
        </w:rPr>
        <w:t>номер телефону (за наявності) та електронну адресу (за наявності).</w:t>
      </w:r>
    </w:p>
    <w:p w14:paraId="5AAEEB39" w14:textId="77777777" w:rsidR="006F0256" w:rsidRPr="006F0256" w:rsidRDefault="006F0256" w:rsidP="006F0256">
      <w:pPr>
        <w:spacing w:before="420" w:after="0" w:line="240" w:lineRule="auto"/>
        <w:rPr>
          <w:rFonts w:ascii="Segoe UI" w:eastAsia="Times New Roman" w:hAnsi="Segoe UI" w:cs="Segoe UI"/>
          <w:color w:val="222222"/>
          <w:sz w:val="24"/>
          <w:szCs w:val="24"/>
          <w:lang w:val="ru-RU"/>
        </w:rPr>
      </w:pPr>
      <w:r w:rsidRPr="006F0256">
        <w:rPr>
          <w:rFonts w:ascii="Segoe UI" w:eastAsia="Times New Roman" w:hAnsi="Segoe UI" w:cs="Segoe UI"/>
          <w:b/>
          <w:bCs/>
          <w:color w:val="222222"/>
          <w:sz w:val="24"/>
          <w:szCs w:val="24"/>
          <w:lang w:val="ru-RU"/>
        </w:rPr>
        <w:t>3.</w:t>
      </w:r>
      <w:r w:rsidRPr="006F0256">
        <w:rPr>
          <w:rFonts w:ascii="Segoe UI" w:eastAsia="Times New Roman" w:hAnsi="Segoe UI" w:cs="Segoe UI"/>
          <w:b/>
          <w:bCs/>
          <w:color w:val="222222"/>
          <w:sz w:val="24"/>
          <w:szCs w:val="24"/>
        </w:rPr>
        <w:t> </w:t>
      </w:r>
      <w:r w:rsidRPr="006F0256">
        <w:rPr>
          <w:rFonts w:ascii="Segoe UI" w:eastAsia="Times New Roman" w:hAnsi="Segoe UI" w:cs="Segoe UI"/>
          <w:b/>
          <w:bCs/>
          <w:color w:val="222222"/>
          <w:sz w:val="24"/>
          <w:szCs w:val="24"/>
          <w:lang w:val="ru-RU"/>
        </w:rPr>
        <w:t>За технічної можливості централізоване нарахування допомоги внутрішньо переміщеним особам здійснюється на підставі сформованого Мінцифри переліку,</w:t>
      </w:r>
      <w:r w:rsidRPr="006F0256">
        <w:rPr>
          <w:rFonts w:ascii="Segoe UI" w:eastAsia="Times New Roman" w:hAnsi="Segoe UI" w:cs="Segoe UI"/>
          <w:color w:val="222222"/>
          <w:sz w:val="24"/>
          <w:szCs w:val="24"/>
        </w:rPr>
        <w:t> </w:t>
      </w:r>
      <w:r w:rsidRPr="006F0256">
        <w:rPr>
          <w:rFonts w:ascii="Segoe UI" w:eastAsia="Times New Roman" w:hAnsi="Segoe UI" w:cs="Segoe UI"/>
          <w:color w:val="222222"/>
          <w:sz w:val="24"/>
          <w:szCs w:val="24"/>
          <w:lang w:val="ru-RU"/>
        </w:rPr>
        <w:t>сформованого органами соціального захисту населення списку внутрішньо переміщених осіб, які звернулися щодо виплати допомоги на проживання, та заяв, поданих через портал "Дія".</w:t>
      </w:r>
    </w:p>
    <w:p w14:paraId="4A698579" w14:textId="2336C6EB" w:rsidR="00A903C2" w:rsidRPr="006F0256" w:rsidRDefault="006F0256" w:rsidP="000F0288">
      <w:pPr>
        <w:spacing w:before="420" w:after="0" w:line="240" w:lineRule="auto"/>
        <w:rPr>
          <w:lang w:val="ru-RU"/>
        </w:rPr>
      </w:pPr>
      <w:r w:rsidRPr="006F0256">
        <w:rPr>
          <w:rFonts w:ascii="Segoe UI" w:eastAsia="Times New Roman" w:hAnsi="Segoe UI" w:cs="Segoe UI"/>
          <w:b/>
          <w:bCs/>
          <w:color w:val="222222"/>
          <w:sz w:val="24"/>
          <w:szCs w:val="24"/>
          <w:lang w:val="ru-RU"/>
        </w:rPr>
        <w:t>4.</w:t>
      </w:r>
      <w:r w:rsidRPr="006F0256">
        <w:rPr>
          <w:rFonts w:ascii="Segoe UI" w:eastAsia="Times New Roman" w:hAnsi="Segoe UI" w:cs="Segoe UI"/>
          <w:color w:val="222222"/>
          <w:sz w:val="24"/>
          <w:szCs w:val="24"/>
        </w:rPr>
        <w:t> </w:t>
      </w:r>
      <w:r w:rsidRPr="006F0256">
        <w:rPr>
          <w:rFonts w:ascii="Segoe UI" w:eastAsia="Times New Roman" w:hAnsi="Segoe UI" w:cs="Segoe UI"/>
          <w:color w:val="222222"/>
          <w:sz w:val="24"/>
          <w:szCs w:val="24"/>
          <w:lang w:val="ru-RU"/>
        </w:rPr>
        <w:t>Державне підприємство "Інформаційно-обчислювальний центр Міністерства соціальної політики" на підставі списків, отриманих</w:t>
      </w:r>
      <w:r w:rsidRPr="006F0256">
        <w:rPr>
          <w:rFonts w:ascii="Segoe UI" w:eastAsia="Times New Roman" w:hAnsi="Segoe UI" w:cs="Segoe UI"/>
          <w:color w:val="222222"/>
          <w:sz w:val="24"/>
          <w:szCs w:val="24"/>
        </w:rPr>
        <w:t> </w:t>
      </w:r>
      <w:r w:rsidRPr="006F0256">
        <w:rPr>
          <w:rFonts w:ascii="Segoe UI" w:eastAsia="Times New Roman" w:hAnsi="Segoe UI" w:cs="Segoe UI"/>
          <w:color w:val="222222"/>
          <w:sz w:val="24"/>
          <w:szCs w:val="24"/>
          <w:lang w:val="ru-RU"/>
        </w:rPr>
        <w:t>від органів соціального захисту населення або централізованого нарахування допомоги внутрішньо переміщеним особам</w:t>
      </w:r>
      <w:r w:rsidRPr="006F0256">
        <w:rPr>
          <w:rFonts w:ascii="Segoe UI" w:eastAsia="Times New Roman" w:hAnsi="Segoe UI" w:cs="Segoe UI"/>
          <w:color w:val="222222"/>
          <w:sz w:val="24"/>
          <w:szCs w:val="24"/>
        </w:rPr>
        <w:t> </w:t>
      </w:r>
      <w:r w:rsidRPr="006F0256">
        <w:rPr>
          <w:rFonts w:ascii="Segoe UI" w:eastAsia="Times New Roman" w:hAnsi="Segoe UI" w:cs="Segoe UI"/>
          <w:color w:val="222222"/>
          <w:sz w:val="24"/>
          <w:szCs w:val="24"/>
          <w:lang w:val="ru-RU"/>
        </w:rPr>
        <w:t>відповідно до абзацу другого п.</w:t>
      </w:r>
      <w:r w:rsidRPr="006F0256">
        <w:rPr>
          <w:rFonts w:ascii="Segoe UI" w:eastAsia="Times New Roman" w:hAnsi="Segoe UI" w:cs="Segoe UI"/>
          <w:color w:val="222222"/>
          <w:sz w:val="24"/>
          <w:szCs w:val="24"/>
        </w:rPr>
        <w:t> </w:t>
      </w:r>
      <w:r w:rsidRPr="006F0256">
        <w:rPr>
          <w:rFonts w:ascii="Segoe UI" w:eastAsia="Times New Roman" w:hAnsi="Segoe UI" w:cs="Segoe UI"/>
          <w:color w:val="222222"/>
          <w:sz w:val="24"/>
          <w:szCs w:val="24"/>
          <w:lang w:val="ru-RU"/>
        </w:rPr>
        <w:t xml:space="preserve">9 цього Порядку, щомісяця до 2, 12 і 22 числа формує Реєстри внутрішньо переміщених осіб, які звернулися щодо виплати допомоги на проживання, за формою згідно з додатком 3 до цього Порядку через АТ "Ощадбанк" на банківський рахунок (за стандартом </w:t>
      </w:r>
      <w:r w:rsidRPr="006F0256">
        <w:rPr>
          <w:rFonts w:ascii="Segoe UI" w:eastAsia="Times New Roman" w:hAnsi="Segoe UI" w:cs="Segoe UI"/>
          <w:color w:val="222222"/>
          <w:sz w:val="24"/>
          <w:szCs w:val="24"/>
        </w:rPr>
        <w:t>IBAN</w:t>
      </w:r>
      <w:r w:rsidRPr="006F0256">
        <w:rPr>
          <w:rFonts w:ascii="Segoe UI" w:eastAsia="Times New Roman" w:hAnsi="Segoe UI" w:cs="Segoe UI"/>
          <w:color w:val="222222"/>
          <w:sz w:val="24"/>
          <w:szCs w:val="24"/>
          <w:lang w:val="ru-RU"/>
        </w:rPr>
        <w:t>) у банку, в якому відкрито рахунок одержувача.</w:t>
      </w:r>
    </w:p>
    <w:sectPr w:rsidR="00A903C2" w:rsidRPr="006F025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FC3B77"/>
    <w:multiLevelType w:val="multilevel"/>
    <w:tmpl w:val="E49C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EAD"/>
    <w:rsid w:val="00092EAD"/>
    <w:rsid w:val="000F0288"/>
    <w:rsid w:val="006F0256"/>
    <w:rsid w:val="00A903C2"/>
    <w:rsid w:val="00B53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E9E9A"/>
  <w15:chartTrackingRefBased/>
  <w15:docId w15:val="{D7C9BCBA-C9FB-4DF7-9A0A-64AD70877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6262157">
      <w:bodyDiv w:val="1"/>
      <w:marLeft w:val="0"/>
      <w:marRight w:val="0"/>
      <w:marTop w:val="0"/>
      <w:marBottom w:val="0"/>
      <w:divBdr>
        <w:top w:val="none" w:sz="0" w:space="0" w:color="auto"/>
        <w:left w:val="none" w:sz="0" w:space="0" w:color="auto"/>
        <w:bottom w:val="none" w:sz="0" w:space="0" w:color="auto"/>
        <w:right w:val="none" w:sz="0" w:space="0" w:color="auto"/>
      </w:divBdr>
      <w:divsChild>
        <w:div w:id="1725330202">
          <w:marLeft w:val="0"/>
          <w:marRight w:val="0"/>
          <w:marTop w:val="0"/>
          <w:marBottom w:val="0"/>
          <w:divBdr>
            <w:top w:val="none" w:sz="0" w:space="0" w:color="auto"/>
            <w:left w:val="none" w:sz="0" w:space="0" w:color="auto"/>
            <w:bottom w:val="none" w:sz="0" w:space="0" w:color="auto"/>
            <w:right w:val="none" w:sz="0" w:space="0" w:color="auto"/>
          </w:divBdr>
          <w:divsChild>
            <w:div w:id="1143692440">
              <w:marLeft w:val="0"/>
              <w:marRight w:val="0"/>
              <w:marTop w:val="0"/>
              <w:marBottom w:val="0"/>
              <w:divBdr>
                <w:top w:val="none" w:sz="0" w:space="0" w:color="auto"/>
                <w:left w:val="none" w:sz="0" w:space="0" w:color="auto"/>
                <w:bottom w:val="none" w:sz="0" w:space="0" w:color="auto"/>
                <w:right w:val="none" w:sz="0" w:space="0" w:color="auto"/>
              </w:divBdr>
            </w:div>
          </w:divsChild>
        </w:div>
        <w:div w:id="302124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dtkt.ua/doc/332-2022-%D0%BF" TargetMode="External"/><Relationship Id="rId3" Type="http://schemas.openxmlformats.org/officeDocument/2006/relationships/settings" Target="settings.xml"/><Relationship Id="rId7" Type="http://schemas.openxmlformats.org/officeDocument/2006/relationships/hyperlink" Target="https://profpressa.com/documents/pro-vnesennia-zmin-do-poriadku-nadannia-dopomogi-na-prozhivannia-vnutrishno-peremishchenim-osob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kmu.gov.u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625</Words>
  <Characters>3567</Characters>
  <Application>Microsoft Office Word</Application>
  <DocSecurity>0</DocSecurity>
  <Lines>29</Lines>
  <Paragraphs>8</Paragraphs>
  <ScaleCrop>false</ScaleCrop>
  <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2022-08-25T10:41:00Z</dcterms:created>
  <dcterms:modified xsi:type="dcterms:W3CDTF">2022-08-25T10:53:00Z</dcterms:modified>
</cp:coreProperties>
</file>