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mc:Ignorable="w14 wp14">
  <w:body>
    <w:p>
      <w:pPr>
        <w:pStyle w:val="style0"/>
        <w:spacing w:after="0"/>
        <w:ind w:firstLine="0"/>
        <w:jc w:val="center"/>
        <w:rPr>
          <w:b/>
        </w:rPr>
      </w:pPr>
      <w:r>
        <w:rPr>
          <w:b/>
        </w:rPr>
        <w:t>Перші вибори</w:t>
      </w:r>
      <w:r>
        <w:rPr>
          <w:b/>
        </w:rPr>
        <w:t xml:space="preserve"> депутатів </w:t>
      </w:r>
      <w:r>
        <w:rPr>
          <w:b/>
        </w:rPr>
        <w:t xml:space="preserve">місцевих рад </w:t>
      </w:r>
      <w:r>
        <w:rPr>
          <w:b/>
        </w:rPr>
        <w:br/>
      </w:r>
      <w:r>
        <w:rPr>
          <w:b/>
        </w:rPr>
        <w:t xml:space="preserve">та </w:t>
      </w:r>
      <w:r>
        <w:rPr>
          <w:b/>
        </w:rPr>
        <w:t>сільськ</w:t>
      </w:r>
      <w:r>
        <w:rPr>
          <w:b/>
        </w:rPr>
        <w:t xml:space="preserve">их, селищних,   міських </w:t>
      </w:r>
      <w:r>
        <w:rPr>
          <w:b/>
        </w:rPr>
        <w:t>гол</w:t>
      </w:r>
      <w:r>
        <w:rPr>
          <w:b/>
        </w:rPr>
        <w:t xml:space="preserve">ів </w:t>
      </w:r>
      <w:r>
        <w:rPr>
          <w:b/>
        </w:rPr>
        <w:t>25 жовтня 2020 року</w:t>
      </w:r>
    </w:p>
    <w:p>
      <w:pPr>
        <w:pStyle w:val="style0"/>
        <w:spacing w:after="0"/>
        <w:ind w:firstLine="0"/>
        <w:jc w:val="center"/>
        <w:rPr>
          <w:vertAlign w:val="superscript"/>
        </w:rPr>
      </w:pPr>
    </w:p>
    <w:p>
      <w:pPr>
        <w:pStyle w:val="style0"/>
        <w:spacing w:after="0"/>
        <w:ind w:firstLine="0"/>
        <w:jc w:val="center"/>
        <w:rPr>
          <w:b/>
        </w:rPr>
      </w:pPr>
      <w:r>
        <w:rPr>
          <w:b/>
        </w:rPr>
        <w:t xml:space="preserve">Петрівська сільська територіальна виборча комісія </w:t>
      </w:r>
    </w:p>
    <w:p>
      <w:pPr>
        <w:pStyle w:val="style0"/>
        <w:spacing w:after="0"/>
        <w:ind w:firstLine="0"/>
        <w:jc w:val="center"/>
        <w:rPr>
          <w:b/>
        </w:rPr>
      </w:pPr>
      <w:r>
        <w:rPr>
          <w:b/>
        </w:rPr>
        <w:t>Вишгородського району Київської області</w:t>
      </w:r>
    </w:p>
    <w:p>
      <w:pPr>
        <w:pStyle w:val="style0"/>
        <w:spacing w:after="0"/>
        <w:ind w:firstLine="0"/>
        <w:jc w:val="center"/>
        <w:rPr>
          <w:sz w:val="18"/>
          <w:szCs w:val="18"/>
        </w:rPr>
      </w:pPr>
    </w:p>
    <w:p>
      <w:pPr>
        <w:pStyle w:val="style0"/>
        <w:spacing w:after="0"/>
        <w:ind w:firstLine="0"/>
      </w:pPr>
    </w:p>
    <w:p>
      <w:pPr>
        <w:pStyle w:val="style0"/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>
        <w:rPr>
          <w:sz w:val="24"/>
          <w:szCs w:val="24"/>
        </w:rPr>
        <w:t>с. Нові Петрівці, Вишгородський район, Київська область</w:t>
      </w:r>
    </w:p>
    <w:p>
      <w:pPr>
        <w:pStyle w:val="style0"/>
        <w:spacing w:after="0"/>
        <w:ind w:firstLine="0"/>
        <w:jc w:val="center"/>
        <w:rPr>
          <w:sz w:val="18"/>
          <w:szCs w:val="18"/>
        </w:rPr>
      </w:pPr>
    </w:p>
    <w:p>
      <w:pPr>
        <w:pStyle w:val="style0"/>
        <w:spacing w:after="0"/>
        <w:ind w:firstLine="0"/>
      </w:pPr>
    </w:p>
    <w:p>
      <w:pPr>
        <w:pStyle w:val="style0"/>
        <w:spacing w:after="0"/>
        <w:ind w:firstLine="0"/>
      </w:pPr>
      <w:r>
        <w:t>18</w:t>
      </w:r>
      <w:r>
        <w:t xml:space="preserve"> </w:t>
      </w:r>
      <w:r>
        <w:t xml:space="preserve">год </w:t>
      </w:r>
      <w:r>
        <w:t>08</w:t>
      </w:r>
      <w:r>
        <w:t xml:space="preserve"> </w:t>
      </w:r>
      <w:r>
        <w:t>хв</w:t>
      </w:r>
    </w:p>
    <w:p>
      <w:pPr>
        <w:pStyle w:val="style0"/>
        <w:spacing w:after="0"/>
        <w:ind w:firstLine="0"/>
        <w:rPr>
          <w:sz w:val="16"/>
          <w:szCs w:val="16"/>
        </w:rPr>
      </w:pPr>
    </w:p>
    <w:p>
      <w:pPr>
        <w:pStyle w:val="style0"/>
        <w:spacing w:after="0"/>
        <w:ind w:firstLine="0"/>
      </w:pPr>
      <w:r>
        <w:t xml:space="preserve">22 </w:t>
      </w:r>
      <w:r>
        <w:t>вересня 2020</w:t>
      </w:r>
      <w:r>
        <w:t xml:space="preserve"> року </w:t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           </w:t>
      </w:r>
      <w:r>
        <w:t>№ </w:t>
      </w:r>
      <w:r>
        <w:t>7</w:t>
      </w:r>
    </w:p>
    <w:p>
      <w:pPr>
        <w:pStyle w:val="style0"/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>
      <w:pPr>
        <w:pStyle w:val="style0"/>
        <w:spacing w:after="0"/>
        <w:ind w:firstLine="0"/>
        <w:jc w:val="left"/>
        <w:rPr>
          <w:sz w:val="18"/>
          <w:szCs w:val="18"/>
        </w:rPr>
      </w:pPr>
    </w:p>
    <w:p>
      <w:pPr>
        <w:pStyle w:val="style0"/>
        <w:spacing w:after="0"/>
        <w:ind w:firstLine="0"/>
        <w:jc w:val="center"/>
        <w:rPr>
          <w:b/>
        </w:rPr>
      </w:pPr>
      <w:r>
        <w:rPr>
          <w:b/>
        </w:rPr>
        <w:t xml:space="preserve">Про </w:t>
      </w:r>
      <w:r>
        <w:rPr>
          <w:b/>
        </w:rPr>
        <w:t>заходи щодо забезпечення</w:t>
      </w:r>
      <w:r>
        <w:rPr>
          <w:b/>
          <w:bCs/>
        </w:rPr>
        <w:t xml:space="preserve"> пожежної та техногенної безпеки в період підготовки та проведення</w:t>
      </w:r>
      <w:r>
        <w:rPr>
          <w:b/>
        </w:rPr>
        <w:t xml:space="preserve"> </w:t>
      </w:r>
      <w:r>
        <w:rPr>
          <w:b/>
        </w:rPr>
        <w:t>п</w:t>
      </w:r>
      <w:r>
        <w:rPr>
          <w:b/>
        </w:rPr>
        <w:t>ерш</w:t>
      </w:r>
      <w:r>
        <w:rPr>
          <w:b/>
        </w:rPr>
        <w:t>их</w:t>
      </w:r>
      <w:r>
        <w:rPr>
          <w:b/>
        </w:rPr>
        <w:t xml:space="preserve"> вибор</w:t>
      </w:r>
      <w:r>
        <w:rPr>
          <w:b/>
        </w:rPr>
        <w:t>ів</w:t>
      </w:r>
      <w:r>
        <w:rPr>
          <w:b/>
        </w:rPr>
        <w:t xml:space="preserve"> депутатів місцевих рад </w:t>
      </w:r>
      <w:r>
        <w:rPr>
          <w:b/>
        </w:rPr>
        <w:br/>
      </w:r>
      <w:r>
        <w:rPr>
          <w:b/>
        </w:rPr>
        <w:t>та сільськ</w:t>
      </w:r>
      <w:r>
        <w:rPr>
          <w:b/>
        </w:rPr>
        <w:t xml:space="preserve">их, селищних, </w:t>
      </w:r>
      <w:r>
        <w:rPr>
          <w:b/>
        </w:rPr>
        <w:t xml:space="preserve">міських голів </w:t>
      </w:r>
      <w:r>
        <w:rPr>
          <w:b/>
        </w:rPr>
        <w:t>25 жовтня 2020 року</w:t>
      </w:r>
    </w:p>
    <w:p>
      <w:pPr>
        <w:pStyle w:val="style0"/>
        <w:spacing w:after="0"/>
        <w:ind w:firstLine="0"/>
        <w:jc w:val="center"/>
        <w:rPr>
          <w:b/>
        </w:rPr>
      </w:pPr>
      <w:r>
        <w:rPr>
          <w:b/>
        </w:rPr>
        <w:t xml:space="preserve"> </w:t>
      </w:r>
    </w:p>
    <w:p>
      <w:pPr>
        <w:pStyle w:val="style0"/>
        <w:spacing w:after="0"/>
        <w:ind w:firstLine="0"/>
        <w:rPr>
          <w:b/>
        </w:rPr>
      </w:pPr>
    </w:p>
    <w:p>
      <w:pPr>
        <w:pStyle w:val="style0"/>
        <w:spacing w:after="0"/>
        <w:ind w:firstLine="851"/>
      </w:pPr>
      <w:r>
        <w:t xml:space="preserve">Виконуючи розпорядження Вишгородського РВ ГУ ДСНС України у Київській області </w:t>
      </w:r>
      <w:r>
        <w:t>Петрівськ</w:t>
      </w:r>
      <w:r>
        <w:t>а</w:t>
      </w:r>
      <w:r>
        <w:t xml:space="preserve"> сільськ</w:t>
      </w:r>
      <w:r>
        <w:t>а</w:t>
      </w:r>
      <w:r>
        <w:t xml:space="preserve"> територіальн</w:t>
      </w:r>
      <w:r>
        <w:t>а</w:t>
      </w:r>
      <w:r>
        <w:t xml:space="preserve"> виборч</w:t>
      </w:r>
      <w:r>
        <w:t>а комісія</w:t>
      </w:r>
      <w:r>
        <w:t xml:space="preserve"> </w:t>
      </w:r>
      <w:r>
        <w:rPr>
          <w:b/>
        </w:rPr>
        <w:t>постановляє:</w:t>
      </w:r>
    </w:p>
    <w:p>
      <w:pPr>
        <w:pStyle w:val="style0"/>
        <w:spacing w:after="0"/>
        <w:ind w:firstLine="0"/>
      </w:pPr>
    </w:p>
    <w:p>
      <w:pPr>
        <w:pStyle w:val="style0"/>
        <w:spacing w:after="0"/>
        <w:ind w:firstLine="851"/>
      </w:pPr>
      <w:r>
        <w:t xml:space="preserve">1. </w:t>
      </w:r>
      <w:r>
        <w:t xml:space="preserve">Призначити відповідального за дотримання вимог протипожежної безпеки в приміщенні </w:t>
      </w:r>
      <w:r>
        <w:t>Петрівськ</w:t>
      </w:r>
      <w:r>
        <w:t>ої</w:t>
      </w:r>
      <w:r>
        <w:t xml:space="preserve"> сільськ</w:t>
      </w:r>
      <w:r>
        <w:t>ої</w:t>
      </w:r>
      <w:r>
        <w:t xml:space="preserve"> територіальн</w:t>
      </w:r>
      <w:r>
        <w:t>ої</w:t>
      </w:r>
      <w:r>
        <w:t xml:space="preserve"> виборч</w:t>
      </w:r>
      <w:r>
        <w:t>ої</w:t>
      </w:r>
      <w:r>
        <w:t xml:space="preserve"> комісі</w:t>
      </w:r>
      <w:r>
        <w:t xml:space="preserve">ї </w:t>
      </w:r>
      <w:r>
        <w:t>Шонтакі</w:t>
      </w:r>
      <w:r>
        <w:t xml:space="preserve"> Максима Леонідовича.</w:t>
      </w:r>
    </w:p>
    <w:p>
      <w:pPr>
        <w:pStyle w:val="style0"/>
        <w:spacing w:after="0"/>
        <w:ind w:firstLine="851"/>
      </w:pPr>
      <w:r>
        <w:t xml:space="preserve">2. </w:t>
      </w:r>
      <w:r>
        <w:t>Провести інструктаж щодо дотримання вимог протипожежної та техногенної безпеки з членами виборчих комісій та обслуговуючим персоналом місць, де будуть розташовані виборчі дільниці.</w:t>
      </w:r>
    </w:p>
    <w:p>
      <w:pPr>
        <w:pStyle w:val="style0"/>
        <w:spacing w:after="0"/>
        <w:ind w:firstLine="851"/>
      </w:pPr>
      <w:r>
        <w:t xml:space="preserve">3. </w:t>
      </w:r>
      <w:r>
        <w:t>Вивісити інструкції про заходи протипожежної безпеки на видних місцях</w:t>
      </w:r>
      <w:r>
        <w:t>.</w:t>
      </w:r>
      <w:r>
        <w:t xml:space="preserve"> </w:t>
      </w:r>
    </w:p>
    <w:p>
      <w:pPr>
        <w:pStyle w:val="style0"/>
        <w:spacing w:after="0"/>
        <w:ind w:firstLine="851"/>
      </w:pPr>
      <w:r>
        <w:t>4</w:t>
      </w:r>
      <w:r>
        <w:t xml:space="preserve">. </w:t>
      </w:r>
      <w:r>
        <w:t>В приміщеннях вивісити плани евакуації людей на випадок пожежі.</w:t>
      </w:r>
    </w:p>
    <w:p>
      <w:pPr>
        <w:pStyle w:val="style0"/>
        <w:spacing w:after="0"/>
        <w:ind w:firstLine="851"/>
      </w:pPr>
      <w:r>
        <w:t>5</w:t>
      </w:r>
      <w:r>
        <w:t xml:space="preserve">. </w:t>
      </w:r>
      <w:r>
        <w:t>На випадок відключення електроенергії у вечірній та нічний час забезпечити персонал електричними ліхтарями.</w:t>
      </w:r>
    </w:p>
    <w:p>
      <w:pPr>
        <w:pStyle w:val="style0"/>
        <w:spacing w:after="0"/>
        <w:ind w:firstLine="851"/>
      </w:pPr>
      <w:r>
        <w:t>6</w:t>
      </w:r>
      <w:r>
        <w:t xml:space="preserve">. </w:t>
      </w:r>
      <w:r>
        <w:t>В приміщеннях та на прилеглих територіях заборонити паління</w:t>
      </w:r>
      <w:r>
        <w:t>.</w:t>
      </w:r>
    </w:p>
    <w:p>
      <w:pPr>
        <w:pStyle w:val="style0"/>
        <w:spacing w:after="0"/>
        <w:ind w:firstLine="851"/>
      </w:pPr>
      <w:r>
        <w:t>7. На видних місцях встановити таблички</w:t>
      </w:r>
      <w:r>
        <w:t xml:space="preserve">  </w:t>
      </w:r>
      <w:r>
        <w:t xml:space="preserve">із зазначенням порядку виклику пожежної </w:t>
      </w:r>
      <w:r>
        <w:t>охорони, знаки місць розміщення первинних засобів пожежогасіння.</w:t>
      </w:r>
    </w:p>
    <w:p>
      <w:pPr>
        <w:pStyle w:val="style0"/>
        <w:spacing w:after="0"/>
        <w:ind w:firstLine="0"/>
      </w:pPr>
    </w:p>
    <w:p>
      <w:pPr>
        <w:pStyle w:val="style0"/>
        <w:spacing w:after="0"/>
        <w:ind w:firstLine="0"/>
      </w:pPr>
      <w:r>
        <w:t>Головуюча на засіданні,</w:t>
      </w:r>
    </w:p>
    <w:p>
      <w:pPr>
        <w:pStyle w:val="style0"/>
        <w:spacing w:after="0"/>
        <w:ind w:firstLine="0"/>
      </w:pPr>
      <w:r>
        <w:t>голова територіальної</w:t>
      </w:r>
    </w:p>
    <w:p>
      <w:pPr>
        <w:pStyle w:val="style0"/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r>
        <w:t>Двірко</w:t>
      </w:r>
    </w:p>
    <w:p>
      <w:pPr>
        <w:pStyle w:val="style0"/>
        <w:spacing w:after="0"/>
        <w:ind w:firstLine="0"/>
      </w:pPr>
    </w:p>
    <w:p>
      <w:pPr>
        <w:pStyle w:val="style0"/>
        <w:spacing w:after="0"/>
        <w:ind w:firstLine="0"/>
      </w:pPr>
    </w:p>
    <w:p>
      <w:pPr>
        <w:pStyle w:val="style0"/>
        <w:spacing w:after="0"/>
        <w:ind w:firstLine="0"/>
      </w:pPr>
      <w:r>
        <w:t xml:space="preserve">Секретар територіальної </w:t>
      </w:r>
    </w:p>
    <w:p>
      <w:pPr>
        <w:pStyle w:val="style0"/>
        <w:spacing w:after="0"/>
        <w:ind w:firstLine="0"/>
      </w:pPr>
      <w:r>
        <w:t xml:space="preserve">виборчої комісії                                                                                         </w:t>
      </w:r>
      <w:r>
        <w:t xml:space="preserve">О.І. </w:t>
      </w:r>
      <w:r>
        <w:t>Гелалі</w:t>
      </w:r>
      <w:bookmarkStart w:id="0" w:name="_GoBack"/>
      <w:bookmarkEnd w:id="0"/>
    </w:p>
    <w:sectPr>
      <w:pgSz w:w="11906" w:h="16838" w:orient="portrait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package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6E30831E"/>
    <w:lvl w:ilvl="0">
      <w:start w:val="1"/>
      <w:numFmt w:val="decimal"/>
      <w:suff w:val="tab"/>
      <w:lvlText w:val="%1."/>
      <w:lvlJc w:val="left"/>
      <w:pPr>
        <w:ind w:hanging="360" w:left="72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hanging="360" w:left="1440"/>
      </w:pPr>
    </w:lvl>
    <w:lvl w:ilvl="2" w:tentative="1">
      <w:start w:val="1"/>
      <w:numFmt w:val="lowerRoman"/>
      <w:suff w:val="tab"/>
      <w:lvlText w:val="%3."/>
      <w:lvlJc w:val="right"/>
      <w:pPr>
        <w:ind w:hanging="180" w:left="2160"/>
      </w:pPr>
    </w:lvl>
    <w:lvl w:ilvl="3" w:tentative="1">
      <w:start w:val="1"/>
      <w:numFmt w:val="decimal"/>
      <w:suff w:val="tab"/>
      <w:lvlText w:val="%4."/>
      <w:lvlJc w:val="left"/>
      <w:pPr>
        <w:ind w:hanging="360" w:left="2880"/>
      </w:pPr>
    </w:lvl>
    <w:lvl w:ilvl="4" w:tentative="1">
      <w:start w:val="1"/>
      <w:numFmt w:val="lowerLetter"/>
      <w:suff w:val="tab"/>
      <w:lvlText w:val="%5."/>
      <w:lvlJc w:val="left"/>
      <w:pPr>
        <w:ind w:hanging="360" w:left="3600"/>
      </w:pPr>
    </w:lvl>
    <w:lvl w:ilvl="5" w:tentative="1">
      <w:start w:val="1"/>
      <w:numFmt w:val="lowerRoman"/>
      <w:suff w:val="tab"/>
      <w:lvlText w:val="%6."/>
      <w:lvlJc w:val="right"/>
      <w:pPr>
        <w:ind w:hanging="180" w:left="4320"/>
      </w:pPr>
    </w:lvl>
    <w:lvl w:ilvl="6" w:tentative="1">
      <w:start w:val="1"/>
      <w:numFmt w:val="decimal"/>
      <w:suff w:val="tab"/>
      <w:lvlText w:val="%7."/>
      <w:lvlJc w:val="left"/>
      <w:pPr>
        <w:ind w:hanging="360" w:left="5040"/>
      </w:pPr>
    </w:lvl>
    <w:lvl w:ilvl="7" w:tentative="1">
      <w:start w:val="1"/>
      <w:numFmt w:val="lowerLetter"/>
      <w:suff w:val="tab"/>
      <w:lvlText w:val="%8."/>
      <w:lvlJc w:val="left"/>
      <w:pPr>
        <w:ind w:hanging="360" w:left="5760"/>
      </w:pPr>
    </w:lvl>
    <w:lvl w:ilvl="8" w:tentative="1">
      <w:start w:val="1"/>
      <w:numFmt w:val="lowerRoman"/>
      <w:suff w:val="tab"/>
      <w:lvlText w:val="%9."/>
      <w:lvlJc w:val="right"/>
      <w:pPr>
        <w:ind w:hanging="180" w:left="6480"/>
      </w:pPr>
    </w:lvl>
  </w:abstractNum>
  <w:abstractNum w:abstractNumId="1">
    <w:nsid w:val="00000001"/>
    <w:multiLevelType w:val="multilevel"/>
    <w:tmpl w:val="A8400D7C"/>
    <w:lvl w:ilvl="0">
      <w:start w:val="1"/>
      <w:numFmt w:val="decimal"/>
      <w:suff w:val="tab"/>
      <w:lvlText w:val="%1."/>
      <w:lvlJc w:val="left"/>
      <w:pPr>
        <w:ind w:hanging="360" w:left="72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hanging="720" w:left="144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hanging="720" w:left="180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hanging="1080" w:left="25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hanging="1080" w:left="28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hanging="1440" w:left="360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hanging="1800" w:left="432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hanging="1800" w:left="468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hanging="2160" w:left="54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sz w:val="22"/>
        <w:szCs w:val="22"/>
        <w:lang w:val="ru-RU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qFormat/>
    <w:pPr>
      <w:spacing w:after="60" w:lineRule="auto" w:line="240"/>
      <w:ind w:firstLine="720"/>
      <w:jc w:val="both"/>
    </w:pPr>
    <w:rPr>
      <w:rFonts w:ascii="Times New Roman" w:cs="Times New Roman" w:eastAsia="Times New Roman" w:hAnsi="Times New Roman"/>
      <w:sz w:val="28"/>
      <w:szCs w:val="20"/>
      <w:lang w:val="uk-UA" w:eastAsia="ru-RU"/>
    </w:rPr>
  </w:style>
  <w:style w:type="character" w:default="1" w:styleId="style65">
    <w:name w:val="Default Paragraph Font"/>
    <w:uiPriority w:val="1"/>
  </w:style>
  <w:style w:type="table" w:default="1" w:styleId="style105">
    <w:name w:val="Normal Table"/>
    <w:uiPriority w:val="99"/>
    <w:pPr/>
    <w:rPr/>
    <w:tblPr>
      <w:tblW w:w="0" w:type="auto"/>
      <w:jc w:val="left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uiPriority w:val="99"/>
    <w:pPr/>
  </w:style>
  <w:style w:type="paragraph" w:customStyle="1" w:styleId="style4097">
    <w:name w:val="Стиль2"/>
    <w:basedOn w:val="style0"/>
    <w:next w:val="style0"/>
    <w:pPr>
      <w:ind w:firstLine="0"/>
      <w:jc w:val="center"/>
    </w:pPr>
    <w:rPr>
      <w:b/>
    </w:rPr>
  </w:style>
  <w:style w:type="paragraph" w:styleId="style179">
    <w:name w:val="List Paragraph"/>
    <w:basedOn w:val="style0"/>
    <w:qFormat/>
    <w:uiPriority w:val="34"/>
    <w:pPr>
      <w:ind w:left="720"/>
      <w:contextualSpacing/>
    </w:pPr>
    <w:rPr/>
  </w:style>
  <w:style w:type="paragraph" w:styleId="style153">
    <w:name w:val="Balloon Text"/>
    <w:basedOn w:val="style0"/>
    <w:link w:val="style4098"/>
    <w:uiPriority w:val="99"/>
    <w:pPr>
      <w:spacing w:after="0"/>
    </w:pPr>
    <w:rPr>
      <w:rFonts w:ascii="Segoe UI" w:cs="Segoe UI" w:hAnsi="Segoe UI"/>
      <w:sz w:val="18"/>
      <w:szCs w:val="18"/>
    </w:rPr>
  </w:style>
  <w:style w:type="character" w:customStyle="1" w:styleId="style4098">
    <w:name w:val="Текст выноски Знак"/>
    <w:basedOn w:val="style65"/>
    <w:link w:val="style153"/>
    <w:uiPriority w:val="99"/>
    <w:rPr>
      <w:rFonts w:ascii="Segoe UI" w:cs="Segoe UI" w:eastAsia="Times New Roman" w:hAnsi="Segoe UI"/>
      <w:sz w:val="18"/>
      <w:szCs w:val="18"/>
      <w:lang w:val="uk-UA" w:eastAsia="ru-RU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4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Words>1339</Words>
  <Characters>1360</Characters>
  <Application>Kingsoft Office Writer</Application>
  <DocSecurity>0</DocSecurity>
  <Paragraphs>34</Paragraphs>
  <ScaleCrop>false</ScaleCrop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2020-09-23T14:12:00Z</dcterms:created>
  <dc:creator>User</dc:creator>
  <lastModifiedBy>Kingsoft Office</lastModifiedBy>
  <lastPrinted>2020-09-23T05:16:00Z</lastPrinted>
  <dcterms:modified xsi:type="dcterms:W3CDTF">2020-09-29T10:12:20Z</dcterms:modified>
  <revision>3</revision>
  <version>5.3.1</version>
</coreProperties>
</file>