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887" w:rsidRPr="00F71913" w:rsidRDefault="00564887" w:rsidP="00564887">
      <w:pPr>
        <w:pStyle w:val="1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color w:val="1D1D1B"/>
          <w:sz w:val="28"/>
          <w:szCs w:val="28"/>
        </w:rPr>
      </w:pPr>
      <w:r w:rsidRPr="00F71913">
        <w:rPr>
          <w:b w:val="0"/>
          <w:bCs w:val="0"/>
          <w:color w:val="1D1D1B"/>
          <w:sz w:val="28"/>
          <w:szCs w:val="28"/>
        </w:rPr>
        <w:t>Звірка даних, використаних для розрахунку МПЗ фізичним особам</w:t>
      </w:r>
    </w:p>
    <w:p w:rsidR="00564887" w:rsidRPr="00F71913" w:rsidRDefault="00564887" w:rsidP="005648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64887" w:rsidRPr="00F71913" w:rsidRDefault="00564887" w:rsidP="005648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Головне управління ДПС у Київській області нагадує громадянам, що  фізичні особи – власники та користувачі сільськогосподарських угідь, не переданих в оренду чи інше користування на підставі договорів, зареєстрованих відповідно до законодавства, мають сплатити мінімальне податкове зобов’язання (далі – МПЗ) - розрахунковий мінімальний обсяг податків, зборів, платежів, пов’язаних з виробництвом та реалізацією власної сільськогосподарської продукції та з власністю або користуванням земельними ділянками, віднесеними до сільськогосподарських угідь.</w:t>
      </w:r>
    </w:p>
    <w:p w:rsidR="00564887" w:rsidRPr="00F71913" w:rsidRDefault="00564887" w:rsidP="005648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МПЗ визначається за період володіння/користування земельною ділянкою, який припадає на відповідний податковий (звітний) рік, вперше МПЗ  визначається за 2022 рік у 2023 році.</w:t>
      </w:r>
    </w:p>
    <w:p w:rsidR="00564887" w:rsidRPr="00F71913" w:rsidRDefault="00564887" w:rsidP="005648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 xml:space="preserve">Для фізичних осіб МПЗ нараховується контролюючими органами, які надсилають податкові повідомлення-рішення (далі – ППР) з визначеними до сплати сумами за </w:t>
      </w:r>
      <w:proofErr w:type="spellStart"/>
      <w:r w:rsidRPr="00F71913">
        <w:rPr>
          <w:color w:val="000000"/>
          <w:sz w:val="28"/>
          <w:szCs w:val="28"/>
        </w:rPr>
        <w:t>адресою</w:t>
      </w:r>
      <w:proofErr w:type="spellEnd"/>
      <w:r w:rsidRPr="00F71913">
        <w:rPr>
          <w:color w:val="000000"/>
          <w:sz w:val="28"/>
          <w:szCs w:val="28"/>
        </w:rPr>
        <w:t xml:space="preserve"> місця реєстрації (місця прописки) власника/користувача сільськогосподарських угідь.</w:t>
      </w:r>
    </w:p>
    <w:p w:rsidR="00564887" w:rsidRPr="00F71913" w:rsidRDefault="00564887" w:rsidP="005648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 xml:space="preserve">Отримавши ППР з визначеним контролюючим органом МПЗ, платник </w:t>
      </w:r>
      <w:proofErr w:type="spellStart"/>
      <w:r w:rsidRPr="00F71913">
        <w:rPr>
          <w:color w:val="000000"/>
          <w:sz w:val="28"/>
          <w:szCs w:val="28"/>
        </w:rPr>
        <w:t>зобов</w:t>
      </w:r>
      <w:proofErr w:type="spellEnd"/>
      <w:r w:rsidRPr="00F71913">
        <w:rPr>
          <w:color w:val="000000"/>
          <w:sz w:val="28"/>
          <w:szCs w:val="28"/>
          <w:lang w:val="ru-RU"/>
        </w:rPr>
        <w:t>’</w:t>
      </w:r>
      <w:proofErr w:type="spellStart"/>
      <w:r w:rsidRPr="00F71913">
        <w:rPr>
          <w:color w:val="000000"/>
          <w:sz w:val="28"/>
          <w:szCs w:val="28"/>
        </w:rPr>
        <w:t>язаний</w:t>
      </w:r>
      <w:proofErr w:type="spellEnd"/>
      <w:r w:rsidRPr="00F71913">
        <w:rPr>
          <w:color w:val="000000"/>
          <w:sz w:val="28"/>
          <w:szCs w:val="28"/>
        </w:rPr>
        <w:t xml:space="preserve"> сплатити зазначену у ньому суму податку протягом 60 днів з дня вручення ППР.</w:t>
      </w:r>
    </w:p>
    <w:p w:rsidR="00564887" w:rsidRPr="00F71913" w:rsidRDefault="00564887" w:rsidP="005648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У разі незгоди з визначеним МПЗ, платник має право протягом 30 днів з дня вручення ППР звернутися до контролюючого органу для звірки даних, використаних для розрахунку, з наданням підтвердних документів, щодо:</w:t>
      </w:r>
    </w:p>
    <w:p w:rsidR="00564887" w:rsidRPr="00F71913" w:rsidRDefault="00564887" w:rsidP="005648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- земельних ділянок, що знаходяться у власності/користуванні, їх норм</w:t>
      </w:r>
      <w:bookmarkStart w:id="0" w:name="_GoBack"/>
      <w:bookmarkEnd w:id="0"/>
      <w:r w:rsidRPr="00F71913">
        <w:rPr>
          <w:color w:val="000000"/>
          <w:sz w:val="28"/>
          <w:szCs w:val="28"/>
        </w:rPr>
        <w:t>ативної грошової оцінки та площі;</w:t>
      </w:r>
    </w:p>
    <w:p w:rsidR="00564887" w:rsidRPr="00F71913" w:rsidRDefault="00564887" w:rsidP="005648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- суми доходу, отриманого від реалізації власної с/г продукції;</w:t>
      </w:r>
    </w:p>
    <w:p w:rsidR="00564887" w:rsidRPr="00F71913" w:rsidRDefault="00564887" w:rsidP="005648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- суми сплачених податків, зборів, платежів.</w:t>
      </w:r>
    </w:p>
    <w:p w:rsidR="00564887" w:rsidRPr="00F71913" w:rsidRDefault="00564887" w:rsidP="005648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 xml:space="preserve">У разі розбіжностей, підтверджених оригіналами відповідних документів, контролюючий орган протягом 10 днів, наступних за днем звірки, скасує/ </w:t>
      </w:r>
      <w:proofErr w:type="spellStart"/>
      <w:r w:rsidRPr="00F71913">
        <w:rPr>
          <w:color w:val="000000"/>
          <w:sz w:val="28"/>
          <w:szCs w:val="28"/>
        </w:rPr>
        <w:t>відкличе</w:t>
      </w:r>
      <w:proofErr w:type="spellEnd"/>
      <w:r w:rsidRPr="00F71913">
        <w:rPr>
          <w:color w:val="000000"/>
          <w:sz w:val="28"/>
          <w:szCs w:val="28"/>
        </w:rPr>
        <w:t xml:space="preserve"> таке ППР та за потреби </w:t>
      </w:r>
      <w:proofErr w:type="spellStart"/>
      <w:r w:rsidRPr="00F71913">
        <w:rPr>
          <w:color w:val="000000"/>
          <w:sz w:val="28"/>
          <w:szCs w:val="28"/>
        </w:rPr>
        <w:t>надішле</w:t>
      </w:r>
      <w:proofErr w:type="spellEnd"/>
      <w:r w:rsidRPr="00F71913">
        <w:rPr>
          <w:color w:val="000000"/>
          <w:sz w:val="28"/>
          <w:szCs w:val="28"/>
        </w:rPr>
        <w:t xml:space="preserve"> платнику нове ППР, складене з урахуванням результатів звірки, з детальним розрахунком суми.</w:t>
      </w:r>
    </w:p>
    <w:p w:rsidR="00564887" w:rsidRPr="00F71913" w:rsidRDefault="00564887" w:rsidP="005648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Залишаємось на зв’язку: </w:t>
      </w:r>
      <w:r w:rsidRPr="00F71913">
        <w:rPr>
          <w:color w:val="000000"/>
          <w:sz w:val="28"/>
          <w:szCs w:val="28"/>
        </w:rPr>
        <w:br/>
        <w:t>Комунікаційна платформа: </w:t>
      </w:r>
      <w:hyperlink r:id="rId4" w:history="1">
        <w:r w:rsidRPr="00F71913">
          <w:rPr>
            <w:rStyle w:val="a5"/>
            <w:color w:val="2D5CA6"/>
            <w:sz w:val="28"/>
            <w:szCs w:val="28"/>
            <w:bdr w:val="none" w:sz="0" w:space="0" w:color="auto" w:frame="1"/>
          </w:rPr>
          <w:t>kyivobl.ikc@tax.gov.ua</w:t>
        </w:r>
      </w:hyperlink>
      <w:r w:rsidRPr="00F71913">
        <w:rPr>
          <w:color w:val="000000"/>
          <w:sz w:val="28"/>
          <w:szCs w:val="28"/>
        </w:rPr>
        <w:br/>
        <w:t xml:space="preserve">Підписатись на сторінку </w:t>
      </w:r>
      <w:proofErr w:type="spellStart"/>
      <w:r w:rsidRPr="00F71913">
        <w:rPr>
          <w:color w:val="000000"/>
          <w:sz w:val="28"/>
          <w:szCs w:val="28"/>
        </w:rPr>
        <w:t>Фейсбук</w:t>
      </w:r>
      <w:proofErr w:type="spellEnd"/>
      <w:r w:rsidRPr="00F71913">
        <w:rPr>
          <w:color w:val="000000"/>
          <w:sz w:val="28"/>
          <w:szCs w:val="28"/>
        </w:rPr>
        <w:t xml:space="preserve"> ГУ ДПС у Київській області </w:t>
      </w:r>
      <w:hyperlink r:id="rId5" w:history="1">
        <w:r w:rsidRPr="00F71913">
          <w:rPr>
            <w:rStyle w:val="a5"/>
            <w:color w:val="2D5CA6"/>
            <w:sz w:val="28"/>
            <w:szCs w:val="28"/>
            <w:bdr w:val="none" w:sz="0" w:space="0" w:color="auto" w:frame="1"/>
          </w:rPr>
          <w:t>https://www.facebook.com/tax.kyiv.oblast</w:t>
        </w:r>
      </w:hyperlink>
    </w:p>
    <w:p w:rsidR="00564887" w:rsidRPr="00F71913" w:rsidRDefault="00564887" w:rsidP="00564887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71913">
        <w:rPr>
          <w:rFonts w:ascii="Times New Roman" w:hAnsi="Times New Roman" w:cs="Times New Roman"/>
          <w:color w:val="000000"/>
          <w:sz w:val="28"/>
          <w:szCs w:val="28"/>
        </w:rPr>
        <w:t>ГУ ДПС у Київській області</w:t>
      </w:r>
    </w:p>
    <w:p w:rsidR="00564887" w:rsidRPr="00F71913" w:rsidRDefault="00564887" w:rsidP="005648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36E92" w:rsidRDefault="00C36E92"/>
    <w:sectPr w:rsidR="00C36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887"/>
    <w:rsid w:val="00564887"/>
    <w:rsid w:val="00C3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193A39-BC26-4F6A-A674-283302883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887"/>
    <w:pPr>
      <w:spacing w:after="200" w:line="276" w:lineRule="auto"/>
    </w:pPr>
    <w:rPr>
      <w:lang w:val="uk-UA"/>
    </w:rPr>
  </w:style>
  <w:style w:type="paragraph" w:styleId="1">
    <w:name w:val="heading 1"/>
    <w:basedOn w:val="a"/>
    <w:link w:val="10"/>
    <w:uiPriority w:val="9"/>
    <w:qFormat/>
    <w:rsid w:val="005648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4887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styleId="a3">
    <w:name w:val="Normal (Web)"/>
    <w:aliases w:val="Обычный (веб) Знак1,Знак13 Знак,Знак1 Знак,Знак11,Обычный (Web),Обычный (веб)1,Обычный (веб)31,Обычный (веб)111,Обычный (веб)2111,Обычный (веб)11111,Обычный (веб)3,Обычный (веб)11,Обычный (Web)1,Обычный (веб)3 Знак,Обычный (веб) Знак Зна"/>
    <w:basedOn w:val="a"/>
    <w:link w:val="a4"/>
    <w:uiPriority w:val="99"/>
    <w:unhideWhenUsed/>
    <w:qFormat/>
    <w:rsid w:val="00564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Hyperlink"/>
    <w:basedOn w:val="a0"/>
    <w:uiPriority w:val="99"/>
    <w:unhideWhenUsed/>
    <w:rsid w:val="00564887"/>
    <w:rPr>
      <w:color w:val="0000FF"/>
      <w:u w:val="single"/>
    </w:rPr>
  </w:style>
  <w:style w:type="character" w:customStyle="1" w:styleId="a4">
    <w:name w:val="Обычный (веб) Знак"/>
    <w:aliases w:val="Обычный (веб) Знак1 Знак,Знак13 Знак Знак,Знак1 Знак Знак,Знак11 Знак,Обычный (Web) Знак,Обычный (веб)1 Знак,Обычный (веб)31 Знак,Обычный (веб)111 Знак,Обычный (веб)2111 Знак,Обычный (веб)11111 Знак,Обычный (веб)3 Знак1"/>
    <w:link w:val="a3"/>
    <w:uiPriority w:val="99"/>
    <w:locked/>
    <w:rsid w:val="00564887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tax.kyiv.oblast" TargetMode="External"/><Relationship Id="rId4" Type="http://schemas.openxmlformats.org/officeDocument/2006/relationships/hyperlink" Target="mailto:kyivobl.ikc@tax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2023-10-02T17:09:00Z</dcterms:created>
  <dcterms:modified xsi:type="dcterms:W3CDTF">2023-10-02T17:10:00Z</dcterms:modified>
</cp:coreProperties>
</file>