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141" w:rsidRPr="00F71913" w:rsidRDefault="005D3141" w:rsidP="005D3141">
      <w:pPr>
        <w:pStyle w:val="1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color w:val="1D1D1B"/>
          <w:sz w:val="28"/>
          <w:szCs w:val="28"/>
        </w:rPr>
      </w:pPr>
      <w:r w:rsidRPr="00F71913">
        <w:rPr>
          <w:b w:val="0"/>
          <w:bCs w:val="0"/>
          <w:color w:val="1D1D1B"/>
          <w:sz w:val="28"/>
          <w:szCs w:val="28"/>
        </w:rPr>
        <w:t xml:space="preserve">Порядок сплати ПДФО з доходів, одержаних ФО від надання в оренду нерухомості ФО, яка не є </w:t>
      </w:r>
      <w:proofErr w:type="spellStart"/>
      <w:r w:rsidRPr="00F71913">
        <w:rPr>
          <w:b w:val="0"/>
          <w:bCs w:val="0"/>
          <w:color w:val="1D1D1B"/>
          <w:sz w:val="28"/>
          <w:szCs w:val="28"/>
        </w:rPr>
        <w:t>самозайнятою</w:t>
      </w:r>
      <w:proofErr w:type="spellEnd"/>
      <w:r w:rsidRPr="00F71913">
        <w:rPr>
          <w:b w:val="0"/>
          <w:bCs w:val="0"/>
          <w:color w:val="1D1D1B"/>
          <w:sz w:val="28"/>
          <w:szCs w:val="28"/>
        </w:rPr>
        <w:t xml:space="preserve"> особою</w:t>
      </w:r>
    </w:p>
    <w:p w:rsidR="005D3141" w:rsidRPr="00F71913" w:rsidRDefault="005D3141" w:rsidP="005D31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D3141" w:rsidRPr="00F71913" w:rsidRDefault="005D3141" w:rsidP="005D31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Головне управління ДПС у Київській області нагадує, що згідно з п. 164.2 ст. 164 Податкового кодексу України до загального місячного (річного) оподатковуваного доходу платника податку включається, зокрема, дохід від надання майна в лізинг, оренду або суборенду (строкове володіння та/або користування), визначений у порядку встановленому п. 170.1 ст. 170 ПКУ.</w:t>
      </w:r>
    </w:p>
    <w:p w:rsidR="005D3141" w:rsidRPr="00F71913" w:rsidRDefault="005D3141" w:rsidP="005D31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 xml:space="preserve">Якщо орендар є фізичною особою, яка не є </w:t>
      </w:r>
      <w:proofErr w:type="spellStart"/>
      <w:r w:rsidRPr="00F71913">
        <w:rPr>
          <w:color w:val="000000"/>
          <w:sz w:val="28"/>
          <w:szCs w:val="28"/>
        </w:rPr>
        <w:t>самозайнятою</w:t>
      </w:r>
      <w:proofErr w:type="spellEnd"/>
      <w:r w:rsidRPr="00F71913">
        <w:rPr>
          <w:color w:val="000000"/>
          <w:sz w:val="28"/>
          <w:szCs w:val="28"/>
        </w:rPr>
        <w:t xml:space="preserve"> особою, особою, відповідальною за нарахування та сплату (перерахування) податку до бюджету, є платник податку - орендодавець - </w:t>
      </w:r>
      <w:proofErr w:type="spellStart"/>
      <w:r w:rsidRPr="00F71913">
        <w:rPr>
          <w:color w:val="000000"/>
          <w:sz w:val="28"/>
          <w:szCs w:val="28"/>
        </w:rPr>
        <w:t>п.п</w:t>
      </w:r>
      <w:proofErr w:type="spellEnd"/>
      <w:r w:rsidRPr="00F71913">
        <w:rPr>
          <w:color w:val="000000"/>
          <w:sz w:val="28"/>
          <w:szCs w:val="28"/>
        </w:rPr>
        <w:t>. 170.1.5 п. 170.1 ст. 170 ПКУ.</w:t>
      </w:r>
    </w:p>
    <w:p w:rsidR="005D3141" w:rsidRPr="00F71913" w:rsidRDefault="005D3141" w:rsidP="005D31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Такий орендодавець:</w:t>
      </w:r>
    </w:p>
    <w:p w:rsidR="005D3141" w:rsidRPr="00F71913" w:rsidRDefault="005D3141" w:rsidP="005D31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- самостійно нараховує та сплачує податок до бюджету в строки, встановлені ПКУ для квартального звітного (податкового) періоду, а саме: протягом 40 календарних днів, після останнього дня такого звітного (податкового) кварталу, сума отриманого доходу, сума сплаченого протягом звітного податкового року податку та податкового зобов’язання за результатами такого року відображаються у річній податковій декларації про майновий стан і доходи;</w:t>
      </w:r>
    </w:p>
    <w:p w:rsidR="005D3141" w:rsidRPr="00F71913" w:rsidRDefault="005D3141" w:rsidP="005D31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 xml:space="preserve">- у разі вчинення нотаріальної дії щодо посвідчення договору оренди об’єктів нерухомості нотаріус зобов’язаний надіслати інформацію про такий договір контролюючому органу за податковою </w:t>
      </w:r>
      <w:proofErr w:type="spellStart"/>
      <w:r w:rsidRPr="00F71913">
        <w:rPr>
          <w:color w:val="000000"/>
          <w:sz w:val="28"/>
          <w:szCs w:val="28"/>
        </w:rPr>
        <w:t>адресою</w:t>
      </w:r>
      <w:proofErr w:type="spellEnd"/>
      <w:r w:rsidRPr="00F71913">
        <w:rPr>
          <w:color w:val="000000"/>
          <w:sz w:val="28"/>
          <w:szCs w:val="28"/>
        </w:rPr>
        <w:t xml:space="preserve"> платника податку – орендодавця за формою та у спосіб, встановлені Кабінетом Міністрів України. За порушення порядку та/або строків подання зазначеної інформації нотаріус несе відповідальність, передбачену ст. 119 прим. 1 ПКУ.</w:t>
      </w:r>
    </w:p>
    <w:p w:rsidR="005D3141" w:rsidRPr="00F71913" w:rsidRDefault="005D3141" w:rsidP="005D31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Згідно з п.119 прим.1.1 п. 119 прим.1 ст. 119 прим. 1 ПКУ, порушення нотаріусом порядку та/або строків подання інформації щодо посвідчення договорів оренди об’єктів нерухомості в разі вчинення такої нотаріальної дії, – тягне за собою накладення штрафу в розмірі 680 грн. за кожне таке порушення.</w:t>
      </w:r>
    </w:p>
    <w:p w:rsidR="005D3141" w:rsidRPr="00F71913" w:rsidRDefault="005D3141" w:rsidP="005D31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Дії, передбачені п.119 прим.1.1 п. 119 прим.1 ст. 119 прим. 1 ПКУ, вчинені суб’єктом, до якого протягом року було застосовано штраф за таке порушення, – тягнуть за собою накладення штрафу в розмірі 1360 грн. за кожне таке порушення.</w:t>
      </w:r>
    </w:p>
    <w:p w:rsidR="005D3141" w:rsidRPr="00F71913" w:rsidRDefault="005D3141" w:rsidP="005D31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Залишаємось на зв’язку: </w:t>
      </w:r>
      <w:r w:rsidRPr="00F71913">
        <w:rPr>
          <w:color w:val="000000"/>
          <w:sz w:val="28"/>
          <w:szCs w:val="28"/>
        </w:rPr>
        <w:br/>
        <w:t>Комунікаційна платформа: </w:t>
      </w:r>
      <w:hyperlink r:id="rId4" w:history="1">
        <w:r w:rsidRPr="00F71913">
          <w:rPr>
            <w:rStyle w:val="a5"/>
            <w:color w:val="2D5CA6"/>
            <w:sz w:val="28"/>
            <w:szCs w:val="28"/>
            <w:bdr w:val="none" w:sz="0" w:space="0" w:color="auto" w:frame="1"/>
          </w:rPr>
          <w:t>kyivobl.ikc@tax.gov.ua</w:t>
        </w:r>
      </w:hyperlink>
      <w:r w:rsidRPr="00F71913">
        <w:rPr>
          <w:color w:val="000000"/>
          <w:sz w:val="28"/>
          <w:szCs w:val="28"/>
        </w:rPr>
        <w:br/>
        <w:t xml:space="preserve">Підписатись на сторінку </w:t>
      </w:r>
      <w:proofErr w:type="spellStart"/>
      <w:r w:rsidRPr="00F71913">
        <w:rPr>
          <w:color w:val="000000"/>
          <w:sz w:val="28"/>
          <w:szCs w:val="28"/>
        </w:rPr>
        <w:t>Фейсбук</w:t>
      </w:r>
      <w:proofErr w:type="spellEnd"/>
      <w:r w:rsidRPr="00F71913">
        <w:rPr>
          <w:color w:val="000000"/>
          <w:sz w:val="28"/>
          <w:szCs w:val="28"/>
        </w:rPr>
        <w:t xml:space="preserve"> ГУ ДПС у Київській області </w:t>
      </w:r>
      <w:hyperlink r:id="rId5" w:history="1">
        <w:r w:rsidRPr="00F71913">
          <w:rPr>
            <w:rStyle w:val="a5"/>
            <w:color w:val="2D5CA6"/>
            <w:sz w:val="28"/>
            <w:szCs w:val="28"/>
            <w:bdr w:val="none" w:sz="0" w:space="0" w:color="auto" w:frame="1"/>
          </w:rPr>
          <w:t>https://www.facebook.com/tax.kyiv.oblast</w:t>
        </w:r>
      </w:hyperlink>
    </w:p>
    <w:p w:rsidR="005D3141" w:rsidRPr="00F71913" w:rsidRDefault="005D3141" w:rsidP="005D3141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71913">
        <w:rPr>
          <w:rFonts w:ascii="Times New Roman" w:hAnsi="Times New Roman" w:cs="Times New Roman"/>
          <w:color w:val="000000"/>
          <w:sz w:val="28"/>
          <w:szCs w:val="28"/>
        </w:rPr>
        <w:t>ГУ ДПС у Київській області</w:t>
      </w:r>
    </w:p>
    <w:p w:rsidR="005D3141" w:rsidRPr="00F71913" w:rsidRDefault="005D3141" w:rsidP="005D31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36E92" w:rsidRDefault="00C36E92"/>
    <w:p w:rsidR="00640AF5" w:rsidRDefault="00640AF5">
      <w:bookmarkStart w:id="0" w:name="_GoBack"/>
      <w:bookmarkEnd w:id="0"/>
    </w:p>
    <w:sectPr w:rsidR="00640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141"/>
    <w:rsid w:val="005D3141"/>
    <w:rsid w:val="00640AF5"/>
    <w:rsid w:val="00C3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05BF6"/>
  <w15:chartTrackingRefBased/>
  <w15:docId w15:val="{EA3C1B5B-5266-4F75-9587-6BF6CA748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141"/>
    <w:pPr>
      <w:spacing w:after="200" w:line="276" w:lineRule="auto"/>
    </w:pPr>
    <w:rPr>
      <w:lang w:val="uk-UA"/>
    </w:rPr>
  </w:style>
  <w:style w:type="paragraph" w:styleId="1">
    <w:name w:val="heading 1"/>
    <w:basedOn w:val="a"/>
    <w:link w:val="10"/>
    <w:uiPriority w:val="9"/>
    <w:qFormat/>
    <w:rsid w:val="005D31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3141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a3">
    <w:name w:val="Normal (Web)"/>
    <w:aliases w:val="Обычный (веб) Знак1,Знак13 Знак,Знак1 Знак,Знак11,Обычный (Web),Обычный (веб)1,Обычный (веб)31,Обычный (веб)111,Обычный (веб)2111,Обычный (веб)11111,Обычный (веб)3,Обычный (веб)11,Обычный (Web)1,Обычный (веб)3 Знак,Обычный (веб) Знак Зна"/>
    <w:basedOn w:val="a"/>
    <w:link w:val="a4"/>
    <w:uiPriority w:val="99"/>
    <w:unhideWhenUsed/>
    <w:qFormat/>
    <w:rsid w:val="005D31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unhideWhenUsed/>
    <w:rsid w:val="005D3141"/>
    <w:rPr>
      <w:color w:val="0000FF"/>
      <w:u w:val="single"/>
    </w:rPr>
  </w:style>
  <w:style w:type="character" w:customStyle="1" w:styleId="a4">
    <w:name w:val="Обычный (веб) Знак"/>
    <w:aliases w:val="Обычный (веб) Знак1 Знак,Знак13 Знак Знак,Знак1 Знак Знак,Знак11 Знак,Обычный (Web) Знак,Обычный (веб)1 Знак,Обычный (веб)31 Знак,Обычный (веб)111 Знак,Обычный (веб)2111 Знак,Обычный (веб)11111 Знак,Обычный (веб)3 Знак1"/>
    <w:link w:val="a3"/>
    <w:uiPriority w:val="99"/>
    <w:locked/>
    <w:rsid w:val="005D3141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tax.kyiv.oblast" TargetMode="External"/><Relationship Id="rId4" Type="http://schemas.openxmlformats.org/officeDocument/2006/relationships/hyperlink" Target="mailto:kyivobl.ikc@tax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2023-10-02T16:53:00Z</dcterms:created>
  <dcterms:modified xsi:type="dcterms:W3CDTF">2023-10-02T17:06:00Z</dcterms:modified>
</cp:coreProperties>
</file>