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108C" w:rsidRPr="006A3EB7" w:rsidRDefault="0064108C" w:rsidP="0064108C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6A3EB7">
        <w:rPr>
          <w:rFonts w:ascii="Times New Roman" w:eastAsia="Times New Roman" w:hAnsi="Times New Roman"/>
          <w:b/>
          <w:i/>
          <w:sz w:val="28"/>
          <w:szCs w:val="28"/>
        </w:rPr>
        <w:t>Комунальний заклад Петрівської сільської ради «Центр культурних послуг»</w:t>
      </w:r>
    </w:p>
    <w:p w:rsidR="0064108C" w:rsidRDefault="0064108C" w:rsidP="0064108C">
      <w:pPr>
        <w:spacing w:before="280"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ОБҐРУНТУВАННЯ </w:t>
      </w:r>
    </w:p>
    <w:p w:rsidR="0064108C" w:rsidRDefault="0064108C" w:rsidP="0064108C">
      <w:pPr>
        <w:spacing w:after="28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>
        <w:rPr>
          <w:rFonts w:ascii="Times New Roman" w:eastAsia="Times New Roman" w:hAnsi="Times New Roman"/>
          <w:sz w:val="20"/>
          <w:szCs w:val="20"/>
        </w:rPr>
        <w:t xml:space="preserve">технічних та якісних характеристик </w:t>
      </w:r>
      <w:r>
        <w:rPr>
          <w:rFonts w:ascii="Times New Roman" w:eastAsia="Times New Roman" w:hAnsi="Times New Roman"/>
          <w:b/>
          <w:sz w:val="20"/>
          <w:szCs w:val="20"/>
        </w:rPr>
        <w:t xml:space="preserve">закупівлі природного газу, </w:t>
      </w:r>
      <w:r>
        <w:rPr>
          <w:rFonts w:ascii="Times New Roman" w:eastAsia="Times New Roman" w:hAnsi="Times New Roman"/>
          <w:sz w:val="20"/>
          <w:szCs w:val="20"/>
        </w:rPr>
        <w:t>розміру бюджетного призначення, очікуваної вартості предмета закупівлі</w:t>
      </w:r>
    </w:p>
    <w:p w:rsidR="0064108C" w:rsidRDefault="0064108C" w:rsidP="0064108C">
      <w:pPr>
        <w:spacing w:before="280" w:after="280" w:line="240" w:lineRule="auto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64108C" w:rsidRDefault="0064108C" w:rsidP="0064108C">
      <w:pPr>
        <w:spacing w:before="280" w:after="28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bookmarkStart w:id="0" w:name="_heading=h.gjdgxs" w:colFirst="0" w:colLast="0"/>
      <w:bookmarkEnd w:id="0"/>
      <w:r w:rsidRPr="008700F8">
        <w:rPr>
          <w:rFonts w:ascii="Times New Roman" w:eastAsia="Times New Roman" w:hAnsi="Times New Roman"/>
          <w:b/>
          <w:sz w:val="20"/>
          <w:szCs w:val="20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Найменування :Комунальний заклад Петрівської сільської ради «Центр культурних послуг», місцезнаходження : Київська обл., Вишгородський р-он, с. Старі Петрівці  вул. Князя Святослава, 149, ідентифікаційний код замовника: 40209169, категорія замовника: Юридична особа, які забезпечує потреби держави або територіальної громади</w:t>
      </w:r>
    </w:p>
    <w:p w:rsidR="0064108C" w:rsidRDefault="0064108C" w:rsidP="0064108C">
      <w:pPr>
        <w:spacing w:before="280" w:after="28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F26E56">
        <w:rPr>
          <w:rFonts w:ascii="Times New Roman" w:eastAsia="Times New Roman" w:hAnsi="Times New Roman"/>
          <w:b/>
          <w:color w:val="000000"/>
          <w:sz w:val="20"/>
          <w:szCs w:val="20"/>
        </w:rPr>
        <w:t>Природний газ, код 09120000-6 «Газове паливо» за ДК 021:2015 Єдиного закупівельного словника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(код номенклатурн</w:t>
      </w:r>
      <w:r>
        <w:rPr>
          <w:rFonts w:ascii="Times New Roman" w:eastAsia="Times New Roman" w:hAnsi="Times New Roman"/>
          <w:b/>
          <w:sz w:val="20"/>
          <w:szCs w:val="20"/>
        </w:rPr>
        <w:t>ої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позиці</w:t>
      </w:r>
      <w:r>
        <w:rPr>
          <w:rFonts w:ascii="Times New Roman" w:eastAsia="Times New Roman" w:hAnsi="Times New Roman"/>
          <w:b/>
          <w:sz w:val="20"/>
          <w:szCs w:val="20"/>
        </w:rPr>
        <w:t>ї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b/>
          <w:color w:val="242424"/>
          <w:sz w:val="21"/>
          <w:szCs w:val="21"/>
        </w:rPr>
        <w:t>09123000-7 Природний газ).</w:t>
      </w:r>
    </w:p>
    <w:p w:rsidR="0064108C" w:rsidRDefault="0064108C" w:rsidP="0064108C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Вид та ідентифікатор процедури закупівлі:</w:t>
      </w:r>
      <w:r w:rsidRPr="00C85C0C">
        <w:t xml:space="preserve"> </w:t>
      </w:r>
      <w:r w:rsidRPr="00D5306A">
        <w:rPr>
          <w:rFonts w:ascii="Times New Roman" w:eastAsia="Times New Roman" w:hAnsi="Times New Roman"/>
          <w:sz w:val="20"/>
          <w:szCs w:val="20"/>
        </w:rPr>
        <w:t>UA-2025-10-02-004430-a</w:t>
      </w:r>
    </w:p>
    <w:p w:rsidR="0064108C" w:rsidRDefault="0064108C" w:rsidP="0064108C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Розмір бюджетного призначення: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EC4C43">
        <w:rPr>
          <w:rFonts w:ascii="Times New Roman" w:eastAsia="Times New Roman" w:hAnsi="Times New Roman"/>
          <w:sz w:val="20"/>
          <w:szCs w:val="20"/>
        </w:rPr>
        <w:t>розмір бюджетного призначення, визначений відповідно до</w:t>
      </w:r>
      <w:r>
        <w:rPr>
          <w:rFonts w:ascii="Times New Roman" w:eastAsia="Times New Roman" w:hAnsi="Times New Roman"/>
          <w:sz w:val="20"/>
          <w:szCs w:val="20"/>
        </w:rPr>
        <w:t xml:space="preserve"> кошторису </w:t>
      </w:r>
      <w:r w:rsidRPr="00EC4C43">
        <w:rPr>
          <w:rFonts w:ascii="Times New Roman" w:eastAsia="Times New Roman" w:hAnsi="Times New Roman"/>
          <w:sz w:val="20"/>
          <w:szCs w:val="20"/>
        </w:rPr>
        <w:t>на 202</w:t>
      </w:r>
      <w:r>
        <w:rPr>
          <w:rFonts w:ascii="Times New Roman" w:eastAsia="Times New Roman" w:hAnsi="Times New Roman"/>
          <w:sz w:val="20"/>
          <w:szCs w:val="20"/>
        </w:rPr>
        <w:t>5</w:t>
      </w:r>
      <w:r w:rsidRPr="00EC4C43">
        <w:rPr>
          <w:rFonts w:ascii="Times New Roman" w:eastAsia="Times New Roman" w:hAnsi="Times New Roman"/>
          <w:sz w:val="20"/>
          <w:szCs w:val="20"/>
        </w:rPr>
        <w:t xml:space="preserve"> рік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EC4C43">
        <w:rPr>
          <w:rFonts w:ascii="Times New Roman" w:eastAsia="Times New Roman" w:hAnsi="Times New Roman"/>
          <w:sz w:val="20"/>
          <w:szCs w:val="20"/>
        </w:rPr>
        <w:t xml:space="preserve">становить </w:t>
      </w:r>
      <w:r>
        <w:rPr>
          <w:rFonts w:ascii="Times New Roman" w:eastAsia="Times New Roman" w:hAnsi="Times New Roman"/>
          <w:sz w:val="20"/>
          <w:szCs w:val="20"/>
        </w:rPr>
        <w:t xml:space="preserve">4 230 грн. </w:t>
      </w:r>
    </w:p>
    <w:p w:rsidR="0064108C" w:rsidRDefault="0064108C" w:rsidP="0064108C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Очікувана вартість та обґрунтування очікуваної вартості предмета закупівлі: 4 230 </w:t>
      </w:r>
      <w:r w:rsidRPr="004E6D06">
        <w:rPr>
          <w:rFonts w:ascii="Times New Roman" w:eastAsia="Times New Roman" w:hAnsi="Times New Roman"/>
          <w:b/>
          <w:sz w:val="20"/>
          <w:szCs w:val="20"/>
        </w:rPr>
        <w:t>грн</w:t>
      </w:r>
      <w:r>
        <w:rPr>
          <w:rFonts w:ascii="Times New Roman" w:eastAsia="Times New Roman" w:hAnsi="Times New Roman"/>
          <w:b/>
          <w:sz w:val="20"/>
          <w:szCs w:val="20"/>
        </w:rPr>
        <w:t xml:space="preserve">. </w:t>
      </w:r>
    </w:p>
    <w:p w:rsidR="0064108C" w:rsidRPr="009A7D48" w:rsidRDefault="0064108C" w:rsidP="0064108C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9A7D48">
        <w:rPr>
          <w:rFonts w:ascii="Times New Roman" w:eastAsia="Times New Roman" w:hAnsi="Times New Roman"/>
          <w:sz w:val="20"/>
          <w:szCs w:val="20"/>
        </w:rPr>
        <w:t xml:space="preserve">1. </w:t>
      </w:r>
      <w:proofErr w:type="spellStart"/>
      <w:r w:rsidRPr="009A7D48">
        <w:rPr>
          <w:rFonts w:ascii="Times New Roman" w:eastAsia="Times New Roman" w:hAnsi="Times New Roman"/>
          <w:sz w:val="20"/>
          <w:szCs w:val="20"/>
        </w:rPr>
        <w:t>Прайс</w:t>
      </w:r>
      <w:proofErr w:type="spellEnd"/>
      <w:r w:rsidRPr="009A7D48">
        <w:rPr>
          <w:rFonts w:ascii="Times New Roman" w:eastAsia="Times New Roman" w:hAnsi="Times New Roman"/>
          <w:sz w:val="20"/>
          <w:szCs w:val="20"/>
        </w:rPr>
        <w:t>-листи на офіційних сайтах постачальників природного газу.</w:t>
      </w:r>
    </w:p>
    <w:p w:rsidR="0064108C" w:rsidRPr="009A7D48" w:rsidRDefault="0064108C" w:rsidP="0064108C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9A7D48">
        <w:rPr>
          <w:rFonts w:ascii="Times New Roman" w:eastAsia="Times New Roman" w:hAnsi="Times New Roman"/>
          <w:sz w:val="20"/>
          <w:szCs w:val="20"/>
        </w:rPr>
        <w:t xml:space="preserve">2. Інтернет ресурси. Система </w:t>
      </w:r>
      <w:proofErr w:type="spellStart"/>
      <w:r w:rsidRPr="009A7D48">
        <w:rPr>
          <w:rFonts w:ascii="Times New Roman" w:eastAsia="Times New Roman" w:hAnsi="Times New Roman"/>
          <w:sz w:val="20"/>
          <w:szCs w:val="20"/>
        </w:rPr>
        <w:t>Prozorro</w:t>
      </w:r>
      <w:proofErr w:type="spellEnd"/>
      <w:r w:rsidRPr="009A7D48">
        <w:rPr>
          <w:rFonts w:ascii="Times New Roman" w:eastAsia="Times New Roman" w:hAnsi="Times New Roman"/>
          <w:sz w:val="20"/>
          <w:szCs w:val="20"/>
        </w:rPr>
        <w:t xml:space="preserve"> зробила відкритим доступ до публічних </w:t>
      </w:r>
      <w:proofErr w:type="spellStart"/>
      <w:r w:rsidRPr="009A7D48">
        <w:rPr>
          <w:rFonts w:ascii="Times New Roman" w:eastAsia="Times New Roman" w:hAnsi="Times New Roman"/>
          <w:sz w:val="20"/>
          <w:szCs w:val="20"/>
        </w:rPr>
        <w:t>закупівель</w:t>
      </w:r>
      <w:proofErr w:type="spellEnd"/>
      <w:r w:rsidRPr="009A7D48">
        <w:rPr>
          <w:rFonts w:ascii="Times New Roman" w:eastAsia="Times New Roman" w:hAnsi="Times New Roman"/>
          <w:sz w:val="20"/>
          <w:szCs w:val="20"/>
        </w:rPr>
        <w:t>, що дозволяє</w:t>
      </w:r>
    </w:p>
    <w:p w:rsidR="0064108C" w:rsidRDefault="0064108C" w:rsidP="0064108C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9A7D48">
        <w:rPr>
          <w:rFonts w:ascii="Times New Roman" w:eastAsia="Times New Roman" w:hAnsi="Times New Roman"/>
          <w:sz w:val="20"/>
          <w:szCs w:val="20"/>
        </w:rPr>
        <w:t>аналізувати реальні угоди ку</w:t>
      </w:r>
      <w:r>
        <w:rPr>
          <w:rFonts w:ascii="Times New Roman" w:eastAsia="Times New Roman" w:hAnsi="Times New Roman"/>
          <w:sz w:val="20"/>
          <w:szCs w:val="20"/>
        </w:rPr>
        <w:t>півлі-продажу інших Замовників.</w:t>
      </w:r>
    </w:p>
    <w:p w:rsidR="0064108C" w:rsidRDefault="0064108C" w:rsidP="0064108C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3. Орієнтування на вартість закупівлі природного газу в минулому звітному році за аналогічний період.</w:t>
      </w:r>
    </w:p>
    <w:p w:rsidR="0064108C" w:rsidRDefault="0064108C" w:rsidP="0064108C">
      <w:pPr>
        <w:spacing w:after="12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bookmarkStart w:id="1" w:name="_heading=h.1fob9te" w:colFirst="0" w:colLast="0"/>
      <w:bookmarkEnd w:id="1"/>
      <w:r>
        <w:rPr>
          <w:rFonts w:ascii="Times New Roman" w:eastAsia="Times New Roman" w:hAnsi="Times New Roman"/>
          <w:b/>
          <w:sz w:val="20"/>
          <w:szCs w:val="20"/>
        </w:rPr>
        <w:t xml:space="preserve">Обґрунтування технічних, якісних характеристик. 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ab/>
        <w:t>Постачання природного газу, його технічні та якісні характеристики повинні відповідати  нормам чинного законодавства України: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●</w:t>
      </w:r>
      <w:r w:rsidRPr="00C85C0C">
        <w:rPr>
          <w:rFonts w:ascii="Times New Roman" w:eastAsia="Times New Roman" w:hAnsi="Times New Roman"/>
          <w:sz w:val="20"/>
          <w:szCs w:val="20"/>
        </w:rPr>
        <w:tab/>
        <w:t>Закону України «Про ринок природного газу» № 329-VIII від 09.04.2015;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●</w:t>
      </w:r>
      <w:r w:rsidRPr="00C85C0C">
        <w:rPr>
          <w:rFonts w:ascii="Times New Roman" w:eastAsia="Times New Roman" w:hAnsi="Times New Roman"/>
          <w:sz w:val="20"/>
          <w:szCs w:val="20"/>
        </w:rPr>
        <w:tab/>
        <w:t>Правилам постачання природного газу, затвердженим постановою Національної комісії, що здійснює державне регулювання у сферах енергетики та комунальних послуг, від 30.09.2015 № 2496;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●</w:t>
      </w:r>
      <w:r w:rsidRPr="00C85C0C">
        <w:rPr>
          <w:rFonts w:ascii="Times New Roman" w:eastAsia="Times New Roman" w:hAnsi="Times New Roman"/>
          <w:sz w:val="20"/>
          <w:szCs w:val="20"/>
        </w:rPr>
        <w:tab/>
        <w:t>Кодексу газотранспортної системи, затвердженому постановою Національної комісії, що здійснює державне регулювання у сферах енергетики та комунальних послуг, від 30.09.2015 № 2493;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●</w:t>
      </w:r>
      <w:r w:rsidRPr="00C85C0C">
        <w:rPr>
          <w:rFonts w:ascii="Times New Roman" w:eastAsia="Times New Roman" w:hAnsi="Times New Roman"/>
          <w:sz w:val="20"/>
          <w:szCs w:val="20"/>
        </w:rPr>
        <w:tab/>
        <w:t>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30.09.2015 № 2494;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●</w:t>
      </w:r>
      <w:r w:rsidRPr="00C85C0C">
        <w:rPr>
          <w:rFonts w:ascii="Times New Roman" w:eastAsia="Times New Roman" w:hAnsi="Times New Roman"/>
          <w:sz w:val="20"/>
          <w:szCs w:val="20"/>
        </w:rPr>
        <w:tab/>
        <w:t>іншим нормативно-правовим актам, прийнятим на виконання Закону України «Про ринок природного газу».</w:t>
      </w:r>
    </w:p>
    <w:p w:rsidR="0064108C" w:rsidRPr="00C85C0C" w:rsidRDefault="0064108C" w:rsidP="0064108C">
      <w:pPr>
        <w:spacing w:after="0" w:line="259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.</w:t>
      </w:r>
      <w:r w:rsidRPr="00C85C0C">
        <w:rPr>
          <w:rFonts w:ascii="Times New Roman" w:eastAsia="Times New Roman" w:hAnsi="Times New Roman"/>
          <w:sz w:val="20"/>
          <w:szCs w:val="20"/>
        </w:rPr>
        <w:tab/>
        <w:t xml:space="preserve">Вимоги щодо якості предмета закупівлі. 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Якість, фізико-хімічні показники (ФХП) та інші характеристики природного газу, який постачається замовнику, повинні відповідати вимогам, визначеним Кодексом газотранспортної системи, затвердженим постановою Національної комісії, що здійснює державне регулювання у сферах енергетики та комунальних послуг, від 30.09.2015 № 2493, Кодексом газорозподільних систем, затвердженим постановою Національної комісії, що здійснює державне регулювання у сферах енергетики та комунальних послуг, від 30.09.2015 № 2494.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85C0C">
        <w:rPr>
          <w:rFonts w:ascii="Times New Roman" w:eastAsia="Times New Roman" w:hAnsi="Times New Roman"/>
          <w:sz w:val="20"/>
          <w:szCs w:val="20"/>
        </w:rPr>
        <w:t>За одиницю виміру кількості природного газу при його обліку приймається один кубічний метр (куб. м), приведений до стандартних умов: температура (t) = 20 градусів за Цельсієм, тиск (Р) = 760 мм ртутного стовпчика (101,325 кПа).</w:t>
      </w:r>
    </w:p>
    <w:p w:rsidR="0064108C" w:rsidRPr="00C85C0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</w:p>
    <w:p w:rsidR="0064108C" w:rsidRDefault="0064108C" w:rsidP="0064108C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EF1B6C" w:rsidRDefault="0064108C"/>
    <w:sectPr w:rsidR="00EF1B6C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08C"/>
    <w:rsid w:val="0064108C"/>
    <w:rsid w:val="00685328"/>
    <w:rsid w:val="00C7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D08DE-52F6-4A8E-A38D-7537375E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08C"/>
    <w:pPr>
      <w:spacing w:after="200" w:line="276" w:lineRule="auto"/>
    </w:pPr>
    <w:rPr>
      <w:rFonts w:ascii="Calibri" w:eastAsia="Calibri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2025-10-06T05:58:00Z</dcterms:created>
  <dcterms:modified xsi:type="dcterms:W3CDTF">2025-10-06T05:59:00Z</dcterms:modified>
</cp:coreProperties>
</file>