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B12D" w14:textId="77777777" w:rsidR="00404C81" w:rsidRPr="00404C81" w:rsidRDefault="00404C81" w:rsidP="00980541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04C8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РОБОТА АПАРАТУ ТА РАДИ</w:t>
      </w:r>
    </w:p>
    <w:p w14:paraId="456E2C6D" w14:textId="4C5F0A72" w:rsidR="00577CE1" w:rsidRDefault="00404C81" w:rsidP="00404C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404C81">
        <w:rPr>
          <w:rFonts w:ascii="Times New Roman" w:eastAsia="Calibri" w:hAnsi="Times New Roman" w:cs="Times New Roman"/>
        </w:rPr>
        <w:t xml:space="preserve">У </w:t>
      </w:r>
      <w:r w:rsidR="005962DF">
        <w:rPr>
          <w:rFonts w:ascii="Times New Roman" w:eastAsia="Calibri" w:hAnsi="Times New Roman" w:cs="Times New Roman"/>
        </w:rPr>
        <w:t>І</w:t>
      </w:r>
      <w:r w:rsidR="00577CE1">
        <w:rPr>
          <w:rFonts w:ascii="Times New Roman" w:eastAsia="Calibri" w:hAnsi="Times New Roman" w:cs="Times New Roman"/>
        </w:rPr>
        <w:t xml:space="preserve"> півріччі 2025 року </w:t>
      </w:r>
      <w:r w:rsidR="00577CE1" w:rsidRPr="00577CE1">
        <w:rPr>
          <w:rFonts w:ascii="Times New Roman" w:eastAsia="Calibri" w:hAnsi="Times New Roman" w:cs="Times New Roman"/>
        </w:rPr>
        <w:t xml:space="preserve">Петрівською сільською радою проведено </w:t>
      </w:r>
      <w:r w:rsidR="00577CE1">
        <w:rPr>
          <w:rFonts w:ascii="Times New Roman" w:eastAsia="Calibri" w:hAnsi="Times New Roman" w:cs="Times New Roman"/>
        </w:rPr>
        <w:t xml:space="preserve">6 </w:t>
      </w:r>
      <w:r w:rsidR="00577CE1" w:rsidRPr="00577CE1">
        <w:rPr>
          <w:rFonts w:ascii="Times New Roman" w:eastAsia="Calibri" w:hAnsi="Times New Roman" w:cs="Times New Roman"/>
        </w:rPr>
        <w:t xml:space="preserve">пленарних сесійних засідань, на яких розглянуто понад </w:t>
      </w:r>
      <w:r w:rsidR="00577CE1">
        <w:rPr>
          <w:rFonts w:ascii="Times New Roman" w:eastAsia="Calibri" w:hAnsi="Times New Roman" w:cs="Times New Roman"/>
        </w:rPr>
        <w:t>312</w:t>
      </w:r>
      <w:r w:rsidR="00577CE1" w:rsidRPr="00577CE1">
        <w:rPr>
          <w:rFonts w:ascii="Times New Roman" w:eastAsia="Calibri" w:hAnsi="Times New Roman" w:cs="Times New Roman"/>
        </w:rPr>
        <w:t xml:space="preserve"> питань, </w:t>
      </w:r>
      <w:r w:rsidR="00577CE1">
        <w:rPr>
          <w:rFonts w:ascii="Times New Roman" w:eastAsia="Calibri" w:hAnsi="Times New Roman" w:cs="Times New Roman"/>
        </w:rPr>
        <w:t xml:space="preserve">переважно це рішення </w:t>
      </w:r>
      <w:r w:rsidR="00E704CE">
        <w:rPr>
          <w:rFonts w:ascii="Times New Roman" w:eastAsia="Calibri" w:hAnsi="Times New Roman" w:cs="Times New Roman"/>
        </w:rPr>
        <w:t>про</w:t>
      </w:r>
      <w:r w:rsidR="00E704CE" w:rsidRPr="00404C81">
        <w:rPr>
          <w:rFonts w:ascii="Times New Roman" w:eastAsia="Calibri" w:hAnsi="Times New Roman" w:cs="Times New Roman"/>
          <w:sz w:val="24"/>
          <w:szCs w:val="24"/>
        </w:rPr>
        <w:t xml:space="preserve"> змін</w:t>
      </w:r>
      <w:r w:rsidR="00E704CE">
        <w:rPr>
          <w:rFonts w:ascii="Times New Roman" w:eastAsia="Calibri" w:hAnsi="Times New Roman" w:cs="Times New Roman"/>
          <w:sz w:val="24"/>
          <w:szCs w:val="24"/>
        </w:rPr>
        <w:t>у</w:t>
      </w:r>
      <w:r w:rsidR="00E704CE" w:rsidRPr="00404C81">
        <w:rPr>
          <w:rFonts w:ascii="Times New Roman" w:eastAsia="Calibri" w:hAnsi="Times New Roman" w:cs="Times New Roman"/>
          <w:sz w:val="24"/>
          <w:szCs w:val="24"/>
        </w:rPr>
        <w:t xml:space="preserve"> цільового призначення земельних ділянок приватної власності</w:t>
      </w:r>
      <w:r w:rsidR="00E704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04CE" w:rsidRPr="00404C81">
        <w:rPr>
          <w:rFonts w:ascii="Times New Roman" w:eastAsia="Calibri" w:hAnsi="Times New Roman" w:cs="Times New Roman"/>
          <w:sz w:val="24"/>
          <w:szCs w:val="24"/>
        </w:rPr>
        <w:t>та формуванням нових земельних ділянок під існуючими об’єктами нерухомого майна</w:t>
      </w:r>
      <w:r w:rsidR="00E704CE">
        <w:rPr>
          <w:rFonts w:ascii="Times New Roman" w:eastAsia="Calibri" w:hAnsi="Times New Roman" w:cs="Times New Roman"/>
          <w:sz w:val="24"/>
          <w:szCs w:val="24"/>
        </w:rPr>
        <w:t xml:space="preserve">, внесення змін </w:t>
      </w:r>
      <w:r w:rsidR="00D274E6">
        <w:rPr>
          <w:rFonts w:ascii="Times New Roman" w:eastAsia="Calibri" w:hAnsi="Times New Roman" w:cs="Times New Roman"/>
          <w:sz w:val="24"/>
          <w:szCs w:val="24"/>
        </w:rPr>
        <w:t>до</w:t>
      </w:r>
      <w:r w:rsidR="00E704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74E6">
        <w:rPr>
          <w:rFonts w:ascii="Times New Roman" w:eastAsia="Calibri" w:hAnsi="Times New Roman" w:cs="Times New Roman"/>
          <w:sz w:val="24"/>
          <w:szCs w:val="24"/>
        </w:rPr>
        <w:t xml:space="preserve">діючих </w:t>
      </w:r>
      <w:r w:rsidR="00E704CE">
        <w:rPr>
          <w:rFonts w:ascii="Times New Roman" w:eastAsia="Calibri" w:hAnsi="Times New Roman" w:cs="Times New Roman"/>
          <w:sz w:val="24"/>
          <w:szCs w:val="24"/>
        </w:rPr>
        <w:t>Програм Петрівської сільської ради та</w:t>
      </w:r>
      <w:r w:rsidR="00D274E6" w:rsidRPr="00D274E6">
        <w:rPr>
          <w:rFonts w:ascii="Times New Roman" w:eastAsia="Calibri" w:hAnsi="Times New Roman" w:cs="Times New Roman"/>
          <w:sz w:val="24"/>
          <w:szCs w:val="24"/>
        </w:rPr>
        <w:t xml:space="preserve"> до бюджету сільської територіальної громади у частині їх реалізації та фінансування.</w:t>
      </w:r>
    </w:p>
    <w:p w14:paraId="323013A3" w14:textId="363C7D6C" w:rsidR="00404C81" w:rsidRDefault="00404C81" w:rsidP="00404C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04C8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За аналогічний період проведено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засідань виконавчого комітету. Розглянуто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591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питан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ня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. Переважно, це рішення про присвоєння адрес, 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ро надання одноразової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матеріальної допомоги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</w:rPr>
        <w:t>ро продовження строку дії паспорту прив’язки тимчасов</w:t>
      </w:r>
      <w:r w:rsidR="00577CE1">
        <w:rPr>
          <w:rFonts w:ascii="Times New Roman" w:eastAsia="Calibri" w:hAnsi="Times New Roman" w:cs="Times New Roman"/>
          <w:color w:val="000000"/>
          <w:sz w:val="24"/>
          <w:szCs w:val="24"/>
        </w:rPr>
        <w:t>их</w:t>
      </w:r>
      <w:r w:rsidRPr="00404C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споруд</w:t>
      </w:r>
      <w:r w:rsidR="00577CE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77CE1" w:rsidRPr="00404C81">
        <w:rPr>
          <w:rFonts w:ascii="Times New Roman" w:eastAsia="Calibri" w:hAnsi="Times New Roman" w:cs="Times New Roman"/>
          <w:color w:val="000000"/>
          <w:sz w:val="24"/>
          <w:szCs w:val="24"/>
        </w:rPr>
        <w:t>розгляд протоколів про адміністративні правопорушення, питання щодо захисту прав та інтересів дітей.</w:t>
      </w:r>
    </w:p>
    <w:p w14:paraId="6D4368D9" w14:textId="27DAD3DC" w:rsidR="00404C81" w:rsidRDefault="004B4E51" w:rsidP="004B4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З</w:t>
      </w:r>
      <w:r w:rsidR="006303A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звітний період до сільської ради надійшло: </w:t>
      </w:r>
      <w:r w:rsidRPr="004B4E51">
        <w:rPr>
          <w:rFonts w:ascii="Times New Roman" w:eastAsia="Calibri" w:hAnsi="Times New Roman" w:cs="Times New Roman"/>
          <w:color w:val="000000"/>
          <w:sz w:val="24"/>
          <w:szCs w:val="24"/>
        </w:rPr>
        <w:t>2347</w:t>
      </w:r>
      <w:r w:rsidR="00CD4F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B4E51">
        <w:rPr>
          <w:rFonts w:ascii="Times New Roman" w:eastAsia="Calibri" w:hAnsi="Times New Roman" w:cs="Times New Roman"/>
          <w:color w:val="000000"/>
          <w:sz w:val="24"/>
          <w:szCs w:val="24"/>
        </w:rPr>
        <w:t>вхідної кореспонденції від юридичних осіб</w:t>
      </w:r>
      <w:r w:rsidR="00CD4F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4B4E51">
        <w:rPr>
          <w:rFonts w:ascii="Times New Roman" w:eastAsia="Calibri" w:hAnsi="Times New Roman" w:cs="Times New Roman"/>
          <w:color w:val="000000"/>
          <w:sz w:val="24"/>
          <w:szCs w:val="24"/>
        </w:rPr>
        <w:t>1641 звернень від громадян</w:t>
      </w:r>
      <w:r w:rsidR="00CD4FD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B3B41F3" w14:textId="305887FF" w:rsidR="004B4E51" w:rsidRDefault="00CD4FD2" w:rsidP="00CD4F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D4FD2">
        <w:rPr>
          <w:rFonts w:ascii="Times New Roman" w:eastAsia="Calibri" w:hAnsi="Times New Roman" w:cs="Times New Roman"/>
          <w:color w:val="000000"/>
          <w:sz w:val="24"/>
          <w:szCs w:val="24"/>
        </w:rPr>
        <w:t>Відділом зареєстровано та видано (надіслано):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D4FD2">
        <w:rPr>
          <w:rFonts w:ascii="Times New Roman" w:eastAsia="Calibri" w:hAnsi="Times New Roman" w:cs="Times New Roman"/>
          <w:color w:val="000000"/>
          <w:sz w:val="24"/>
          <w:szCs w:val="24"/>
        </w:rPr>
        <w:t>1859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D4FD2">
        <w:rPr>
          <w:rFonts w:ascii="Times New Roman" w:eastAsia="Calibri" w:hAnsi="Times New Roman" w:cs="Times New Roman"/>
          <w:color w:val="000000"/>
          <w:sz w:val="24"/>
          <w:szCs w:val="24"/>
        </w:rPr>
        <w:t>вихідної кореспонденції (відповіді та ініціативні листи)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CD4FD2">
        <w:rPr>
          <w:rFonts w:ascii="Times New Roman" w:eastAsia="Calibri" w:hAnsi="Times New Roman" w:cs="Times New Roman"/>
          <w:color w:val="000000"/>
          <w:sz w:val="24"/>
          <w:szCs w:val="24"/>
        </w:rPr>
        <w:t>416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D4FD2">
        <w:rPr>
          <w:rFonts w:ascii="Times New Roman" w:eastAsia="Calibri" w:hAnsi="Times New Roman" w:cs="Times New Roman"/>
          <w:color w:val="000000"/>
          <w:sz w:val="24"/>
          <w:szCs w:val="24"/>
        </w:rPr>
        <w:t>довідок.</w:t>
      </w:r>
    </w:p>
    <w:p w14:paraId="67F6B52D" w14:textId="7520A315" w:rsidR="004D6DF9" w:rsidRPr="008E55A6" w:rsidRDefault="004D6DF9" w:rsidP="004D6D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Центром надання адміністративних послуг надано </w:t>
      </w:r>
      <w:r w:rsidR="00D169CB"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>5552</w:t>
      </w: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адміністративних послуг. </w:t>
      </w:r>
    </w:p>
    <w:p w14:paraId="7E916506" w14:textId="6C5677E0" w:rsidR="004D6DF9" w:rsidRPr="007B16E7" w:rsidRDefault="004D6DF9" w:rsidP="004D6D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</w:pP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Адміністративною комісією проведено </w:t>
      </w:r>
      <w:r w:rsidR="008E55A6"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засідан</w:t>
      </w:r>
      <w:r w:rsidR="002620D8">
        <w:rPr>
          <w:rFonts w:ascii="Times New Roman" w:eastAsia="Calibri" w:hAnsi="Times New Roman" w:cs="Times New Roman"/>
          <w:color w:val="000000"/>
          <w:sz w:val="24"/>
          <w:szCs w:val="24"/>
        </w:rPr>
        <w:t>ня</w:t>
      </w: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>, на яких розглянуто</w:t>
      </w:r>
      <w:r w:rsidRPr="002E3AB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3AB9">
        <w:rPr>
          <w:rFonts w:ascii="Times New Roman" w:eastAsia="Calibri" w:hAnsi="Times New Roman" w:cs="Times New Roman"/>
          <w:color w:val="000000"/>
          <w:sz w:val="24"/>
          <w:szCs w:val="24"/>
        </w:rPr>
        <w:t>14</w:t>
      </w:r>
      <w:r w:rsidRPr="002E3AB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протоколів. </w:t>
      </w:r>
    </w:p>
    <w:p w14:paraId="2ADD83AD" w14:textId="4FDE6605" w:rsidR="004D6DF9" w:rsidRDefault="004D6DF9" w:rsidP="004D6D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A5C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Відділом комунальної власності, будівництва та інвестицій обстежено </w:t>
      </w:r>
      <w:r w:rsidR="00AA5CB2">
        <w:rPr>
          <w:rFonts w:ascii="Times New Roman" w:eastAsia="Calibri" w:hAnsi="Times New Roman" w:cs="Times New Roman"/>
          <w:color w:val="000000"/>
          <w:sz w:val="24"/>
          <w:szCs w:val="24"/>
        </w:rPr>
        <w:t>10</w:t>
      </w:r>
      <w:r w:rsidRPr="00AA5C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пошкоджени</w:t>
      </w:r>
      <w:r w:rsidR="00AA5CB2">
        <w:rPr>
          <w:rFonts w:ascii="Times New Roman" w:eastAsia="Calibri" w:hAnsi="Times New Roman" w:cs="Times New Roman"/>
          <w:color w:val="000000"/>
          <w:sz w:val="24"/>
          <w:szCs w:val="24"/>
        </w:rPr>
        <w:t>х</w:t>
      </w:r>
      <w:r w:rsidRPr="00AA5C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 </w:t>
      </w:r>
      <w:r w:rsidR="00AA5CB2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AA5C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знищених об’єктів нерухомого майна.</w:t>
      </w:r>
      <w:r w:rsidR="008E55A6" w:rsidRPr="00AA5C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C3C68" w:rsidRPr="009C3C68">
        <w:rPr>
          <w:rFonts w:ascii="Times New Roman" w:eastAsia="Calibri" w:hAnsi="Times New Roman" w:cs="Times New Roman"/>
          <w:color w:val="000000"/>
          <w:sz w:val="24"/>
          <w:szCs w:val="24"/>
        </w:rPr>
        <w:t>До переліку пошкоджених об’єктів, що пройшли обстеження, включено додатково 68 нововиявлених об’єктів нерухомого майна.</w:t>
      </w:r>
    </w:p>
    <w:p w14:paraId="0B7B0E9C" w14:textId="24DF1F72" w:rsidR="004B4E51" w:rsidRDefault="004D6DF9" w:rsidP="004D6D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23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 програмою "єВідновлення" нараховано компенсацію за пошкоджені житлові будинки у сумі </w:t>
      </w:r>
      <w:r w:rsidR="00E9231A" w:rsidRPr="00E9231A">
        <w:rPr>
          <w:rFonts w:ascii="Times New Roman" w:eastAsia="Calibri" w:hAnsi="Times New Roman" w:cs="Times New Roman"/>
          <w:color w:val="000000"/>
          <w:sz w:val="24"/>
          <w:szCs w:val="24"/>
        </w:rPr>
        <w:t>90 258</w:t>
      </w:r>
      <w:r w:rsidRPr="00E923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грн, за знищені - по </w:t>
      </w:r>
      <w:r w:rsidR="00E9231A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E923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заявах сформовано житлові сертифікати на загальну суму </w:t>
      </w:r>
      <w:r w:rsidR="000F43B0" w:rsidRPr="000F43B0">
        <w:rPr>
          <w:rFonts w:ascii="Times New Roman" w:eastAsia="Calibri" w:hAnsi="Times New Roman" w:cs="Times New Roman"/>
          <w:color w:val="000000"/>
          <w:sz w:val="24"/>
          <w:szCs w:val="24"/>
        </w:rPr>
        <w:t>11 209</w:t>
      </w:r>
      <w:r w:rsidR="000F43B0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="000F43B0" w:rsidRPr="000F43B0">
        <w:rPr>
          <w:rFonts w:ascii="Times New Roman" w:eastAsia="Calibri" w:hAnsi="Times New Roman" w:cs="Times New Roman"/>
          <w:color w:val="000000"/>
          <w:sz w:val="24"/>
          <w:szCs w:val="24"/>
        </w:rPr>
        <w:t>368</w:t>
      </w:r>
      <w:r w:rsidR="000F43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9231A">
        <w:rPr>
          <w:rFonts w:ascii="Times New Roman" w:eastAsia="Calibri" w:hAnsi="Times New Roman" w:cs="Times New Roman"/>
          <w:color w:val="000000"/>
          <w:sz w:val="24"/>
          <w:szCs w:val="24"/>
        </w:rPr>
        <w:t>грн.</w:t>
      </w:r>
    </w:p>
    <w:p w14:paraId="1EC625AB" w14:textId="53225B83" w:rsidR="0005470A" w:rsidRPr="009F4CD1" w:rsidRDefault="00BA6FFF" w:rsidP="004D6D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Виготовлено проєктну документацію на реконструкцію багатоквартирного житлового будинку, зруйнованого під час влучання російської ракети 17 березня 2022 року, за адресою: вул. Ново Київська,135 у с. Нові Петрівці. Наразі ухвалено рішення передати функції замовника по даному об’єкту</w:t>
      </w:r>
      <w:r w:rsidR="009F4CD1" w:rsidRPr="000D680E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Департаменту регіонального розвитку, який проведе роботи з будівництва.</w:t>
      </w:r>
    </w:p>
    <w:p w14:paraId="7A5668EE" w14:textId="1916200F" w:rsidR="004D6DF9" w:rsidRDefault="008E55A6" w:rsidP="00404C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>омісі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єю</w:t>
      </w: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техногенно–екологічної безпеки і надзвичайних ситуацій (ТЕБ і НС)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поведено </w:t>
      </w:r>
      <w:r w:rsidRPr="008E55A6">
        <w:rPr>
          <w:rFonts w:ascii="Times New Roman" w:eastAsia="Calibri" w:hAnsi="Times New Roman" w:cs="Times New Roman"/>
          <w:color w:val="000000"/>
          <w:sz w:val="24"/>
          <w:szCs w:val="24"/>
        </w:rPr>
        <w:t>4 засідання.</w:t>
      </w:r>
    </w:p>
    <w:p w14:paraId="2345B13D" w14:textId="681D8AA7" w:rsidR="004D6DF9" w:rsidRDefault="009F4CD1" w:rsidP="00404C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1384D88" w14:textId="48033BAA" w:rsidR="00404C81" w:rsidRDefault="00404C81" w:rsidP="00404C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C866DE8" w14:textId="77777777" w:rsidR="00A33889" w:rsidRDefault="0062763D" w:rsidP="0062763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62763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ВІЙСЬКОВО-ОБЛІКОВА ДІЯЛЬНІСТЬ</w:t>
      </w:r>
      <w:r w:rsidR="00A3388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62763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ПІДТРИМКА ОБОРОНИ</w:t>
      </w:r>
      <w:r w:rsidR="00A3388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, </w:t>
      </w:r>
    </w:p>
    <w:p w14:paraId="0F5D830C" w14:textId="02C28C21" w:rsidR="0062763D" w:rsidRPr="0062763D" w:rsidRDefault="00A33889" w:rsidP="0062763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ПАМ'ЯТЬ ПРО ГЕРОЇВ</w:t>
      </w:r>
    </w:p>
    <w:p w14:paraId="117921ED" w14:textId="0FB88F23" w:rsidR="0062763D" w:rsidRPr="006E70E9" w:rsidRDefault="0062763D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Станом на </w:t>
      </w:r>
      <w:r w:rsidR="00381476" w:rsidRPr="006E70E9">
        <w:rPr>
          <w:rFonts w:ascii="Times New Roman" w:hAnsi="Times New Roman" w:cs="Times New Roman"/>
          <w:sz w:val="24"/>
          <w:szCs w:val="24"/>
          <w:lang w:val="ru-RU"/>
        </w:rPr>
        <w:t>30.06.2025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р. на обліку в Петрівській сільській раді перебуває </w:t>
      </w:r>
      <w:r w:rsidR="00381476" w:rsidRPr="006E70E9">
        <w:rPr>
          <w:rFonts w:ascii="Times New Roman" w:hAnsi="Times New Roman" w:cs="Times New Roman"/>
          <w:sz w:val="24"/>
          <w:szCs w:val="24"/>
          <w:lang w:val="ru-RU"/>
        </w:rPr>
        <w:t>4392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військовозобов’язаний </w:t>
      </w:r>
      <w:r w:rsidR="00381476" w:rsidRPr="006E70E9">
        <w:rPr>
          <w:rFonts w:ascii="Times New Roman" w:hAnsi="Times New Roman" w:cs="Times New Roman"/>
          <w:sz w:val="24"/>
          <w:szCs w:val="24"/>
          <w:lang w:val="ru-RU"/>
        </w:rPr>
        <w:t>з яких 623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призовник</w:t>
      </w:r>
      <w:r w:rsidR="00381476" w:rsidRPr="006E70E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6F174E45" w14:textId="0415A7EA" w:rsidR="0062763D" w:rsidRPr="006E70E9" w:rsidRDefault="0062763D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Військовослужбовців, які проходять службу в лавах ЗСУ, НГУ та інших військових формуваннях - </w:t>
      </w:r>
      <w:r w:rsidR="00765D35" w:rsidRPr="006E70E9">
        <w:rPr>
          <w:rFonts w:ascii="Times New Roman" w:hAnsi="Times New Roman" w:cs="Times New Roman"/>
          <w:sz w:val="24"/>
          <w:szCs w:val="24"/>
          <w:lang w:val="ru-RU"/>
        </w:rPr>
        <w:t>987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C22B0B7" w14:textId="67E51A4A" w:rsidR="0062763D" w:rsidRPr="006E70E9" w:rsidRDefault="00765D3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>63</w:t>
      </w:r>
      <w:r w:rsidR="0062763D"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військовослужбовці з Петрівської громади загинули, захищаючи цілісність України.</w:t>
      </w:r>
    </w:p>
    <w:p w14:paraId="09E23BDE" w14:textId="3D21544D" w:rsidR="0062763D" w:rsidRPr="006E70E9" w:rsidRDefault="00381476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>41</w:t>
      </w:r>
      <w:r w:rsidR="0062763D"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військовослужбов</w:t>
      </w:r>
      <w:r w:rsidR="003762A0">
        <w:rPr>
          <w:rFonts w:ascii="Times New Roman" w:hAnsi="Times New Roman" w:cs="Times New Roman"/>
          <w:sz w:val="24"/>
          <w:szCs w:val="24"/>
          <w:lang w:val="ru-RU"/>
        </w:rPr>
        <w:t>ець</w:t>
      </w:r>
      <w:r w:rsidR="0062763D"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зник безвісти.</w:t>
      </w:r>
    </w:p>
    <w:p w14:paraId="471F6FF7" w14:textId="77777777" w:rsidR="0062763D" w:rsidRPr="006E70E9" w:rsidRDefault="0062763D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>1 військовослужбовець засуджений військовим судом російської федерації до позбавлення волі строком на 20 років.</w:t>
      </w:r>
    </w:p>
    <w:p w14:paraId="1C17390A" w14:textId="0085C7AE" w:rsidR="0062763D" w:rsidRPr="006E70E9" w:rsidRDefault="00BF0172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На військовий облік взято 101 призовника 2008 року народження, які отримали військово-облікові документи. </w:t>
      </w:r>
    </w:p>
    <w:p w14:paraId="41F3F419" w14:textId="72A26827" w:rsidR="0062763D" w:rsidRPr="006E70E9" w:rsidRDefault="0062763D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З місцевого бюджету за </w:t>
      </w:r>
      <w:r w:rsidR="00BF0172" w:rsidRPr="006E70E9">
        <w:rPr>
          <w:rFonts w:ascii="Times New Roman" w:hAnsi="Times New Roman" w:cs="Times New Roman"/>
          <w:sz w:val="24"/>
          <w:szCs w:val="24"/>
          <w:lang w:val="ru-RU"/>
        </w:rPr>
        <w:t>перше півріччя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виділено </w:t>
      </w:r>
      <w:r w:rsidR="00BF0172" w:rsidRPr="006E70E9">
        <w:rPr>
          <w:rFonts w:ascii="Times New Roman" w:hAnsi="Times New Roman" w:cs="Times New Roman"/>
          <w:sz w:val="24"/>
          <w:szCs w:val="24"/>
          <w:lang w:val="ru-RU"/>
        </w:rPr>
        <w:t>955 000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грн членам ДФТГ – саме тим учасникам, які задіяні в роботі і виконують поставлені завдання у складі мобільних вогневих груп та здійснюють чергування на спостережних пунктах.</w:t>
      </w:r>
    </w:p>
    <w:p w14:paraId="46E83727" w14:textId="0ECCCF81" w:rsidR="0062763D" w:rsidRPr="006E70E9" w:rsidRDefault="0062763D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Також надано субвенції військовим частинам на загальну суму </w:t>
      </w:r>
      <w:r w:rsidR="006706E7" w:rsidRPr="006E70E9">
        <w:rPr>
          <w:rFonts w:ascii="Times New Roman" w:hAnsi="Times New Roman" w:cs="Times New Roman"/>
          <w:sz w:val="24"/>
          <w:szCs w:val="24"/>
          <w:lang w:val="ru-RU"/>
        </w:rPr>
        <w:t>6 200 000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 грн.</w:t>
      </w:r>
    </w:p>
    <w:p w14:paraId="5598A55D" w14:textId="4CD613F2" w:rsidR="0062763D" w:rsidRPr="006E70E9" w:rsidRDefault="0062763D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Всього з місцевого бюджету виділено допомоги мобілізованим особам, учасникам бойових дій, ветеранам та ветеранкам, а також членам сімей загиблих на загальну суму </w:t>
      </w:r>
      <w:r w:rsidR="006706E7" w:rsidRPr="006E70E9">
        <w:rPr>
          <w:rFonts w:ascii="Times New Roman" w:hAnsi="Times New Roman" w:cs="Times New Roman"/>
          <w:sz w:val="24"/>
          <w:szCs w:val="24"/>
          <w:lang w:val="ru-RU"/>
        </w:rPr>
        <w:t>14 5</w:t>
      </w:r>
      <w:r w:rsidRPr="006E70E9">
        <w:rPr>
          <w:rFonts w:ascii="Times New Roman" w:hAnsi="Times New Roman" w:cs="Times New Roman"/>
          <w:sz w:val="24"/>
          <w:szCs w:val="24"/>
          <w:lang w:val="ru-RU"/>
        </w:rPr>
        <w:t xml:space="preserve">00 000 грн. </w:t>
      </w:r>
    </w:p>
    <w:p w14:paraId="7008B609" w14:textId="4AC6F195" w:rsidR="00A33889" w:rsidRPr="000D680E" w:rsidRDefault="0088611D" w:rsidP="006E70E9">
      <w:pPr>
        <w:pStyle w:val="a8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На знак </w:t>
      </w:r>
      <w:r w:rsidR="00A33889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глибокої вдячності та шани до мужніх </w:t>
      </w:r>
      <w:r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З</w:t>
      </w:r>
      <w:r w:rsidR="00A33889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ахисників, які віддали своє життя за незалежність України</w:t>
      </w:r>
      <w:r w:rsidR="001B415D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,</w:t>
      </w:r>
      <w:r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у 4 населених пунктах громади облаштовано Алеї Памʼяті і Слави</w:t>
      </w:r>
      <w:r w:rsidR="001B415D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r w:rsidR="00240328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де</w:t>
      </w:r>
      <w:r w:rsidR="001B415D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встановлено банери з іменами та світлинами наших воїнів.</w:t>
      </w:r>
      <w:r w:rsidR="00D216BF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240328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У</w:t>
      </w:r>
      <w:r w:rsidR="00D216BF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подальшому на кожній Алеї </w:t>
      </w:r>
      <w:r w:rsidR="00240328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планується</w:t>
      </w:r>
      <w:r w:rsidR="00D216BF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встановлен</w:t>
      </w:r>
      <w:r w:rsidR="00240328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ня</w:t>
      </w:r>
      <w:r w:rsidR="00D216BF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пам’ятник</w:t>
      </w:r>
      <w:r w:rsidR="00240328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а</w:t>
      </w:r>
      <w:r w:rsidR="00D216BF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, який увіковічнюватиме звитягу полеглих воїнів. У березні</w:t>
      </w:r>
      <w:r w:rsidR="00D216BF" w:rsidRPr="000D680E">
        <w:t xml:space="preserve"> </w:t>
      </w:r>
      <w:r w:rsidR="00D216BF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відбулися громадські слухання щодо обрання проєктної пропозиції для</w:t>
      </w:r>
      <w:r w:rsidR="00240328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с.</w:t>
      </w:r>
      <w:r w:rsidR="00D216BF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Гути-Межигірської. Переможцем став проєкт Віктора Рябова «Земні ангели»</w:t>
      </w:r>
      <w:r w:rsidR="00116F10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BC8055A" w14:textId="38A8D1D2" w:rsidR="00C05477" w:rsidRPr="006E70E9" w:rsidRDefault="0088611D" w:rsidP="006E70E9">
      <w:pPr>
        <w:pStyle w:val="a8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lastRenderedPageBreak/>
        <w:t>Також у</w:t>
      </w:r>
      <w:r w:rsidR="00C05477" w:rsidRPr="000D68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Нових Петрівцях відкрили монумент у знак пам'яті дітей, які загинули у роки повномасштабного вторгнення російської федерації в Україну.</w:t>
      </w:r>
      <w:r w:rsidR="00C05477" w:rsidRPr="006E70E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</w:p>
    <w:p w14:paraId="135CDA04" w14:textId="77777777" w:rsidR="00357A07" w:rsidRDefault="00357A07" w:rsidP="0062763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5ADD57F6" w14:textId="43E716A7" w:rsidR="0062763D" w:rsidRPr="0062763D" w:rsidRDefault="0062763D" w:rsidP="0062763D">
      <w:pPr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2763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СОЦІАЛЬНЕ ЗАБЕЗПЕЧЕННЯ</w:t>
      </w:r>
    </w:p>
    <w:p w14:paraId="6432314D" w14:textId="1CF34C19" w:rsidR="00DA1B8C" w:rsidRPr="006E70E9" w:rsidRDefault="00DA1B8C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hAnsi="Times New Roman" w:cs="Times New Roman"/>
          <w:sz w:val="24"/>
          <w:szCs w:val="24"/>
        </w:rPr>
        <w:t>Відділ з питань соціального захисту населення та комунальний заклад «Центр надання соціальних послуг» орієнтуються на якісне, своєчасне і всебічне надання соціальних послуг особам, які потребують підтримки.</w:t>
      </w:r>
    </w:p>
    <w:p w14:paraId="5D008C7E" w14:textId="05599C72" w:rsidR="000D2E15" w:rsidRPr="006E70E9" w:rsidRDefault="000D2E15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 xml:space="preserve">Спеціалістами відділу за перше півріччя було всього прийнято від громадян Петрівської сільської територіальної громади на надання всіх державних та місцевих соціальних допомог в кількості 466 звернень. </w:t>
      </w:r>
    </w:p>
    <w:p w14:paraId="1078A2B2" w14:textId="3A540D68" w:rsidR="000D2E15" w:rsidRPr="006E70E9" w:rsidRDefault="00EC5EB1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Через програмний комплекс «Соціальна громада» спеціалістами відділу всього оброблено електронних справ в кількості 193 звернення. </w:t>
      </w:r>
      <w:bookmarkStart w:id="0" w:name="_Hlk202883255"/>
      <w:r w:rsidR="006825BA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Було видано 88 довідок 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ВПО.</w:t>
      </w:r>
    </w:p>
    <w:bookmarkEnd w:id="0"/>
    <w:p w14:paraId="45BCA071" w14:textId="7FD00738" w:rsidR="00EC5EB1" w:rsidRPr="006E70E9" w:rsidRDefault="00EC5EB1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Відділ з питань соціального захисту Петрівської сільської ради є відповідальним виконавцем </w:t>
      </w:r>
      <w:r w:rsidR="00F6430C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низки 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програм, що фінансуються за рахунок коштів сільського бюджету</w:t>
      </w:r>
      <w:r w:rsidR="005F3D00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. З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окрема</w:t>
      </w:r>
      <w:r w:rsidR="005F3D00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звітний період здійснено реалізацію таких програм:</w:t>
      </w:r>
    </w:p>
    <w:p w14:paraId="355E9614" w14:textId="663A06D2" w:rsidR="00D924D5" w:rsidRPr="006E70E9" w:rsidRDefault="00EC5EB1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- Програми «Соціальне забезпечення та соціальний захист населення Петрівської сільської територіальної громади «Турбота» на 2025 рік».</w:t>
      </w:r>
      <w:r w:rsidR="005F3D00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Прийнято 185 заяв на загальну суму 1 379 000 гр</w:t>
      </w:r>
      <w:r w:rsidR="00B850D3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="005F3D00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29FDBB75" w14:textId="23E0F1D1" w:rsidR="00D924D5" w:rsidRPr="006E70E9" w:rsidRDefault="00EC5EB1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- Програми «Відшкодування компенсацій за надання пільг з послуг зв’язку та вартості проїзду один раз на рік до будь-якого пункту України і назад автомобільним або залізничним транспортом окремим категоріям громадян у Петрівській сільській територіальній громаді».</w:t>
      </w:r>
      <w:bookmarkStart w:id="1" w:name="_Hlk202883058"/>
      <w:r w:rsidR="005F3D00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рийнято </w:t>
      </w:r>
      <w:bookmarkEnd w:id="1"/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59 заяв на загальну суму 21 528 гр</w:t>
      </w:r>
      <w:r w:rsidR="00B850D3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="00D924D5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5C3BEF93" w14:textId="1053C03B" w:rsidR="00D924D5" w:rsidRPr="006E70E9" w:rsidRDefault="00D924D5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Програми «Соціальний захист фізичних осіб, які надають соціальні послуги з догляду на непрофесійній основі на території Петрівської сільської територіальної громади на 2025 року». </w:t>
      </w:r>
      <w:r w:rsidR="005F3D00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П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рийнято 22 заяви на загальну суму 161 211 гр</w:t>
      </w:r>
      <w:r w:rsidR="00B850D3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6E806637" w14:textId="0ACCE0A6" w:rsidR="00F6430C" w:rsidRPr="006E70E9" w:rsidRDefault="00F6430C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- Програми «Підтримка захисника та захисниці Петрівської сільської територіальної громади та членів їх родин на 2024-2026». Прийнято 223 заяв на загальну суму 8 025 000 гр</w:t>
      </w:r>
      <w:r w:rsidR="00B850D3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7B2D729B" w14:textId="38A8116E" w:rsidR="00EC5EB1" w:rsidRPr="006E70E9" w:rsidRDefault="005F3D00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На покриття витрат місцевих програм за перше півріччя 2025 року виділено асигнувань на загальну суму 19 710 600 грн, з яких використано 10 519 739 гр</w:t>
      </w:r>
      <w:r w:rsidR="00B850D3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6D16AC6B" w14:textId="21CC0E82" w:rsidR="00EE02E7" w:rsidRPr="006E70E9" w:rsidRDefault="00B850D3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До відділу була перерахована грошова компенсація за належне для отримання житло згідно з постановою Кабінету Міністрів України від 19 квітня 2018 року № 280 «Питання забезпечення житлом внутрішньо переміщених осіб, які захищали незалежність, суверенітет та територіальну цілісність України». </w:t>
      </w:r>
      <w:r w:rsidR="00EE02E7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Отримані кошти в розмірі 1 577 450 грн були повністю освоєні та зараховані на спеціальний рахунок внутрішньо переміщеної особи, учасника антитерористичної операції.</w:t>
      </w:r>
      <w:r w:rsidR="009E234F" w:rsidRPr="006E70E9">
        <w:rPr>
          <w:rFonts w:ascii="Times New Roman" w:hAnsi="Times New Roman" w:cs="Times New Roman"/>
          <w:sz w:val="24"/>
          <w:szCs w:val="24"/>
        </w:rPr>
        <w:t xml:space="preserve"> </w:t>
      </w:r>
      <w:r w:rsidR="009E234F" w:rsidRPr="006E70E9">
        <w:rPr>
          <w:rFonts w:ascii="Times New Roman" w:eastAsia="Calibri" w:hAnsi="Times New Roman" w:cs="Times New Roman"/>
          <w:sz w:val="24"/>
          <w:szCs w:val="24"/>
          <w:lang w:val="ru-RU"/>
        </w:rPr>
        <w:t>Станом на лютий 2025 року компенсація використана в повному обсязі, у результаті чого придбано житлове приміщення в місті Вишгород.</w:t>
      </w:r>
    </w:p>
    <w:p w14:paraId="606725F9" w14:textId="77777777" w:rsidR="00FC4583" w:rsidRPr="006E70E9" w:rsidRDefault="00FC4583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Комунальним закладом «Центр надання соціальних послуг» протягом звітного періоду було здійснено  525 виїзди в родини, які знаходяться в складних обставинах. </w:t>
      </w:r>
    </w:p>
    <w:p w14:paraId="7028A0FD" w14:textId="77777777" w:rsidR="00FC4583" w:rsidRPr="006E70E9" w:rsidRDefault="00FC4583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Отримано 242 повідомлення та складено стільки ж актів оцінок потреб особи/сім’ї. Більшість актів надавалося батькам для отримання статусу дитини, яка постраждала внаслідок воєнних дій та збройних конфліктів.</w:t>
      </w:r>
    </w:p>
    <w:p w14:paraId="61B4FA73" w14:textId="63819D90" w:rsidR="00FC4583" w:rsidRPr="006E70E9" w:rsidRDefault="00FC4583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Під соціальним супроводом перебувають 14 сімей, у яких виховуються 29 дітей. Зазначеним сім’ям надано соціальну послугу «Соціальний супровід сімей, які перебувають у складних життєвих обставинах».</w:t>
      </w:r>
      <w:r w:rsidR="00557B6D" w:rsidRPr="006E7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67B7E" w14:textId="2C7DDBAB" w:rsidR="00557B6D" w:rsidRPr="006E70E9" w:rsidRDefault="00557B6D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eastAsia="Times New Roman" w:hAnsi="Times New Roman" w:cs="Times New Roman"/>
          <w:sz w:val="24"/>
          <w:szCs w:val="24"/>
        </w:rPr>
        <w:t xml:space="preserve">Фахівці центру було надано наступні соціальні послуги: інформування - 7157; консультування - 1565; представництво інтересів - 194; </w:t>
      </w:r>
      <w:r w:rsidR="003D2516" w:rsidRPr="006E70E9">
        <w:rPr>
          <w:rFonts w:ascii="Times New Roman" w:eastAsia="Times New Roman" w:hAnsi="Times New Roman" w:cs="Times New Roman"/>
          <w:sz w:val="24"/>
          <w:szCs w:val="24"/>
        </w:rPr>
        <w:t>«Д</w:t>
      </w:r>
      <w:r w:rsidRPr="006E70E9">
        <w:rPr>
          <w:rFonts w:ascii="Times New Roman" w:eastAsia="Times New Roman" w:hAnsi="Times New Roman" w:cs="Times New Roman"/>
          <w:sz w:val="24"/>
          <w:szCs w:val="24"/>
        </w:rPr>
        <w:t>огляд вдома</w:t>
      </w:r>
      <w:r w:rsidR="003D2516" w:rsidRPr="006E70E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E70E9">
        <w:rPr>
          <w:rFonts w:ascii="Times New Roman" w:eastAsia="Times New Roman" w:hAnsi="Times New Roman" w:cs="Times New Roman"/>
          <w:sz w:val="24"/>
          <w:szCs w:val="24"/>
        </w:rPr>
        <w:t xml:space="preserve"> - 41 одинока особа похилого віку.</w:t>
      </w:r>
    </w:p>
    <w:p w14:paraId="3D901C33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У межах діяльності центру здійснювалося надання гуманітарної допомоги у вигляді вживаного взуття та одягу для наступних категорій населення:</w:t>
      </w:r>
    </w:p>
    <w:p w14:paraId="5C969383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внутрішньо переміщених осіб із тимчасово окупованих територій України;</w:t>
      </w:r>
    </w:p>
    <w:p w14:paraId="17A5F144" w14:textId="1AB529BB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сімей, які перебувають у складних життєвих обставинах;</w:t>
      </w:r>
    </w:p>
    <w:p w14:paraId="54258E06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самотніх осіб старшого віку, які потребують підтримки.</w:t>
      </w:r>
    </w:p>
    <w:p w14:paraId="3FC67198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Загалом допомогу отримали 278 сімей/осіб, що проживають на території Петрівської сільської територіальної громади.</w:t>
      </w:r>
    </w:p>
    <w:p w14:paraId="3B009FE6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lastRenderedPageBreak/>
        <w:t>Для самотніх осіб старшого віку, які користуються соціальною послугою «Догляд вдома», щотижнево надаються набори печива та випічки від приватної пекарні «Lavander». Доставку здійснюють соціальні робітники індивідуально до кожного отримувача.</w:t>
      </w:r>
    </w:p>
    <w:p w14:paraId="2202FF91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До Великодніх свят було забезпечено:</w:t>
      </w:r>
    </w:p>
    <w:p w14:paraId="68131C50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- 452 великодніх кексів;</w:t>
      </w:r>
    </w:p>
    <w:p w14:paraId="40322392" w14:textId="77777777" w:rsidR="003D2516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- 36 продуктових наборів для малозабезпечених осіб, які користуються послугою «Догляд вдома»;</w:t>
      </w:r>
    </w:p>
    <w:p w14:paraId="2C55533D" w14:textId="3283E501" w:rsidR="00FC4583" w:rsidRPr="006E70E9" w:rsidRDefault="003D2516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- 95 продуктових наборів для родин загиблих, безвісти зниклих або полонених військовослужбовців.</w:t>
      </w:r>
    </w:p>
    <w:p w14:paraId="0276C3F7" w14:textId="77777777" w:rsidR="005A1078" w:rsidRPr="006E70E9" w:rsidRDefault="005A1078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Діяльність психологічної служби центру:</w:t>
      </w:r>
    </w:p>
    <w:p w14:paraId="21488FDB" w14:textId="77777777" w:rsidR="005A1078" w:rsidRPr="006E70E9" w:rsidRDefault="005A1078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Надано 126 індивідуальних консультацій.</w:t>
      </w:r>
    </w:p>
    <w:p w14:paraId="77C39614" w14:textId="77777777" w:rsidR="005A1078" w:rsidRPr="006E70E9" w:rsidRDefault="005A1078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Кімнату психологічного розвантаження «СвіТи» відвідали 79 дітей та 19 дорослих.</w:t>
      </w:r>
    </w:p>
    <w:p w14:paraId="25618616" w14:textId="77777777" w:rsidR="005A1078" w:rsidRPr="006E70E9" w:rsidRDefault="005A1078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За підтримки Благодійної організації «Фунбенк» у межах проєкту «Читай і мрій» відкрито кімнату «Інтерактивна бібліотека», що оснащена дитячими меблями, пуфами та сучасною дитячою літературою. Послугами бібліотеки скористалися 36 дітей з числа пільгових категорій.</w:t>
      </w:r>
    </w:p>
    <w:p w14:paraId="2961C78B" w14:textId="77777777" w:rsidR="005A1078" w:rsidRPr="006E70E9" w:rsidRDefault="005A1078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На постійній основі діють групи психологічної підтримки для:</w:t>
      </w:r>
    </w:p>
    <w:p w14:paraId="2730F943" w14:textId="77777777" w:rsidR="005A1078" w:rsidRPr="006E70E9" w:rsidRDefault="005A1078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внутрішньо переміщених осіб;</w:t>
      </w:r>
    </w:p>
    <w:p w14:paraId="08F5388D" w14:textId="336809B2" w:rsidR="005A1078" w:rsidRPr="006E70E9" w:rsidRDefault="005A1078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жінок військовослужбовців.</w:t>
      </w:r>
    </w:p>
    <w:p w14:paraId="5A4283E5" w14:textId="77777777" w:rsidR="008C3C0C" w:rsidRPr="006E70E9" w:rsidRDefault="008C3C0C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При Центрі надання соціальних послуг функціонують такі підпрограми:</w:t>
      </w:r>
    </w:p>
    <w:p w14:paraId="3948C450" w14:textId="1F538016" w:rsidR="008C3C0C" w:rsidRPr="006E70E9" w:rsidRDefault="008C3C0C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«Батьківство в радість» — спрямована на підтримку малюків та їх батьків з метою підвищення батьківської компетентності. У межах підпрограми проведено 14 занять для 5 дітей та їх батьків.</w:t>
      </w:r>
    </w:p>
    <w:p w14:paraId="45F39142" w14:textId="77777777" w:rsidR="000769A1" w:rsidRPr="006E70E9" w:rsidRDefault="000769A1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Упродовж звітного року на території відділення соціально-психологічної допомоги тимчасово проживали:</w:t>
      </w:r>
    </w:p>
    <w:p w14:paraId="2C1872E9" w14:textId="77777777" w:rsidR="000769A1" w:rsidRPr="006E70E9" w:rsidRDefault="000769A1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три сім’ї з Петрівської громади, чиї житлові приміщення були зруйновані внаслідок бойових дій;</w:t>
      </w:r>
    </w:p>
    <w:p w14:paraId="61659D36" w14:textId="2084F257" w:rsidR="000769A1" w:rsidRPr="006E70E9" w:rsidRDefault="000769A1" w:rsidP="006E70E9">
      <w:pPr>
        <w:pStyle w:val="a8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0E9">
        <w:rPr>
          <w:rFonts w:ascii="Times New Roman" w:eastAsia="Calibri" w:hAnsi="Times New Roman" w:cs="Times New Roman"/>
          <w:sz w:val="24"/>
          <w:szCs w:val="24"/>
        </w:rPr>
        <w:t>- одна особа з числа дітей-сиріт та дітей, позбавлених батьківського піклування, яка втратила житло через воєнні обставини.</w:t>
      </w:r>
    </w:p>
    <w:p w14:paraId="2751B492" w14:textId="180A1FD2" w:rsidR="002A500C" w:rsidRPr="006E70E9" w:rsidRDefault="006E21C4" w:rsidP="006E70E9">
      <w:pPr>
        <w:pStyle w:val="a8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У приміщенні Центру виконано поточний ремонт решіток на вікнах та паркану.</w:t>
      </w:r>
      <w:r w:rsidR="00A82F63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Придбано акумулятор для сонячної електростанції.</w:t>
      </w:r>
    </w:p>
    <w:p w14:paraId="748D0A04" w14:textId="77777777" w:rsidR="00792216" w:rsidRDefault="00792216" w:rsidP="000769A1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A06C36" w14:textId="77777777" w:rsidR="00792216" w:rsidRPr="00792216" w:rsidRDefault="00792216" w:rsidP="0079221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92216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ЗАХИСТ ПРАВ ДІТЕЙ</w:t>
      </w:r>
    </w:p>
    <w:p w14:paraId="26745328" w14:textId="4A4DD81F" w:rsidR="00DF6449" w:rsidRPr="006E70E9" w:rsidRDefault="00DF6449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Станом на 30.06.2025 року на первинному обліку служби у справах дітей та сім’ї перебувають 31 дитина-сирота та дитина, позбавлена батьківського піклування. Усі діти охоплені сімейними формами влаштування:</w:t>
      </w:r>
    </w:p>
    <w:p w14:paraId="57A6E4EB" w14:textId="77777777" w:rsidR="00DF6449" w:rsidRPr="006E70E9" w:rsidRDefault="00DF6449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- 28 дітей — під опікою/піклуванням;</w:t>
      </w:r>
    </w:p>
    <w:p w14:paraId="38A8FED6" w14:textId="77777777" w:rsidR="00DF6449" w:rsidRPr="006E70E9" w:rsidRDefault="00DF6449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- 2 дітей — у прийомних сім’ях;</w:t>
      </w:r>
    </w:p>
    <w:p w14:paraId="46452E0F" w14:textId="77777777" w:rsidR="00DF6449" w:rsidRPr="006E70E9" w:rsidRDefault="00DF6449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- 1 дитина — під тимчасовою опікою у сім’ї усиновлювачів.</w:t>
      </w:r>
    </w:p>
    <w:p w14:paraId="6704D8E1" w14:textId="77777777" w:rsidR="00DF6449" w:rsidRPr="006E70E9" w:rsidRDefault="00DF6449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На території громади також проживають 11 дітей-сиріт та дітей, позбавлених батьківського піклування, які прибули з інших територій, у тому числі 5 — з числа внутрішньо переміщених осіб (м. Чугуїв, м. Ізюм, м. Нікополь, м. Дружківка).</w:t>
      </w:r>
    </w:p>
    <w:p w14:paraId="26622475" w14:textId="3F784E2D" w:rsidR="00A57981" w:rsidRPr="006E70E9" w:rsidRDefault="00DF6449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За звітний період на первинний облік служби взято 3 дітей, позбавлених батьківського піклування, з них: 2 — влаштовані на постійне проживання до прийомної сім’ї, 1 — до сім’ї усиновлювачів. З обліку знято 2 дітей у зв’язку з досягненням ними повноліття.</w:t>
      </w:r>
    </w:p>
    <w:p w14:paraId="7A9D3791" w14:textId="44352AA2" w:rsidR="00C16F7C" w:rsidRPr="006E70E9" w:rsidRDefault="00C16F7C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У межах своїх повноважень служба здійснила контроль за умовами проживання та виховання 17 дітей-сиріт і дітей, позбавлених батьківського піклування, у 12 сім’ях опікунів/піклувальників. За результатами проведених обстежень порушень прав та інтересів дітей не виявлено.</w:t>
      </w:r>
    </w:p>
    <w:p w14:paraId="055BEB6B" w14:textId="46B16F94" w:rsidR="004E23A6" w:rsidRPr="006E70E9" w:rsidRDefault="00C16F7C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На обліку служби перебувають 22 усиновлені дитини, за умовами їх проживання та виховання здійснюється нагляд. Згідно з графіком складено звіти щодо 12 дітей; порушень не зафіксовано.</w:t>
      </w:r>
    </w:p>
    <w:p w14:paraId="20125BBB" w14:textId="4E3A2ED4" w:rsidR="00C16F7C" w:rsidRPr="006E70E9" w:rsidRDefault="00C16F7C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З 13.05.2025 року служби у справах дітей сільських та селищних рад уповноважені здійснювати діяльність з питань усиновлення, прийомних сімей та дитячих будинків сімейного типу. Прийнято документацію від Вишгородської РДА, замовлено необхідні облікові книги та сейф, внесено зміни до положення служби та посадових інструкцій. Призначено відповідальних </w:t>
      </w:r>
      <w:r w:rsidRPr="006E70E9">
        <w:rPr>
          <w:rFonts w:ascii="Times New Roman" w:hAnsi="Times New Roman" w:cs="Times New Roman"/>
          <w:sz w:val="24"/>
          <w:szCs w:val="24"/>
        </w:rPr>
        <w:lastRenderedPageBreak/>
        <w:t>спеціалістів. Забезпечення конфіденційності — ключова умова дотримання прав та інтересів дітей і усиновлювачів.</w:t>
      </w:r>
    </w:p>
    <w:p w14:paraId="29235681" w14:textId="62DC0B52" w:rsidR="00C16F7C" w:rsidRPr="006E70E9" w:rsidRDefault="00C16F7C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Проводиться постійна робота щодо ведення єдиної інформаційно-аналітичної системи «Діти». До бази даних внесена інформація щодо 1965 дітей та 25 опікунів, піклувальників.</w:t>
      </w:r>
    </w:p>
    <w:p w14:paraId="772862FA" w14:textId="1527DC4F" w:rsidR="00003FF4" w:rsidRPr="006E70E9" w:rsidRDefault="00003FF4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Проведено 15 засідань комісії з питань захисту прав дитини сільської ради, розглянуто 271 питань та підготовлено 311 проєктів рішень. </w:t>
      </w:r>
    </w:p>
    <w:p w14:paraId="2EAB27F3" w14:textId="5144120E" w:rsidR="00003FF4" w:rsidRPr="006E70E9" w:rsidRDefault="00C5212E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Станом 30.06.2025 на обліку перебувають 189 багатодітних сімей, у яких виховується 615 дітей. Здійснюється видача посвідчень батькам та дітям з багатодітних родин. У звітному періоді видано: 11 посвідчень батькам, 25 посвідчень дітям, 18 довідок дітям з багатодітних сімей. Також подовжено термін дії статусу багатодітної сім’ї 31 особі.</w:t>
      </w:r>
    </w:p>
    <w:p w14:paraId="3B7580AC" w14:textId="652E4A13" w:rsidR="00C5212E" w:rsidRPr="006E70E9" w:rsidRDefault="00C5212E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23 травня 2025 року, за сприяння міжнародної благодійної організації «Посланець миру», гуманітарну допомогу отримали 78 дітей із соціально незахищених категорій, а саме: діти, які перебувають у складних життєвих обставинах; діти-сироти та діти, позбавлені батьківського піклування; діти, один із батьків яких загинув або зник безвісти; діти з інвалідністю; діти з багатодітних родин.</w:t>
      </w:r>
    </w:p>
    <w:p w14:paraId="14C88165" w14:textId="77777777" w:rsidR="00AC737F" w:rsidRPr="006E70E9" w:rsidRDefault="00AC737F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Проведення профілактичних рейдів є однією з форм роботи служби у справах дітей, метою якої є контроль за батьками, які неналежним чином виконують свої обов’язки щодо виховання та утримання дітей, а також сприяння нормалізації соціально-психологічного клімату в родинах.</w:t>
      </w:r>
    </w:p>
    <w:p w14:paraId="3BDCB257" w14:textId="2EFFFC71" w:rsidR="00AC737F" w:rsidRPr="006E70E9" w:rsidRDefault="00AC737F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Спільно з інспекторами сектору ювенальної превенції відділу превенції Вишгородського РУП ГУ НП у Київській області та поліцейськими офіцерами громади здійснено 45 виїздів, під час яких обстежено 109 сімей, у яких виховується 133 дитини. Виявлено 12 нових сімей, у складі яких перебуває 19 дітей. </w:t>
      </w:r>
    </w:p>
    <w:p w14:paraId="1CC9572B" w14:textId="77777777" w:rsidR="00133785" w:rsidRPr="006E70E9" w:rsidRDefault="00133785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За результатами профілактичних рейдів до адміністративної відповідальності притягнуто 28 осіб за неналежне виконання ними батьківських обов’язків відповідно до ст. 184 Кодексу України про адміністративні правопорушення.</w:t>
      </w:r>
    </w:p>
    <w:p w14:paraId="7321DC6B" w14:textId="77777777" w:rsidR="00133785" w:rsidRPr="006E70E9" w:rsidRDefault="00133785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Від Вишгородського районного управління поліції ГУНП у Київській області до служби надійшло 24 повідомлення про випадки домашнього насильства. У відповідь здійснено 22 виїзди мобільної бригади, надано допомогу 23 постраждалим особам, а також проведено профілактичну роботу з 23 кривдниками.</w:t>
      </w:r>
    </w:p>
    <w:p w14:paraId="2D843E43" w14:textId="73370421" w:rsidR="00133785" w:rsidRPr="006E70E9" w:rsidRDefault="00133785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Упродовж І півріччя 2025 року представники служби в межах своїх повноважень взяли участь у 48 судових засіданнях.</w:t>
      </w:r>
    </w:p>
    <w:p w14:paraId="4F2BE564" w14:textId="42417C42" w:rsidR="009509A7" w:rsidRPr="006E70E9" w:rsidRDefault="009509A7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При виконавчому комітеті Петрівської сільської ради утворено Комісію з формування пропозицій щодо потреби в субвенції з державного бюджету місцевим бюджетам на реалізацію публічного інвестиційного проєкту із забезпечення житлом дитячих будинків сімейного типу, дітей-сиріт та дітей, позбавлених батьківського піклування. Затверджено склад Комісії. Проведено два її засідання. Знайдено житл</w:t>
      </w:r>
      <w:r w:rsidR="00D6037B" w:rsidRPr="006E70E9">
        <w:rPr>
          <w:rFonts w:ascii="Times New Roman" w:hAnsi="Times New Roman" w:cs="Times New Roman"/>
          <w:sz w:val="24"/>
          <w:szCs w:val="24"/>
        </w:rPr>
        <w:t>овий будинок</w:t>
      </w:r>
      <w:r w:rsidRPr="006E70E9">
        <w:rPr>
          <w:rFonts w:ascii="Times New Roman" w:hAnsi="Times New Roman" w:cs="Times New Roman"/>
          <w:sz w:val="24"/>
          <w:szCs w:val="24"/>
        </w:rPr>
        <w:t xml:space="preserve"> </w:t>
      </w:r>
      <w:r w:rsidR="00D6037B" w:rsidRPr="006E70E9">
        <w:rPr>
          <w:rFonts w:ascii="Times New Roman" w:hAnsi="Times New Roman" w:cs="Times New Roman"/>
          <w:sz w:val="24"/>
          <w:szCs w:val="24"/>
        </w:rPr>
        <w:t>для дитячого будинку сімейного типу, яке буде</w:t>
      </w:r>
      <w:r w:rsidRPr="006E70E9">
        <w:rPr>
          <w:rFonts w:ascii="Times New Roman" w:hAnsi="Times New Roman" w:cs="Times New Roman"/>
          <w:sz w:val="24"/>
          <w:szCs w:val="24"/>
        </w:rPr>
        <w:t xml:space="preserve"> придбан</w:t>
      </w:r>
      <w:r w:rsidR="00D6037B" w:rsidRPr="006E70E9">
        <w:rPr>
          <w:rFonts w:ascii="Times New Roman" w:hAnsi="Times New Roman" w:cs="Times New Roman"/>
          <w:sz w:val="24"/>
          <w:szCs w:val="24"/>
        </w:rPr>
        <w:t>о</w:t>
      </w:r>
      <w:r w:rsidRPr="006E70E9">
        <w:rPr>
          <w:rFonts w:ascii="Times New Roman" w:hAnsi="Times New Roman" w:cs="Times New Roman"/>
          <w:sz w:val="24"/>
          <w:szCs w:val="24"/>
        </w:rPr>
        <w:t xml:space="preserve"> за кошти субвенції з державного бюджету.</w:t>
      </w:r>
    </w:p>
    <w:p w14:paraId="20A66A9D" w14:textId="6E7EE6F0" w:rsidR="009509A7" w:rsidRPr="006E70E9" w:rsidRDefault="009509A7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Також здійснюється розподіл путівок, отриманих від ССДС КОДА, у дитячі заклади оздоровлення та відпочинку: «Чайка», «Зоряний», «Артек Пуща Водиця» (Київська обл</w:t>
      </w:r>
      <w:r w:rsidR="00D6037B" w:rsidRPr="006E70E9">
        <w:rPr>
          <w:rFonts w:ascii="Times New Roman" w:hAnsi="Times New Roman" w:cs="Times New Roman"/>
          <w:sz w:val="24"/>
          <w:szCs w:val="24"/>
        </w:rPr>
        <w:t>.</w:t>
      </w:r>
      <w:r w:rsidRPr="006E70E9">
        <w:rPr>
          <w:rFonts w:ascii="Times New Roman" w:hAnsi="Times New Roman" w:cs="Times New Roman"/>
          <w:sz w:val="24"/>
          <w:szCs w:val="24"/>
        </w:rPr>
        <w:t>), а також до Іспанії. Протягом ІІ кварталу оздоровленням та відпочинком охоплено 17 дітей.</w:t>
      </w:r>
    </w:p>
    <w:p w14:paraId="25CB9D65" w14:textId="77777777" w:rsidR="00D6037B" w:rsidRPr="006D1B9C" w:rsidRDefault="00D6037B" w:rsidP="00D6037B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F641C1F" w14:textId="3F7926A0" w:rsidR="00D6037B" w:rsidRPr="006D1B9C" w:rsidRDefault="00D6037B" w:rsidP="00D6037B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1B9C">
        <w:rPr>
          <w:rFonts w:ascii="Times New Roman" w:eastAsia="Calibri" w:hAnsi="Times New Roman" w:cs="Times New Roman"/>
          <w:b/>
          <w:bCs/>
          <w:sz w:val="24"/>
          <w:szCs w:val="24"/>
        </w:rPr>
        <w:t>ОСВІТА</w:t>
      </w:r>
    </w:p>
    <w:p w14:paraId="4948C57F" w14:textId="77777777" w:rsidR="00D6037B" w:rsidRPr="00D6037B" w:rsidRDefault="00D6037B" w:rsidP="00D60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Динаміка розвитку закладів загальної середньої та дошкільної освіти за І півріччя 2025 року є позитивною. Продовжується реалізація стратегічних завдань функціонування системи освіти громади, найважливішими серед яких є створення безпечного освітнього середовища, продовження реформи Нової української школи, забезпечення дітей з особливими потребами якісними освітніми послугами, розширення мережі закладів дошкільної освіти і створення додаткових місць для дітей дошкільного віку, запровадження якісних змін у професійний розвиток учителів. </w:t>
      </w:r>
    </w:p>
    <w:p w14:paraId="07CD645E" w14:textId="019907E4" w:rsidR="00D6037B" w:rsidRPr="00D6037B" w:rsidRDefault="00D6037B" w:rsidP="00D603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>Освітня мережа Петрівської  сільської  територіальної громади складається із 4-х закладів загальної середньої освіти і 3-х закладів дошкільної освіти. Всього учнів у школах громади станом на 01 січня 202</w:t>
      </w:r>
      <w:r w:rsidRPr="00D6037B">
        <w:rPr>
          <w:rFonts w:ascii="Times New Roman" w:eastAsia="Calibri" w:hAnsi="Times New Roman" w:cs="Times New Roman"/>
          <w:sz w:val="24"/>
          <w:szCs w:val="24"/>
          <w:lang w:val="ru-RU"/>
        </w:rPr>
        <w:t>5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року – </w:t>
      </w:r>
      <w:r w:rsidRPr="00D6037B">
        <w:rPr>
          <w:rFonts w:ascii="Times New Roman" w:eastAsia="Calibri" w:hAnsi="Times New Roman" w:cs="Times New Roman"/>
          <w:bCs/>
          <w:sz w:val="24"/>
          <w:szCs w:val="24"/>
        </w:rPr>
        <w:t>21</w:t>
      </w:r>
      <w:r w:rsidRPr="00D6037B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74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. У закладах дошкільної освіти Петрівської сільської ради – </w:t>
      </w:r>
      <w:r w:rsidRPr="00D6037B">
        <w:rPr>
          <w:rFonts w:ascii="Times New Roman" w:eastAsia="Calibri" w:hAnsi="Times New Roman" w:cs="Times New Roman"/>
          <w:bCs/>
          <w:sz w:val="24"/>
          <w:szCs w:val="24"/>
        </w:rPr>
        <w:t>453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вихованців.   </w:t>
      </w:r>
    </w:p>
    <w:p w14:paraId="6D902BB5" w14:textId="6C87E51E" w:rsidR="00D6037B" w:rsidRPr="00D6037B" w:rsidRDefault="00B8725A" w:rsidP="00D603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725A">
        <w:rPr>
          <w:rFonts w:ascii="Times New Roman" w:eastAsia="Calibri" w:hAnsi="Times New Roman" w:cs="Times New Roman"/>
          <w:sz w:val="24"/>
          <w:szCs w:val="24"/>
        </w:rPr>
        <w:t xml:space="preserve">Освітній процес у закладах загальної середньої освіти громади здійснювався у такому форматі: Лютізький та Петрівський ліцеї працювали очно; Новопетрівський ліцей та </w:t>
      </w:r>
      <w:r w:rsidRPr="00B8725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Новопетрівська гімназія — у змішаному форматі. Заклади дошкільної освіти </w:t>
      </w:r>
      <w:r w:rsidR="00B06B68">
        <w:rPr>
          <w:rFonts w:ascii="Times New Roman" w:eastAsia="Calibri" w:hAnsi="Times New Roman" w:cs="Times New Roman"/>
          <w:sz w:val="24"/>
          <w:szCs w:val="24"/>
        </w:rPr>
        <w:t>працювали</w:t>
      </w:r>
      <w:r w:rsidRPr="00B8725A">
        <w:rPr>
          <w:rFonts w:ascii="Times New Roman" w:eastAsia="Calibri" w:hAnsi="Times New Roman" w:cs="Times New Roman"/>
          <w:sz w:val="24"/>
          <w:szCs w:val="24"/>
        </w:rPr>
        <w:t xml:space="preserve"> в звичному режимі.</w:t>
      </w:r>
      <w:r w:rsidR="00D6037B" w:rsidRPr="00D6037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EE9BC7C" w14:textId="77777777" w:rsidR="00D6037B" w:rsidRPr="00D6037B" w:rsidRDefault="00D6037B" w:rsidP="00D603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037B">
        <w:rPr>
          <w:rFonts w:ascii="Times New Roman" w:eastAsia="Times New Roman" w:hAnsi="Times New Roman" w:cs="Times New Roman"/>
          <w:sz w:val="24"/>
          <w:szCs w:val="24"/>
        </w:rPr>
        <w:t xml:space="preserve">Захисні споруди цивільного захисту Лютізького та Петрівського ліцеїв та всіх закладів дошкільної освіти громади забезпечені швидкісним інтернетом. </w:t>
      </w:r>
    </w:p>
    <w:p w14:paraId="77F0B317" w14:textId="67F50EA0" w:rsidR="00D6037B" w:rsidRPr="00D6037B" w:rsidRDefault="00D6037B" w:rsidP="00D60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>У 2025</w:t>
      </w:r>
      <w:r w:rsidR="00BC2869">
        <w:rPr>
          <w:rFonts w:ascii="Times New Roman" w:eastAsia="Calibri" w:hAnsi="Times New Roman" w:cs="Times New Roman"/>
          <w:sz w:val="24"/>
          <w:szCs w:val="24"/>
        </w:rPr>
        <w:t xml:space="preserve"> році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збільшено відсоток учнів, які навчаються за очною та змішаною формами навчання з урахуванням безпекової ситуації та наявності облаштованих захисних споруд цивільного захисту і найпростіших укриттів. </w:t>
      </w:r>
    </w:p>
    <w:p w14:paraId="68137596" w14:textId="16CDF210" w:rsidR="00D6037B" w:rsidRPr="00D6037B" w:rsidRDefault="00D6037B" w:rsidP="00D603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У закладах освіти Петрівської громади збільшилася кількість класів і груп з інклюзивною формою навчання, всього навчається 52 дітей з особливими освітніми потребами, </w:t>
      </w:r>
      <w:r w:rsidR="00EB5A83" w:rsidRPr="00D6037B">
        <w:rPr>
          <w:rFonts w:ascii="Times New Roman" w:eastAsia="Calibri" w:hAnsi="Times New Roman" w:cs="Times New Roman"/>
          <w:sz w:val="24"/>
          <w:szCs w:val="24"/>
        </w:rPr>
        <w:t>із них</w:t>
      </w:r>
      <w:r w:rsidR="00EB5A83">
        <w:rPr>
          <w:rFonts w:ascii="Times New Roman" w:eastAsia="Calibri" w:hAnsi="Times New Roman" w:cs="Times New Roman"/>
          <w:sz w:val="24"/>
          <w:szCs w:val="24"/>
        </w:rPr>
        <w:t>:</w:t>
      </w:r>
      <w:r w:rsidR="00EB5A83" w:rsidRPr="00D60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21– у закладах дошкільної освіти, 31 – у закладах загальної середньої освіти. </w:t>
      </w:r>
    </w:p>
    <w:p w14:paraId="4D92DBA0" w14:textId="314805D9" w:rsidR="00D6037B" w:rsidRPr="00D6037B" w:rsidRDefault="00D6037B" w:rsidP="00D603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3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Надається особлива увага питанню якісного харчуванню дітей. </w:t>
      </w:r>
      <w:r w:rsidRPr="00D6037B">
        <w:rPr>
          <w:rFonts w:ascii="Times New Roman" w:eastAsia="Calibri" w:hAnsi="Times New Roman" w:cs="Times New Roman"/>
          <w:sz w:val="24"/>
          <w:szCs w:val="24"/>
        </w:rPr>
        <w:t>Виконуються вимоги законодавства в частині забезпечення безоплатним гарячим харчуванням дітей пільгових категорій, а також дітей інших категорій, визначених законодавством</w:t>
      </w:r>
      <w:r w:rsidRPr="00D603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160064B1" w14:textId="33151B37" w:rsidR="00D6037B" w:rsidRPr="00D6037B" w:rsidRDefault="00D6037B" w:rsidP="00D6037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Заклади освіти забезпечені кваліфікованими кадрами на 95%. З метою реалізації Державного стандарту базової середньої освіти усі педагогічні працівники 8-х та пілотних                9-х класів закладів загальної середньої освіти у 2025 році підвищують свою кваліфікацію за програмою НУШ. </w:t>
      </w:r>
    </w:p>
    <w:p w14:paraId="550F34D8" w14:textId="77777777" w:rsidR="009620AC" w:rsidRDefault="009620AC" w:rsidP="00D60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20AC">
        <w:rPr>
          <w:rFonts w:ascii="Times New Roman" w:eastAsia="Calibri" w:hAnsi="Times New Roman" w:cs="Times New Roman"/>
          <w:sz w:val="24"/>
          <w:szCs w:val="24"/>
        </w:rPr>
        <w:t>Заклади освіти громади продемонстрували високу результативність у конкурсах обласного та всеукраїнського рівнів у 2024/2025 навчальному році, здобувши численні перемоги в олімпіадах, творчих та наукових змаганнях. Освітяни також представили свої заклади на міжнародній виставці «Сучасні заклади освіти – 2025», підтвердивши професіоналізм і активну участь у розвитку освітньої галузі.</w:t>
      </w:r>
    </w:p>
    <w:p w14:paraId="02F05718" w14:textId="77777777" w:rsidR="00D6037B" w:rsidRPr="00D6037B" w:rsidRDefault="00D6037B" w:rsidP="00D60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04343046"/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У Лютізькому, Петрівському ліцеях були організовані дитячі пришкільні табори. Для 212 дітей було організовано дозвілля. </w:t>
      </w:r>
    </w:p>
    <w:bookmarkEnd w:id="2"/>
    <w:p w14:paraId="5949D4E9" w14:textId="70C2164F" w:rsidR="00D6037B" w:rsidRPr="009620AC" w:rsidRDefault="00D6037B" w:rsidP="00D60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Одним з важливих напрямів роботи у сфері освіти було і залишається формування безпечного й комфортного освітнього середовища завдяки відновленню (побудові) об’єктів цивільного захисту у закладах освіти, а також оснащення таких укриттів засобами життєзабезпечення. </w:t>
      </w:r>
      <w:r w:rsidR="003B2DF7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На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даний час у</w:t>
      </w:r>
      <w:r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Новопетрівському ліцеї </w:t>
      </w:r>
      <w:r w:rsidR="003B2DF7"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триває </w:t>
      </w:r>
      <w:r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>буд</w:t>
      </w:r>
      <w:r w:rsidR="003B2DF7"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>івництво</w:t>
      </w:r>
      <w:r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протирадіаційн</w:t>
      </w:r>
      <w:r w:rsidR="003B2DF7"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>ого</w:t>
      </w:r>
      <w:r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укриття. У Петрівському ліцеї </w:t>
      </w:r>
      <w:r w:rsidR="003B2DF7"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(Валківський корпус) </w:t>
      </w:r>
      <w:r w:rsidRPr="000D680E">
        <w:rPr>
          <w:rFonts w:ascii="Times New Roman" w:eastAsia="Times New Roman" w:hAnsi="Times New Roman" w:cs="Times New Roman"/>
          <w:i/>
          <w:iCs/>
          <w:sz w:val="24"/>
          <w:szCs w:val="24"/>
        </w:rPr>
        <w:t>відновлено будівництво укриття.</w:t>
      </w:r>
      <w:r w:rsidRPr="009620A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14:paraId="08BC0694" w14:textId="06D7139F" w:rsidR="000510D4" w:rsidRDefault="00C50A6D" w:rsidP="00D60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A6D">
        <w:rPr>
          <w:rFonts w:ascii="Times New Roman" w:eastAsia="Calibri" w:hAnsi="Times New Roman" w:cs="Times New Roman"/>
          <w:sz w:val="24"/>
          <w:szCs w:val="24"/>
        </w:rPr>
        <w:t xml:space="preserve">У закладах </w:t>
      </w:r>
      <w:r w:rsidR="00DC6F5C" w:rsidRPr="00DC6F5C">
        <w:rPr>
          <w:rFonts w:ascii="Times New Roman" w:eastAsia="Calibri" w:hAnsi="Times New Roman" w:cs="Times New Roman"/>
          <w:sz w:val="24"/>
          <w:szCs w:val="24"/>
        </w:rPr>
        <w:t>дошкільної та загальної середньої освіти</w:t>
      </w:r>
      <w:r w:rsidRPr="00C50A6D">
        <w:rPr>
          <w:rFonts w:ascii="Times New Roman" w:eastAsia="Calibri" w:hAnsi="Times New Roman" w:cs="Times New Roman"/>
          <w:sz w:val="24"/>
          <w:szCs w:val="24"/>
        </w:rPr>
        <w:t xml:space="preserve"> триває системна робота зі зміцнення матеріально-технічної бази: </w:t>
      </w:r>
    </w:p>
    <w:p w14:paraId="0D0F9E8A" w14:textId="77777777" w:rsidR="000510D4" w:rsidRDefault="000510D4" w:rsidP="000510D4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204343086"/>
      <w:r w:rsidRPr="000510D4">
        <w:rPr>
          <w:rFonts w:ascii="Times New Roman" w:eastAsia="Calibri" w:hAnsi="Times New Roman" w:cs="Times New Roman"/>
          <w:i/>
          <w:iCs/>
          <w:sz w:val="24"/>
          <w:szCs w:val="24"/>
        </w:rPr>
        <w:t>у</w:t>
      </w:r>
      <w:r w:rsidR="00C50A6D" w:rsidRPr="000510D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Новопетрівському ліцеї</w:t>
      </w:r>
      <w:r w:rsidR="00C50A6D" w:rsidRPr="000510D4">
        <w:rPr>
          <w:rFonts w:ascii="Times New Roman" w:eastAsia="Calibri" w:hAnsi="Times New Roman" w:cs="Times New Roman"/>
          <w:sz w:val="24"/>
          <w:szCs w:val="24"/>
        </w:rPr>
        <w:t xml:space="preserve"> здійснюється ремонт кабінетів географії та математики, замінюється електропроводка, встановлюються енергозберігаючі світильники, укладається лінолеум; </w:t>
      </w:r>
    </w:p>
    <w:p w14:paraId="158DBD9B" w14:textId="1AC13C90" w:rsidR="000510D4" w:rsidRDefault="00C50A6D" w:rsidP="000510D4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0D4">
        <w:rPr>
          <w:rFonts w:ascii="Times New Roman" w:eastAsia="Calibri" w:hAnsi="Times New Roman" w:cs="Times New Roman"/>
          <w:i/>
          <w:iCs/>
          <w:sz w:val="24"/>
          <w:szCs w:val="24"/>
        </w:rPr>
        <w:t>у Новопетрівській гімназії</w:t>
      </w:r>
      <w:r w:rsidRPr="000510D4">
        <w:rPr>
          <w:rFonts w:ascii="Times New Roman" w:eastAsia="Calibri" w:hAnsi="Times New Roman" w:cs="Times New Roman"/>
          <w:sz w:val="24"/>
          <w:szCs w:val="24"/>
        </w:rPr>
        <w:t xml:space="preserve"> ремонтують класні кімнати, облаштовують ресурсну кімнату, оновлюють підлогу в спортивному залі, створюють STEM-клас</w:t>
      </w:r>
      <w:r w:rsidR="00030021">
        <w:rPr>
          <w:rFonts w:ascii="Times New Roman" w:eastAsia="Calibri" w:hAnsi="Times New Roman" w:cs="Times New Roman"/>
          <w:sz w:val="24"/>
          <w:szCs w:val="24"/>
        </w:rPr>
        <w:t>, встановлено велосипедну парковку</w:t>
      </w:r>
      <w:r w:rsidRPr="000510D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1B089488" w14:textId="0DDF6A3C" w:rsidR="00C0098C" w:rsidRPr="000D680E" w:rsidRDefault="00C50A6D" w:rsidP="000510D4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у Петрівському ліцеї</w:t>
      </w:r>
      <w:r w:rsidRPr="000D680E">
        <w:rPr>
          <w:rFonts w:ascii="Times New Roman" w:eastAsia="Calibri" w:hAnsi="Times New Roman" w:cs="Times New Roman"/>
          <w:sz w:val="24"/>
          <w:szCs w:val="24"/>
        </w:rPr>
        <w:t xml:space="preserve"> завершено облаштування туалетних кімнат, укриття обладнано вентиляцією, здійснено гідроізоляцію частини стіни в укритті, замінено аварійні двері в класних кімнатах, </w:t>
      </w:r>
      <w:r w:rsidR="003A0F15" w:rsidRPr="000D680E">
        <w:rPr>
          <w:rFonts w:ascii="Times New Roman" w:eastAsia="Calibri" w:hAnsi="Times New Roman" w:cs="Times New Roman"/>
          <w:sz w:val="24"/>
          <w:szCs w:val="24"/>
        </w:rPr>
        <w:t>облаштовуються</w:t>
      </w:r>
      <w:r w:rsidRPr="000D680E">
        <w:rPr>
          <w:rFonts w:ascii="Times New Roman" w:eastAsia="Calibri" w:hAnsi="Times New Roman" w:cs="Times New Roman"/>
          <w:sz w:val="24"/>
          <w:szCs w:val="24"/>
        </w:rPr>
        <w:t xml:space="preserve"> кабінет</w:t>
      </w:r>
      <w:r w:rsidR="003A0F15" w:rsidRPr="000D680E">
        <w:rPr>
          <w:rFonts w:ascii="Times New Roman" w:eastAsia="Calibri" w:hAnsi="Times New Roman" w:cs="Times New Roman"/>
          <w:sz w:val="24"/>
          <w:szCs w:val="24"/>
        </w:rPr>
        <w:t>и</w:t>
      </w:r>
      <w:r w:rsidRPr="000D680E">
        <w:rPr>
          <w:rFonts w:ascii="Times New Roman" w:eastAsia="Calibri" w:hAnsi="Times New Roman" w:cs="Times New Roman"/>
          <w:sz w:val="24"/>
          <w:szCs w:val="24"/>
        </w:rPr>
        <w:t xml:space="preserve"> хімії та фізики, закуплено матеріали для розширення мережі відеоспостереження</w:t>
      </w:r>
      <w:r w:rsidR="000D669F" w:rsidRPr="000D680E">
        <w:rPr>
          <w:rFonts w:ascii="Times New Roman" w:eastAsia="Calibri" w:hAnsi="Times New Roman" w:cs="Times New Roman"/>
          <w:sz w:val="24"/>
          <w:szCs w:val="24"/>
        </w:rPr>
        <w:t xml:space="preserve">, відремонтовано паркан, </w:t>
      </w:r>
      <w:r w:rsidR="00842BBF" w:rsidRPr="000D680E">
        <w:rPr>
          <w:rFonts w:ascii="Times New Roman" w:eastAsia="Calibri" w:hAnsi="Times New Roman" w:cs="Times New Roman"/>
          <w:sz w:val="24"/>
          <w:szCs w:val="24"/>
        </w:rPr>
        <w:t>здійснено капітальний ремонт вхідної групи їдальні з улаштуванням пандуса</w:t>
      </w:r>
      <w:r w:rsidR="006A15F1" w:rsidRPr="000D680E">
        <w:rPr>
          <w:rFonts w:ascii="Times New Roman" w:eastAsia="Calibri" w:hAnsi="Times New Roman" w:cs="Times New Roman"/>
          <w:sz w:val="24"/>
          <w:szCs w:val="24"/>
        </w:rPr>
        <w:t>, ганку, капітальний ремонт зовнішніх мереж теплопостачання (</w:t>
      </w:r>
      <w:r w:rsidR="004573EE" w:rsidRPr="000D680E">
        <w:rPr>
          <w:rFonts w:ascii="Times New Roman" w:eastAsia="Calibri" w:hAnsi="Times New Roman" w:cs="Times New Roman"/>
          <w:sz w:val="24"/>
          <w:szCs w:val="24"/>
        </w:rPr>
        <w:t>В</w:t>
      </w:r>
      <w:r w:rsidR="006A15F1" w:rsidRPr="000D680E">
        <w:rPr>
          <w:rFonts w:ascii="Times New Roman" w:eastAsia="Calibri" w:hAnsi="Times New Roman" w:cs="Times New Roman"/>
          <w:sz w:val="24"/>
          <w:szCs w:val="24"/>
        </w:rPr>
        <w:t>алківський корпус)</w:t>
      </w:r>
      <w:r w:rsidR="002477D2" w:rsidRPr="000D68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477D2" w:rsidRPr="000D680E">
        <w:rPr>
          <w:rFonts w:ascii="Times New Roman" w:hAnsi="Times New Roman" w:cs="Times New Roman"/>
          <w:sz w:val="24"/>
          <w:szCs w:val="24"/>
        </w:rPr>
        <w:t xml:space="preserve">здійснено коригування проєктної документації для продовження будівництва укриття Валківського корпусу, а також з термомодернізації </w:t>
      </w:r>
      <w:r w:rsidR="005878EB" w:rsidRPr="000D680E">
        <w:rPr>
          <w:rFonts w:ascii="Times New Roman" w:hAnsi="Times New Roman" w:cs="Times New Roman"/>
          <w:sz w:val="24"/>
          <w:szCs w:val="24"/>
        </w:rPr>
        <w:t>корпусу з метою підвищення</w:t>
      </w:r>
      <w:r w:rsidR="004573EE" w:rsidRPr="000D680E">
        <w:rPr>
          <w:rFonts w:ascii="Times New Roman" w:hAnsi="Times New Roman" w:cs="Times New Roman"/>
          <w:sz w:val="24"/>
          <w:szCs w:val="24"/>
        </w:rPr>
        <w:t xml:space="preserve"> його</w:t>
      </w:r>
      <w:r w:rsidR="005878EB" w:rsidRPr="000D680E">
        <w:rPr>
          <w:rFonts w:ascii="Times New Roman" w:hAnsi="Times New Roman" w:cs="Times New Roman"/>
          <w:sz w:val="24"/>
          <w:szCs w:val="24"/>
        </w:rPr>
        <w:t xml:space="preserve"> енергоефективності;</w:t>
      </w:r>
    </w:p>
    <w:p w14:paraId="73BC6F22" w14:textId="77777777" w:rsidR="00C0098C" w:rsidRPr="000D680E" w:rsidRDefault="00C50A6D" w:rsidP="000510D4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у Лютізькому ліцеї</w:t>
      </w:r>
      <w:r w:rsidRPr="000D680E">
        <w:rPr>
          <w:rFonts w:ascii="Times New Roman" w:eastAsia="Calibri" w:hAnsi="Times New Roman" w:cs="Times New Roman"/>
          <w:sz w:val="24"/>
          <w:szCs w:val="24"/>
        </w:rPr>
        <w:t xml:space="preserve"> продовжується облаштування осередку предмета «Захист України»;</w:t>
      </w:r>
    </w:p>
    <w:p w14:paraId="359C4A7B" w14:textId="77777777" w:rsidR="00DC6F5C" w:rsidRPr="000D680E" w:rsidRDefault="00C50A6D" w:rsidP="00DC6F5C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80E">
        <w:rPr>
          <w:rFonts w:ascii="Times New Roman" w:eastAsia="Calibri" w:hAnsi="Times New Roman" w:cs="Times New Roman"/>
          <w:sz w:val="24"/>
          <w:szCs w:val="24"/>
        </w:rPr>
        <w:t>ведеться робота щодо забезпечення</w:t>
      </w:r>
      <w:r w:rsidR="003A0F15" w:rsidRPr="000D680E">
        <w:t xml:space="preserve"> </w:t>
      </w:r>
      <w:r w:rsidR="003A0F15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у Петрівському та Лютізькому</w:t>
      </w:r>
      <w:r w:rsidR="003A0F15" w:rsidRPr="000D68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0F15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ліцеях</w:t>
      </w:r>
      <w:r w:rsidRPr="000D680E">
        <w:rPr>
          <w:rFonts w:ascii="Times New Roman" w:eastAsia="Calibri" w:hAnsi="Times New Roman" w:cs="Times New Roman"/>
          <w:sz w:val="24"/>
          <w:szCs w:val="24"/>
        </w:rPr>
        <w:t xml:space="preserve"> кабінетів природничої освітньої галузі комп’ютерним та мультимедійним обладнанням </w:t>
      </w:r>
      <w:r w:rsidR="0061717E" w:rsidRPr="000D680E">
        <w:rPr>
          <w:rFonts w:ascii="Times New Roman" w:eastAsia="Calibri" w:hAnsi="Times New Roman" w:cs="Times New Roman"/>
          <w:sz w:val="24"/>
          <w:szCs w:val="24"/>
        </w:rPr>
        <w:t>на реалізацію</w:t>
      </w:r>
      <w:r w:rsidRPr="000D680E">
        <w:rPr>
          <w:rFonts w:ascii="Times New Roman" w:eastAsia="Calibri" w:hAnsi="Times New Roman" w:cs="Times New Roman"/>
          <w:sz w:val="24"/>
          <w:szCs w:val="24"/>
        </w:rPr>
        <w:t xml:space="preserve"> «Нова українська школа»</w:t>
      </w:r>
      <w:r w:rsidR="00DC6F5C" w:rsidRPr="000D680E">
        <w:rPr>
          <w:rFonts w:ascii="Times New Roman" w:eastAsia="Calibri" w:hAnsi="Times New Roman" w:cs="Times New Roman"/>
          <w:sz w:val="24"/>
          <w:szCs w:val="24"/>
        </w:rPr>
        <w:t>,</w:t>
      </w:r>
      <w:r w:rsidRPr="000D680E">
        <w:rPr>
          <w:rFonts w:ascii="Times New Roman" w:eastAsia="Calibri" w:hAnsi="Times New Roman" w:cs="Times New Roman"/>
          <w:sz w:val="24"/>
          <w:szCs w:val="24"/>
        </w:rPr>
        <w:t xml:space="preserve"> крім того, в усіх закладах освіти організовується простір ментального здоров’я</w:t>
      </w:r>
      <w:r w:rsidR="00DC6F5C" w:rsidRPr="000D680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DDFF8CE" w14:textId="38ECCE51" w:rsidR="0018676A" w:rsidRPr="000D680E" w:rsidRDefault="00DC6F5C" w:rsidP="00DC6F5C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у к</w:t>
      </w:r>
      <w:r w:rsidR="00D6037B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омунальному закладі дошкільної освіти (ясла-садок) комбінованого типу «Пролісок»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676A" w:rsidRPr="000D680E">
        <w:rPr>
          <w:rFonts w:ascii="Times New Roman" w:eastAsia="Calibri" w:hAnsi="Times New Roman" w:cs="Times New Roman"/>
          <w:sz w:val="24"/>
          <w:szCs w:val="24"/>
        </w:rPr>
        <w:t>здійснений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 xml:space="preserve"> капітальний ремонт старого приміщення</w:t>
      </w:r>
      <w:r w:rsidR="000D669F" w:rsidRPr="000D680E">
        <w:rPr>
          <w:rFonts w:ascii="Times New Roman" w:eastAsia="Calibri" w:hAnsi="Times New Roman" w:cs="Times New Roman"/>
          <w:sz w:val="24"/>
          <w:szCs w:val="24"/>
        </w:rPr>
        <w:t xml:space="preserve">, проведено </w:t>
      </w:r>
      <w:r w:rsidR="00343DCD" w:rsidRPr="000D680E">
        <w:rPr>
          <w:rFonts w:ascii="Times New Roman" w:eastAsia="Calibri" w:hAnsi="Times New Roman" w:cs="Times New Roman"/>
          <w:sz w:val="24"/>
          <w:szCs w:val="24"/>
        </w:rPr>
        <w:t>роботи по заміні всіх інженерних мереж (електрика, водопровід і каналізація, опалення)</w:t>
      </w:r>
      <w:r w:rsidR="0018676A" w:rsidRPr="000D680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CBED07" w14:textId="667CCF27" w:rsidR="0018676A" w:rsidRDefault="0018676A" w:rsidP="00DC6F5C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у к</w:t>
      </w:r>
      <w:r w:rsidR="00D6037B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омунальному закладі дошкільної освіти (ясла-садок) комбінованого типу «Петрик»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 xml:space="preserve"> придбали тепловентилятори в найпростіше укриття, обладнання для пожежної сигналізації</w:t>
      </w:r>
      <w:r w:rsidR="00933359" w:rsidRPr="000D680E">
        <w:rPr>
          <w:rFonts w:ascii="Times New Roman" w:eastAsia="Calibri" w:hAnsi="Times New Roman" w:cs="Times New Roman"/>
          <w:sz w:val="24"/>
          <w:szCs w:val="24"/>
        </w:rPr>
        <w:t>????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44D53" w:rsidRPr="000D680E">
        <w:rPr>
          <w:rFonts w:ascii="Times New Roman" w:eastAsia="Calibri" w:hAnsi="Times New Roman" w:cs="Times New Roman"/>
          <w:sz w:val="24"/>
          <w:szCs w:val="24"/>
        </w:rPr>
        <w:t xml:space="preserve">два 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>контейнера</w:t>
      </w:r>
      <w:r w:rsidR="00F44D53" w:rsidRPr="000D680E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 xml:space="preserve"> 40</w:t>
      </w:r>
      <w:r w:rsidR="004573EE" w:rsidRPr="000D68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 xml:space="preserve">фут, кондиціонери, </w:t>
      </w:r>
      <w:r w:rsidR="00F44D53" w:rsidRPr="000D680E">
        <w:rPr>
          <w:rFonts w:ascii="Times New Roman" w:eastAsia="Calibri" w:hAnsi="Times New Roman" w:cs="Times New Roman"/>
          <w:sz w:val="24"/>
          <w:szCs w:val="24"/>
        </w:rPr>
        <w:t xml:space="preserve">встановили </w:t>
      </w:r>
      <w:r w:rsidR="00D6037B" w:rsidRPr="000D680E">
        <w:rPr>
          <w:rFonts w:ascii="Times New Roman" w:eastAsia="Calibri" w:hAnsi="Times New Roman" w:cs="Times New Roman"/>
          <w:sz w:val="24"/>
          <w:szCs w:val="24"/>
        </w:rPr>
        <w:t>перила в укриття, бактерицидні рециркулятори; отримали послуги з технічного обслуговування котельного обладнання, систем</w:t>
      </w:r>
      <w:r w:rsidR="00D6037B" w:rsidRPr="00D60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037B" w:rsidRPr="00D6037B">
        <w:rPr>
          <w:rFonts w:ascii="Times New Roman" w:eastAsia="Calibri" w:hAnsi="Times New Roman" w:cs="Times New Roman"/>
          <w:sz w:val="24"/>
          <w:szCs w:val="24"/>
        </w:rPr>
        <w:lastRenderedPageBreak/>
        <w:t>вентиляції, охолоджувальних установок,</w:t>
      </w:r>
      <w:r w:rsidR="00A113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037B" w:rsidRPr="00D6037B">
        <w:rPr>
          <w:rFonts w:ascii="Times New Roman" w:eastAsia="Calibri" w:hAnsi="Times New Roman" w:cs="Times New Roman"/>
          <w:sz w:val="24"/>
          <w:szCs w:val="24"/>
        </w:rPr>
        <w:t>телекомунікаційних систем, охоронних послуг, поточного ремонту інженерних мереж, тощо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DBC26D0" w14:textId="5C534B56" w:rsidR="00D6037B" w:rsidRPr="00D6037B" w:rsidRDefault="0018676A" w:rsidP="00DC6F5C">
      <w:pPr>
        <w:pStyle w:val="a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676A">
        <w:rPr>
          <w:rFonts w:ascii="Times New Roman" w:eastAsia="Calibri" w:hAnsi="Times New Roman" w:cs="Times New Roman"/>
          <w:i/>
          <w:iCs/>
          <w:sz w:val="24"/>
          <w:szCs w:val="24"/>
        </w:rPr>
        <w:t>у к</w:t>
      </w:r>
      <w:r w:rsidR="00D6037B" w:rsidRPr="00D6037B">
        <w:rPr>
          <w:rFonts w:ascii="Times New Roman" w:eastAsia="Calibri" w:hAnsi="Times New Roman" w:cs="Times New Roman"/>
          <w:i/>
          <w:iCs/>
          <w:sz w:val="24"/>
          <w:szCs w:val="24"/>
        </w:rPr>
        <w:t>омунальному закладі дошкільної освіти «Центр розвитку дитини «Барвінок»</w:t>
      </w:r>
      <w:r w:rsidR="00D6037B" w:rsidRPr="00D6037B">
        <w:rPr>
          <w:rFonts w:ascii="Times New Roman" w:eastAsia="Calibri" w:hAnsi="Times New Roman" w:cs="Times New Roman"/>
          <w:sz w:val="24"/>
          <w:szCs w:val="24"/>
        </w:rPr>
        <w:t xml:space="preserve"> відремонтовано систему вентиляції, провели технічне обслуговування автоматичної пожежної сигналізації, встановили ігрові споруди.</w:t>
      </w:r>
    </w:p>
    <w:p w14:paraId="5E12EE61" w14:textId="77777777" w:rsidR="00D6037B" w:rsidRPr="006D1B9C" w:rsidRDefault="00D6037B" w:rsidP="00D6037B">
      <w:pPr>
        <w:ind w:left="64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3"/>
    <w:p w14:paraId="701C58F5" w14:textId="77777777" w:rsidR="006E70E9" w:rsidRDefault="006E70E9" w:rsidP="00D60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4FEB96" w14:textId="5A7C5D83" w:rsidR="00D6037B" w:rsidRPr="00D6037B" w:rsidRDefault="00D6037B" w:rsidP="00D60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6037B">
        <w:rPr>
          <w:rFonts w:ascii="Times New Roman" w:eastAsia="Calibri" w:hAnsi="Times New Roman" w:cs="Times New Roman"/>
          <w:b/>
          <w:sz w:val="28"/>
          <w:szCs w:val="28"/>
        </w:rPr>
        <w:t>Охорона здоров</w:t>
      </w:r>
      <w:r w:rsidRPr="00D6037B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’я</w:t>
      </w:r>
    </w:p>
    <w:p w14:paraId="2C16247F" w14:textId="77777777" w:rsidR="005D2843" w:rsidRDefault="00D6037B" w:rsidP="00D6037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037B">
        <w:rPr>
          <w:rFonts w:ascii="Times New Roman" w:eastAsia="Calibri" w:hAnsi="Times New Roman" w:cs="Times New Roman"/>
          <w:sz w:val="24"/>
          <w:szCs w:val="24"/>
        </w:rPr>
        <w:tab/>
      </w:r>
    </w:p>
    <w:p w14:paraId="005789B3" w14:textId="5493D1EB" w:rsidR="005D2843" w:rsidRDefault="005D2843" w:rsidP="005D284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843">
        <w:rPr>
          <w:rFonts w:ascii="Times New Roman" w:eastAsia="Calibri" w:hAnsi="Times New Roman" w:cs="Times New Roman"/>
          <w:sz w:val="24"/>
          <w:szCs w:val="24"/>
        </w:rPr>
        <w:t xml:space="preserve">У Петрівській громаді забезпечено надання первинної (включно з невідкладною), вторинної та екстреної медичної допомоги. </w:t>
      </w:r>
      <w:r w:rsidR="006D1B9C" w:rsidRPr="006D1B9C">
        <w:rPr>
          <w:rFonts w:ascii="Times New Roman" w:eastAsia="Calibri" w:hAnsi="Times New Roman" w:cs="Times New Roman"/>
          <w:sz w:val="24"/>
          <w:szCs w:val="24"/>
        </w:rPr>
        <w:t>Заклади працювали стабільно, надаючи послуги жителям громади.</w:t>
      </w:r>
    </w:p>
    <w:p w14:paraId="167C65B3" w14:textId="77777777" w:rsid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>Комунальне некомерційне підприємство «Центр первинної медико-санітарної допомоги» Петрівської сільської ради (</w:t>
      </w:r>
      <w:r>
        <w:rPr>
          <w:rFonts w:ascii="Times New Roman" w:eastAsia="Calibri" w:hAnsi="Times New Roman" w:cs="Times New Roman"/>
          <w:sz w:val="24"/>
          <w:szCs w:val="24"/>
        </w:rPr>
        <w:t>КНП «</w:t>
      </w:r>
      <w:r w:rsidRPr="00A379C5">
        <w:rPr>
          <w:rFonts w:ascii="Times New Roman" w:eastAsia="Calibri" w:hAnsi="Times New Roman" w:cs="Times New Roman"/>
          <w:sz w:val="24"/>
          <w:szCs w:val="24"/>
        </w:rPr>
        <w:t>ЦПМСД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A379C5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79C5">
        <w:rPr>
          <w:rFonts w:ascii="Times New Roman" w:eastAsia="Calibri" w:hAnsi="Times New Roman" w:cs="Times New Roman"/>
          <w:sz w:val="24"/>
          <w:szCs w:val="24"/>
        </w:rPr>
        <w:t>виконує функції первинної ланки надання медичної допомоги в громаді.</w:t>
      </w:r>
    </w:p>
    <w:p w14:paraId="0C8078FC" w14:textId="3181991B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І</w:t>
      </w: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 півріччі 2025 року КНП «ЦПМСД» працював стабільно, надаючи медичні послуги жителям Петрівської громади і усім громадянам, що зверталися за первинною медичною допомогою в амбулаторії загальної практики сімейної медицини.</w:t>
      </w:r>
      <w:r w:rsidR="00645B0D">
        <w:rPr>
          <w:rFonts w:ascii="Times New Roman" w:eastAsia="Calibri" w:hAnsi="Times New Roman" w:cs="Times New Roman"/>
          <w:sz w:val="24"/>
          <w:szCs w:val="24"/>
        </w:rPr>
        <w:t xml:space="preserve"> В громаді чотири амбулаторії, </w:t>
      </w:r>
      <w:r w:rsidR="00645B0D" w:rsidRPr="00645B0D">
        <w:rPr>
          <w:rFonts w:ascii="Times New Roman" w:eastAsia="Calibri" w:hAnsi="Times New Roman" w:cs="Times New Roman"/>
          <w:sz w:val="24"/>
          <w:szCs w:val="24"/>
        </w:rPr>
        <w:t>дві з яких знаходиться в селі Нові Петрівці та по одній в селах Старі Петрівці та Лютіж.</w:t>
      </w: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  Фактично працює 12 лікарів. Всього штатних одиниць лікарів – 14. Середнього медичного персоналу – 22.  </w:t>
      </w:r>
    </w:p>
    <w:p w14:paraId="37AE261A" w14:textId="46DF828F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4633">
        <w:rPr>
          <w:rFonts w:ascii="Times New Roman" w:eastAsia="Calibri" w:hAnsi="Times New Roman" w:cs="Times New Roman"/>
          <w:sz w:val="24"/>
          <w:szCs w:val="24"/>
        </w:rPr>
        <w:t>Загальне число укладених декларацій  1490</w:t>
      </w:r>
      <w:r w:rsidR="00EF4633" w:rsidRPr="00EF4633">
        <w:rPr>
          <w:rFonts w:ascii="Times New Roman" w:eastAsia="Calibri" w:hAnsi="Times New Roman" w:cs="Times New Roman"/>
          <w:sz w:val="24"/>
          <w:szCs w:val="24"/>
        </w:rPr>
        <w:t>0</w:t>
      </w:r>
      <w:r w:rsidRPr="00EF4633">
        <w:rPr>
          <w:rFonts w:ascii="Times New Roman" w:eastAsia="Calibri" w:hAnsi="Times New Roman" w:cs="Times New Roman"/>
          <w:sz w:val="24"/>
          <w:szCs w:val="24"/>
        </w:rPr>
        <w:t>.</w:t>
      </w: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5B0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EF88305" w14:textId="6BE9D577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Кількість прийнятих лікарями амбулаторно за 1 півріччя 2025 року – 28462 осіб                             (з них  44 на дому).  Зростання у порівнянні з першим кварталом 2025 року на 375 візитів. </w:t>
      </w:r>
    </w:p>
    <w:p w14:paraId="0EC72CEA" w14:textId="01A5FBF4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Кількість виписаних електронних направлень на консультації вузьких спеціалістів, дослідження, на госпіталізацію за </w:t>
      </w:r>
      <w:r w:rsidR="009B64F7">
        <w:rPr>
          <w:rFonts w:ascii="Times New Roman" w:eastAsia="Calibri" w:hAnsi="Times New Roman" w:cs="Times New Roman"/>
          <w:sz w:val="24"/>
          <w:szCs w:val="24"/>
        </w:rPr>
        <w:t>І</w:t>
      </w: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 півріччя 2025 року - 15481.  </w:t>
      </w:r>
      <w:r w:rsidR="007D6684">
        <w:rPr>
          <w:rFonts w:ascii="Times New Roman" w:eastAsia="Calibri" w:hAnsi="Times New Roman" w:cs="Times New Roman"/>
          <w:sz w:val="24"/>
          <w:szCs w:val="24"/>
        </w:rPr>
        <w:t>Загалом</w:t>
      </w: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6684">
        <w:rPr>
          <w:rFonts w:ascii="Times New Roman" w:eastAsia="Calibri" w:hAnsi="Times New Roman" w:cs="Times New Roman"/>
          <w:sz w:val="24"/>
          <w:szCs w:val="24"/>
        </w:rPr>
        <w:t>у ІІ кварталі</w:t>
      </w: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6684" w:rsidRPr="00A379C5">
        <w:rPr>
          <w:rFonts w:ascii="Times New Roman" w:eastAsia="Calibri" w:hAnsi="Times New Roman" w:cs="Times New Roman"/>
          <w:sz w:val="24"/>
          <w:szCs w:val="24"/>
        </w:rPr>
        <w:t xml:space="preserve">показник </w:t>
      </w:r>
      <w:r w:rsidR="007D6684">
        <w:rPr>
          <w:rFonts w:ascii="Times New Roman" w:eastAsia="Calibri" w:hAnsi="Times New Roman" w:cs="Times New Roman"/>
          <w:sz w:val="24"/>
          <w:szCs w:val="24"/>
        </w:rPr>
        <w:t xml:space="preserve"> зріс </w:t>
      </w: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на 749 направлень </w:t>
      </w:r>
      <w:r w:rsidR="007D6684">
        <w:rPr>
          <w:rFonts w:ascii="Times New Roman" w:eastAsia="Calibri" w:hAnsi="Times New Roman" w:cs="Times New Roman"/>
          <w:sz w:val="24"/>
          <w:szCs w:val="24"/>
        </w:rPr>
        <w:t>порівняно з попереднім</w:t>
      </w:r>
      <w:r w:rsidRPr="00A379C5">
        <w:rPr>
          <w:rFonts w:ascii="Times New Roman" w:eastAsia="Calibri" w:hAnsi="Times New Roman" w:cs="Times New Roman"/>
          <w:sz w:val="24"/>
          <w:szCs w:val="24"/>
        </w:rPr>
        <w:t>, що свідчить про ріст захворюваності та раннє виявлення патологічних станів у населення, що  впливає на економічну ситуацію в громаді.</w:t>
      </w:r>
    </w:p>
    <w:p w14:paraId="0A12B52C" w14:textId="730E2B3C" w:rsidR="00A379C5" w:rsidRPr="00A379C5" w:rsidRDefault="00645B0D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 звітному періоді </w:t>
      </w:r>
      <w:r w:rsidR="007D6684" w:rsidRPr="00A379C5">
        <w:rPr>
          <w:rFonts w:ascii="Times New Roman" w:eastAsia="Calibri" w:hAnsi="Times New Roman" w:cs="Times New Roman"/>
          <w:sz w:val="24"/>
          <w:szCs w:val="24"/>
        </w:rPr>
        <w:t>виписано</w:t>
      </w:r>
      <w:r w:rsidR="007D66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="00A379C5" w:rsidRPr="00A379C5">
        <w:rPr>
          <w:rFonts w:ascii="Times New Roman" w:eastAsia="Calibri" w:hAnsi="Times New Roman" w:cs="Times New Roman"/>
          <w:sz w:val="24"/>
          <w:szCs w:val="24"/>
        </w:rPr>
        <w:t>лектронн</w:t>
      </w:r>
      <w:r>
        <w:rPr>
          <w:rFonts w:ascii="Times New Roman" w:eastAsia="Calibri" w:hAnsi="Times New Roman" w:cs="Times New Roman"/>
          <w:sz w:val="24"/>
          <w:szCs w:val="24"/>
        </w:rPr>
        <w:t>их</w:t>
      </w:r>
      <w:r w:rsidR="00A379C5" w:rsidRPr="00A379C5">
        <w:rPr>
          <w:rFonts w:ascii="Times New Roman" w:eastAsia="Calibri" w:hAnsi="Times New Roman" w:cs="Times New Roman"/>
          <w:sz w:val="24"/>
          <w:szCs w:val="24"/>
        </w:rPr>
        <w:t xml:space="preserve"> рецепт</w:t>
      </w:r>
      <w:r>
        <w:rPr>
          <w:rFonts w:ascii="Times New Roman" w:eastAsia="Calibri" w:hAnsi="Times New Roman" w:cs="Times New Roman"/>
          <w:sz w:val="24"/>
          <w:szCs w:val="24"/>
        </w:rPr>
        <w:t>ів</w:t>
      </w:r>
      <w:r w:rsidR="00A379C5" w:rsidRPr="00A379C5">
        <w:rPr>
          <w:rFonts w:ascii="Times New Roman" w:eastAsia="Calibri" w:hAnsi="Times New Roman" w:cs="Times New Roman"/>
          <w:sz w:val="24"/>
          <w:szCs w:val="24"/>
        </w:rPr>
        <w:t xml:space="preserve"> – 2523.</w:t>
      </w:r>
      <w:r w:rsidR="007D668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BD1A40" w14:textId="2F40AAEE" w:rsidR="00A379C5" w:rsidRPr="00A379C5" w:rsidRDefault="00645B0D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A379C5" w:rsidRPr="00A379C5">
        <w:rPr>
          <w:rFonts w:ascii="Times New Roman" w:eastAsia="Calibri" w:hAnsi="Times New Roman" w:cs="Times New Roman"/>
          <w:sz w:val="24"/>
          <w:szCs w:val="24"/>
        </w:rPr>
        <w:t>формовано  та підписано лікарями</w:t>
      </w:r>
      <w:r w:rsidR="007D6684" w:rsidRPr="007D66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6684" w:rsidRPr="00A379C5">
        <w:rPr>
          <w:rFonts w:ascii="Times New Roman" w:eastAsia="Calibri" w:hAnsi="Times New Roman" w:cs="Times New Roman"/>
          <w:sz w:val="24"/>
          <w:szCs w:val="24"/>
        </w:rPr>
        <w:t>лікарняних листів (МВТН)</w:t>
      </w:r>
      <w:r w:rsidR="007D668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A379C5" w:rsidRPr="00A379C5">
        <w:rPr>
          <w:rFonts w:ascii="Times New Roman" w:eastAsia="Calibri" w:hAnsi="Times New Roman" w:cs="Times New Roman"/>
          <w:sz w:val="24"/>
          <w:szCs w:val="24"/>
        </w:rPr>
        <w:t xml:space="preserve"> 1700</w:t>
      </w:r>
      <w:r w:rsidR="007D66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A4C4BF" w14:textId="7D87A327" w:rsidR="00A379C5" w:rsidRPr="00A379C5" w:rsidRDefault="009B64F7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A379C5" w:rsidRPr="00A379C5">
        <w:rPr>
          <w:rFonts w:ascii="Times New Roman" w:eastAsia="Calibri" w:hAnsi="Times New Roman" w:cs="Times New Roman"/>
          <w:sz w:val="24"/>
          <w:szCs w:val="24"/>
        </w:rPr>
        <w:t>идано ЛКК ( лікарсько-консультативна комісія) - 105 довідок, за матеріалами поданими лікарями на розгляд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A379C5" w:rsidRPr="00A379C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1C8F68" w14:textId="01F064E4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>Прийнято телефонних дзвінків на єдину гарячу лінію -</w:t>
      </w:r>
      <w:r w:rsidR="009B6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79C5">
        <w:rPr>
          <w:rFonts w:ascii="Times New Roman" w:eastAsia="Calibri" w:hAnsi="Times New Roman" w:cs="Times New Roman"/>
          <w:sz w:val="24"/>
          <w:szCs w:val="24"/>
        </w:rPr>
        <w:t>3434, виклики невідкладної медичної допомоги -</w:t>
      </w:r>
      <w:r w:rsidR="009B6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79C5">
        <w:rPr>
          <w:rFonts w:ascii="Times New Roman" w:eastAsia="Calibri" w:hAnsi="Times New Roman" w:cs="Times New Roman"/>
          <w:sz w:val="24"/>
          <w:szCs w:val="24"/>
        </w:rPr>
        <w:t>807.</w:t>
      </w:r>
    </w:p>
    <w:p w14:paraId="69B64F36" w14:textId="08AE2CAD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Закуплено медикаментів та виробів медичного призначення на суму  913 937,46 </w:t>
      </w:r>
      <w:r w:rsidR="009B64F7">
        <w:rPr>
          <w:rFonts w:ascii="Times New Roman" w:eastAsia="Calibri" w:hAnsi="Times New Roman" w:cs="Times New Roman"/>
          <w:sz w:val="24"/>
          <w:szCs w:val="24"/>
        </w:rPr>
        <w:t>грн.</w:t>
      </w:r>
    </w:p>
    <w:p w14:paraId="1209C0EF" w14:textId="77C6608F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>Виконано косметичний ремонт господарським способом в 5 кабінетах та частково в приміщенні реєстратури в Новопетрівській амбулаторії загальної практики сімейної медицини.</w:t>
      </w:r>
    </w:p>
    <w:p w14:paraId="1B3B3D09" w14:textId="27620E2B" w:rsidR="00A379C5" w:rsidRPr="00A379C5" w:rsidRDefault="00A379C5" w:rsidP="00A37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9C5">
        <w:rPr>
          <w:rFonts w:ascii="Times New Roman" w:eastAsia="Calibri" w:hAnsi="Times New Roman" w:cs="Times New Roman"/>
          <w:sz w:val="24"/>
          <w:szCs w:val="24"/>
        </w:rPr>
        <w:t xml:space="preserve">Отже, головними цілями та завданнями залишаються збереження здоров’я населення з врахуванням всіх труднощів, пов’язаних з життям в умовах війни. </w:t>
      </w:r>
    </w:p>
    <w:p w14:paraId="56A5EC92" w14:textId="2A0D6138" w:rsidR="00D6037B" w:rsidRPr="00D6037B" w:rsidRDefault="00D6037B" w:rsidP="00D6037B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6037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Комунальне некомерційне підприємство Петрівської сільської ради «Петрівський консультативно-діагностичний центр» </w:t>
      </w:r>
      <w:r w:rsidR="00FF689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</w:t>
      </w:r>
      <w:r w:rsidR="00FC45E1" w:rsidRPr="00FC45E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КНП «Петрівський КДЦ»</w:t>
      </w:r>
      <w:r w:rsidR="00FF689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</w:t>
      </w:r>
      <w:r w:rsidRPr="00D6037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надає гарантований пакет послуг, що доступний кожному громадянину. Зокрема проводиться консультативно-діагностичний прийом амбулаторних хворих з гострими захворюваннями, загостренням хронічної патології та хронічною патологією, проводиться діагностичне обстеження пацієнтів, впроваджуються в роботу сучасні методи діагностики та лікування захворювань.</w:t>
      </w:r>
    </w:p>
    <w:p w14:paraId="36717B13" w14:textId="5C872572" w:rsidR="00D6037B" w:rsidRPr="00D6037B" w:rsidRDefault="00D6037B" w:rsidP="00D6037B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>Територіальна доступність забезпечується шляхом</w:t>
      </w:r>
      <w:r w:rsidRPr="00D6037B">
        <w:rPr>
          <w:rFonts w:ascii="Calibri" w:eastAsia="Calibri" w:hAnsi="Calibri" w:cs="Times New Roman"/>
        </w:rPr>
        <w:t xml:space="preserve"> 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поступового формування спроможної мережі для гарантованого своєчасного доступу населення до якісного медичного обслуговування. Всі жителі громади мають змогу отримати своєчасну спеціалізовану висококваліфіковану допомогу вузькопрофільних спеціалістів: невропатолога, ендокринолога, лікаря акушер-гінеколога, лікаря акушер-гінеколога дитячого та підліткового віку, </w:t>
      </w:r>
      <w:r w:rsidR="002C7EE6" w:rsidRPr="00D6037B">
        <w:rPr>
          <w:rFonts w:ascii="Times New Roman" w:eastAsia="Calibri" w:hAnsi="Times New Roman" w:cs="Times New Roman"/>
          <w:sz w:val="24"/>
          <w:szCs w:val="24"/>
        </w:rPr>
        <w:t>отоларинголога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C7EE6" w:rsidRPr="00D6037B">
        <w:rPr>
          <w:rFonts w:ascii="Times New Roman" w:eastAsia="Calibri" w:hAnsi="Times New Roman" w:cs="Times New Roman"/>
          <w:sz w:val="24"/>
          <w:szCs w:val="24"/>
        </w:rPr>
        <w:t>отоларинголога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дитячого, хірурга, стоматолога, дерматовенеролога, інфекціоніста, а також отримати послугу з ультразвукового обстеження, лабораторної діагностики та фізіотерапевтичного кабінету. Також забезпечено </w:t>
      </w:r>
      <w:r w:rsidR="00BC696F">
        <w:rPr>
          <w:rFonts w:ascii="Times New Roman" w:eastAsia="Calibri" w:hAnsi="Times New Roman" w:cs="Times New Roman"/>
          <w:sz w:val="24"/>
          <w:szCs w:val="24"/>
        </w:rPr>
        <w:t xml:space="preserve">роботу </w:t>
      </w:r>
      <w:r w:rsidRPr="00D6037B">
        <w:rPr>
          <w:rFonts w:ascii="Times New Roman" w:eastAsia="Calibri" w:hAnsi="Times New Roman" w:cs="Times New Roman"/>
          <w:sz w:val="24"/>
          <w:szCs w:val="24"/>
        </w:rPr>
        <w:t>денн</w:t>
      </w:r>
      <w:r w:rsidR="00BC696F">
        <w:rPr>
          <w:rFonts w:ascii="Times New Roman" w:eastAsia="Calibri" w:hAnsi="Times New Roman" w:cs="Times New Roman"/>
          <w:sz w:val="24"/>
          <w:szCs w:val="24"/>
        </w:rPr>
        <w:t>ого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стаціонар</w:t>
      </w:r>
      <w:r w:rsidR="00BC696F">
        <w:rPr>
          <w:rFonts w:ascii="Times New Roman" w:eastAsia="Calibri" w:hAnsi="Times New Roman" w:cs="Times New Roman"/>
          <w:sz w:val="24"/>
          <w:szCs w:val="24"/>
        </w:rPr>
        <w:t>у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для пацієнтів. </w:t>
      </w:r>
    </w:p>
    <w:p w14:paraId="3A8B602B" w14:textId="5747E88F" w:rsidR="00D6037B" w:rsidRPr="006E70E9" w:rsidRDefault="00D6037B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У 2025 році </w:t>
      </w:r>
      <w:r w:rsidR="0025365D"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КНП «Петрівський КДЦ» </w:t>
      </w:r>
      <w:r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було укладено договір з Національною службою здоров’я України про медичне обслуговування населення за програмою медичних гарантій за пакетами:</w:t>
      </w:r>
    </w:p>
    <w:p w14:paraId="0FF52A6A" w14:textId="34B10546" w:rsidR="00D6037B" w:rsidRPr="006E70E9" w:rsidRDefault="0025365D" w:rsidP="006E70E9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D6037B"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рофілактика, діагностика, спостереження, лікування та реабілітація пацієнтів в амбулаторних умовах;</w:t>
      </w:r>
    </w:p>
    <w:p w14:paraId="4B68E159" w14:textId="0761F741" w:rsidR="00D6037B" w:rsidRPr="006E70E9" w:rsidRDefault="0025365D" w:rsidP="006E70E9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D6037B"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едення вагітності в амбулаторних умовах.</w:t>
      </w:r>
    </w:p>
    <w:p w14:paraId="119A000E" w14:textId="77777777" w:rsidR="00D6037B" w:rsidRPr="006E70E9" w:rsidRDefault="00D6037B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Петрівською сільською радою було прийнято програми на 2025 рік:</w:t>
      </w:r>
    </w:p>
    <w:p w14:paraId="4529BC7B" w14:textId="77777777" w:rsidR="006E70E9" w:rsidRDefault="00D6037B" w:rsidP="006E70E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 розвитку комунального некомерційного підприємства Петрівської сільської ради «Петрівський консультативно-діагностичний центр»</w:t>
      </w:r>
      <w:r w:rsidR="0025365D"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8ED7CDF" w14:textId="4F6A897F" w:rsidR="00D6037B" w:rsidRPr="006E70E9" w:rsidRDefault="00D6037B" w:rsidP="006E70E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0E9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 забезпечення осіб з інвалідністю Петрівської сільської територіальної громади технічними та спеціальними засобами реабілітації.</w:t>
      </w:r>
    </w:p>
    <w:p w14:paraId="39DC308F" w14:textId="22037F1F" w:rsidR="00D6037B" w:rsidRPr="006E70E9" w:rsidRDefault="00D6037B" w:rsidP="006E70E9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28</w:t>
      </w:r>
      <w:r w:rsidR="007D55A5">
        <w:rPr>
          <w:rFonts w:ascii="Times New Roman" w:hAnsi="Times New Roman" w:cs="Times New Roman"/>
          <w:sz w:val="24"/>
          <w:szCs w:val="24"/>
        </w:rPr>
        <w:t xml:space="preserve"> лютого </w:t>
      </w:r>
      <w:r w:rsidRPr="006E70E9">
        <w:rPr>
          <w:rFonts w:ascii="Times New Roman" w:hAnsi="Times New Roman" w:cs="Times New Roman"/>
          <w:sz w:val="24"/>
          <w:szCs w:val="24"/>
        </w:rPr>
        <w:t>2025 року Петрівською сільською радою було передано стоматологічну установку АЯКС А</w:t>
      </w:r>
      <w:r w:rsidRPr="006E70E9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6E70E9">
        <w:rPr>
          <w:rFonts w:ascii="Times New Roman" w:hAnsi="Times New Roman" w:cs="Times New Roman"/>
          <w:sz w:val="24"/>
          <w:szCs w:val="24"/>
        </w:rPr>
        <w:t>10 з верхньою подачею зі скалером та повітряним слиновідсмоктувачем на баланс КНП «Петрівський КДЦ» Петрівської с/р.</w:t>
      </w:r>
    </w:p>
    <w:p w14:paraId="4F3FA49B" w14:textId="233127F7" w:rsidR="00D6037B" w:rsidRPr="00D6037B" w:rsidRDefault="00D6037B" w:rsidP="0025365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4F7">
        <w:rPr>
          <w:rFonts w:ascii="Times New Roman" w:eastAsia="Calibri" w:hAnsi="Times New Roman" w:cs="Times New Roman"/>
          <w:sz w:val="24"/>
          <w:szCs w:val="24"/>
        </w:rPr>
        <w:t xml:space="preserve">У травні 2025 року на потреби Збройних сил України через Вишгородський районний територіальний центр комплектування та соціальної підтримки було передано мобільну клініку невідкладної допомоги (спеціалізований причіп ПРАГМАТЕК </w:t>
      </w:r>
      <w:r w:rsidRPr="009B64F7">
        <w:rPr>
          <w:rFonts w:ascii="Times New Roman" w:eastAsia="Calibri" w:hAnsi="Times New Roman" w:cs="Times New Roman"/>
          <w:sz w:val="24"/>
          <w:szCs w:val="24"/>
          <w:lang w:val="en-US"/>
        </w:rPr>
        <w:t>U</w:t>
      </w:r>
      <w:r w:rsidRPr="009B64F7">
        <w:rPr>
          <w:rFonts w:ascii="Times New Roman" w:eastAsia="Calibri" w:hAnsi="Times New Roman" w:cs="Times New Roman"/>
          <w:sz w:val="24"/>
          <w:szCs w:val="24"/>
        </w:rPr>
        <w:t>9-4724), яка була отримана в 2024 році, як благодійна допомога від ТОВ «СЕРВІС ЮКРЕЙН» та ГО «Ротарі клуб «КИЇВ».</w:t>
      </w:r>
    </w:p>
    <w:p w14:paraId="579AB329" w14:textId="508C107D" w:rsidR="00D6037B" w:rsidRPr="002C7EE6" w:rsidRDefault="00D6037B" w:rsidP="002C7EE6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>Відповідно до наказів по інфекційному контролю та технічному оснащенню кабінетів проведено закупівлю диспенсерів для дезрозчинів, миючих засобів, ємностей для відходів, встановлено двосекційну мийку в кабінеті стерилізації. З метою конфіденційності закуплено шафи для зберігання медичної документації</w:t>
      </w:r>
      <w:r w:rsidR="000B6B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037B">
        <w:rPr>
          <w:rFonts w:ascii="Times New Roman" w:eastAsia="Calibri" w:hAnsi="Times New Roman" w:cs="Times New Roman"/>
          <w:sz w:val="24"/>
          <w:szCs w:val="24"/>
        </w:rPr>
        <w:t>(медичні карти) на реєстратуру.</w:t>
      </w:r>
      <w:r w:rsidR="002C7EE6" w:rsidRPr="002C7EE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2C7EE6" w:rsidRPr="002C7EE6">
        <w:rPr>
          <w:rFonts w:ascii="Times New Roman" w:eastAsia="Calibri" w:hAnsi="Times New Roman" w:cs="Times New Roman"/>
          <w:sz w:val="24"/>
          <w:szCs w:val="24"/>
        </w:rPr>
        <w:t>У закладі здійснено поточний ремонт решіток.</w:t>
      </w:r>
    </w:p>
    <w:p w14:paraId="64D81877" w14:textId="499F91A6" w:rsidR="00D6037B" w:rsidRPr="00D6037B" w:rsidRDefault="00D6037B" w:rsidP="000B6B6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>У 2025 році налагоджена співпраця з</w:t>
      </w:r>
      <w:r w:rsidR="000B6B63">
        <w:rPr>
          <w:rFonts w:ascii="Times New Roman" w:eastAsia="Calibri" w:hAnsi="Times New Roman" w:cs="Times New Roman"/>
          <w:sz w:val="24"/>
          <w:szCs w:val="24"/>
        </w:rPr>
        <w:t>і</w:t>
      </w:r>
      <w:r w:rsidRPr="00D6037B">
        <w:rPr>
          <w:rFonts w:ascii="Times New Roman" w:eastAsia="Calibri" w:hAnsi="Times New Roman" w:cs="Times New Roman"/>
          <w:sz w:val="24"/>
          <w:szCs w:val="24"/>
        </w:rPr>
        <w:t xml:space="preserve"> спеціалістами  КНП «Вишгородська ЦРЛ», а саме лікарями-гінекологами.</w:t>
      </w:r>
    </w:p>
    <w:p w14:paraId="1B83EFCE" w14:textId="4AB5EDFE" w:rsidR="008C7F30" w:rsidRDefault="00D6037B" w:rsidP="000B6B6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6037B">
        <w:rPr>
          <w:rFonts w:ascii="Times New Roman" w:eastAsia="Calibri" w:hAnsi="Times New Roman" w:cs="Times New Roman"/>
          <w:sz w:val="24"/>
          <w:szCs w:val="24"/>
        </w:rPr>
        <w:t>Заклад почав підготовку до опалювального сезону. На даний час знайдено організацію, що має відповідні дозволи на розроблення про</w:t>
      </w:r>
      <w:r w:rsidR="000B6B63">
        <w:rPr>
          <w:rFonts w:ascii="Times New Roman" w:eastAsia="Calibri" w:hAnsi="Times New Roman" w:cs="Times New Roman"/>
          <w:sz w:val="24"/>
          <w:szCs w:val="24"/>
        </w:rPr>
        <w:t>є</w:t>
      </w:r>
      <w:r w:rsidRPr="00D6037B">
        <w:rPr>
          <w:rFonts w:ascii="Times New Roman" w:eastAsia="Calibri" w:hAnsi="Times New Roman" w:cs="Times New Roman"/>
          <w:sz w:val="24"/>
          <w:szCs w:val="24"/>
        </w:rPr>
        <w:t>ктно-кошторисної документації на розробку документів щодо оснащення вузла обліку газу засобами дистанційної передачі даних (</w:t>
      </w:r>
      <w:r w:rsidRPr="00D6037B">
        <w:rPr>
          <w:rFonts w:ascii="Times New Roman" w:eastAsia="Calibri" w:hAnsi="Times New Roman" w:cs="Times New Roman"/>
          <w:sz w:val="24"/>
          <w:szCs w:val="24"/>
          <w:lang w:val="en-US"/>
        </w:rPr>
        <w:t>IMOD</w:t>
      </w:r>
      <w:r w:rsidRPr="00D6037B">
        <w:rPr>
          <w:rFonts w:ascii="Times New Roman" w:eastAsia="Calibri" w:hAnsi="Times New Roman" w:cs="Times New Roman"/>
          <w:sz w:val="24"/>
          <w:szCs w:val="24"/>
        </w:rPr>
        <w:t>).</w:t>
      </w:r>
      <w:r w:rsidRPr="00D6037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   </w:t>
      </w:r>
    </w:p>
    <w:p w14:paraId="495129CE" w14:textId="77777777" w:rsidR="008C7F30" w:rsidRDefault="008C7F30" w:rsidP="000B6B6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24858D1A" w14:textId="77777777" w:rsidR="008C7F30" w:rsidRPr="00054F50" w:rsidRDefault="00D6037B" w:rsidP="008C7F3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8C7F30" w:rsidRPr="00054F50">
        <w:rPr>
          <w:rFonts w:ascii="Times New Roman" w:eastAsia="Calibri" w:hAnsi="Times New Roman" w:cs="Times New Roman"/>
          <w:b/>
          <w:bCs/>
          <w:sz w:val="24"/>
          <w:szCs w:val="24"/>
        </w:rPr>
        <w:t>КУЛЬТУРА ТА СПОРТ</w:t>
      </w:r>
    </w:p>
    <w:p w14:paraId="1922DC8A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</w:rPr>
        <w:t>Протягом І півріччя 2025 року комунальний заклад Петрівської сільської ради «Центр культурних послуг</w:t>
      </w:r>
      <w:r w:rsidRPr="00054F50">
        <w:rPr>
          <w:rFonts w:ascii="Times New Roman" w:eastAsia="Calibri" w:hAnsi="Times New Roman" w:cs="Times New Roman"/>
          <w:sz w:val="24"/>
          <w:szCs w:val="24"/>
        </w:rPr>
        <w:t>» зосереджував свою діяльність на реалізації культурно-просвітницьких, патріотичних, мистецьких і спортивних заходів для населення різних вікових категорій, підтримці народних традицій і розвитку аматорського мистецтва.</w:t>
      </w:r>
    </w:p>
    <w:p w14:paraId="69734DAE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У філіях Центру діють різножанрові та різновікові клубні формування, відділи, гуртки та секції. Три колективи мають звання «народний». Усі творчі об’єднання володіють багатим репертуаром і власними напрацюваннями, які є цінним матеріалом для обміну досвідом.</w:t>
      </w:r>
    </w:p>
    <w:p w14:paraId="23531240" w14:textId="45C034D2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Культурне та спортивне обслуговування жителів Петрівської громади в І півріччі 2025 року забезпечували 11 закладів: 3 клубні установи, 5 бібліотек, 2 спортивні об’єкти та студія «Розважально-навчальний центр». </w:t>
      </w:r>
    </w:p>
    <w:p w14:paraId="44EFEFDA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На базі Центру функціонують 52 гуртки та секції, які охоплюють різноманітні напрями творчої, пізнавальної та спортивної діяльності: вокальні, хореографічні, театральні, декоративно-ужиткові, спортивні та інші об’єднання за інтересами. До занять залучено як дітей, так і дорослих, що свідчить про активну участь громади в культурному житті.</w:t>
      </w:r>
    </w:p>
    <w:p w14:paraId="4E87A155" w14:textId="63B57D42" w:rsidR="00054F50" w:rsidRPr="00054F50" w:rsidRDefault="00054F50" w:rsidP="00334FC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Упродовж І півріччя було проведено 21 культурно-освітній захід, 16 турнірів і 13 книжкових виставок. Також організовано понад 70 майстер-класів для дітей та молоді громади. Вихованці закладів взяли участь у 10 виїзних конкурсах, змаганнях і фестивалях, здебільшого посідаючи призові місця. Один із вихованців секції боксу отримав звання «Кандидат у майстри спорту України».</w:t>
      </w:r>
    </w:p>
    <w:p w14:paraId="2A685C21" w14:textId="5F3EAF53" w:rsidR="00054F50" w:rsidRPr="00054F50" w:rsidRDefault="00054F50" w:rsidP="00334FC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Центр активно розвиває співпрацю з іншими громадами, організовуючи фестивалі та змагання за участю представників із інших районів і областей. Серед найбільш популярних і вже традиційних заходів: ІІ фестиваль «Петрівська розколяда», IV фестиваль колядок та щедрівок «Петрівська Маланка – 2025», чемпіонати громади та району з волейболу й футболу, </w:t>
      </w:r>
      <w:r w:rsidRPr="00054F50">
        <w:rPr>
          <w:rFonts w:ascii="Times New Roman" w:eastAsia="Calibri" w:hAnsi="Times New Roman" w:cs="Times New Roman"/>
          <w:sz w:val="24"/>
          <w:szCs w:val="24"/>
        </w:rPr>
        <w:lastRenderedPageBreak/>
        <w:t>патріотичний забіг «Біжимо за Героїв України», турнір з боксу пам’яті полеглих воїнів, турнір з армрестлінгу.</w:t>
      </w:r>
    </w:p>
    <w:p w14:paraId="00A31956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Традиційним став Чемпіонат Петрівської громади з шахів серед дітей, юніорів і молоді, який проводиться чотири рази на рік. Цей захід заохочує багатьох дітей до занять шахами.</w:t>
      </w:r>
    </w:p>
    <w:p w14:paraId="4F6C8CD4" w14:textId="7765A049" w:rsidR="00054F50" w:rsidRPr="00054F50" w:rsidRDefault="00054F50" w:rsidP="00334FC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Загальна кількість відвідувань спортивних гуртків і секцій </w:t>
      </w:r>
      <w:r w:rsidR="00334FC8">
        <w:rPr>
          <w:rFonts w:ascii="Times New Roman" w:eastAsia="Calibri" w:hAnsi="Times New Roman" w:cs="Times New Roman"/>
          <w:sz w:val="24"/>
          <w:szCs w:val="24"/>
        </w:rPr>
        <w:t>у звітному періоді</w:t>
      </w: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 станови</w:t>
      </w:r>
      <w:r w:rsidR="00334FC8">
        <w:rPr>
          <w:rFonts w:ascii="Times New Roman" w:eastAsia="Calibri" w:hAnsi="Times New Roman" w:cs="Times New Roman"/>
          <w:sz w:val="24"/>
          <w:szCs w:val="24"/>
        </w:rPr>
        <w:t>ть</w:t>
      </w: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 2215 разів представниками різних вікових категорій.</w:t>
      </w:r>
    </w:p>
    <w:p w14:paraId="0D8E03C9" w14:textId="77777777" w:rsidR="00054F50" w:rsidRPr="000D680E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Відремонтовано господарським методом:</w:t>
      </w:r>
    </w:p>
    <w:p w14:paraId="1C33E381" w14:textId="77777777" w:rsidR="00054F50" w:rsidRPr="000D680E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•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сцену в парковій зоні с. Старі Петрівці;</w:t>
      </w:r>
    </w:p>
    <w:p w14:paraId="0DAB8928" w14:textId="77777777" w:rsidR="00054F50" w:rsidRPr="00F44D53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•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приміщення в Новопетрівському будинку культури, яке багато років орендувала «Укрпошта» і яке перебувало в занедбаному стані.</w:t>
      </w:r>
    </w:p>
    <w:p w14:paraId="08B98D57" w14:textId="4AFBA208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У Петрівській школі мистецтв навчаються 375 учнів. Навчальний процес забезпечують 26 викладачів </w:t>
      </w:r>
      <w:r w:rsidR="00D82D98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Pr="00054F50">
        <w:rPr>
          <w:rFonts w:ascii="Times New Roman" w:eastAsia="Calibri" w:hAnsi="Times New Roman" w:cs="Times New Roman"/>
          <w:sz w:val="24"/>
          <w:szCs w:val="24"/>
        </w:rPr>
        <w:t>різни</w:t>
      </w:r>
      <w:r w:rsidR="00D82D98">
        <w:rPr>
          <w:rFonts w:ascii="Times New Roman" w:eastAsia="Calibri" w:hAnsi="Times New Roman" w:cs="Times New Roman"/>
          <w:sz w:val="24"/>
          <w:szCs w:val="24"/>
        </w:rPr>
        <w:t>ми</w:t>
      </w: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 спеціальност</w:t>
      </w:r>
      <w:r w:rsidR="00D82D98">
        <w:rPr>
          <w:rFonts w:ascii="Times New Roman" w:eastAsia="Calibri" w:hAnsi="Times New Roman" w:cs="Times New Roman"/>
          <w:sz w:val="24"/>
          <w:szCs w:val="24"/>
        </w:rPr>
        <w:t>ями,</w:t>
      </w: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 з них</w:t>
      </w:r>
      <w:r w:rsidR="00D82D98">
        <w:rPr>
          <w:rFonts w:ascii="Times New Roman" w:eastAsia="Calibri" w:hAnsi="Times New Roman" w:cs="Times New Roman"/>
          <w:sz w:val="24"/>
          <w:szCs w:val="24"/>
        </w:rPr>
        <w:t>:</w:t>
      </w: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 18 мають «вищу категорію», 3 - звання «Старший викладач», 1 </w:t>
      </w:r>
      <w:r w:rsidR="00D82D98">
        <w:rPr>
          <w:rFonts w:ascii="Times New Roman" w:eastAsia="Calibri" w:hAnsi="Times New Roman" w:cs="Times New Roman"/>
          <w:sz w:val="24"/>
          <w:szCs w:val="24"/>
        </w:rPr>
        <w:t>–</w:t>
      </w:r>
      <w:r w:rsidRPr="00054F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2D98">
        <w:rPr>
          <w:rFonts w:ascii="Times New Roman" w:eastAsia="Calibri" w:hAnsi="Times New Roman" w:cs="Times New Roman"/>
          <w:sz w:val="24"/>
          <w:szCs w:val="24"/>
        </w:rPr>
        <w:t xml:space="preserve">звання </w:t>
      </w:r>
      <w:r w:rsidRPr="00054F50">
        <w:rPr>
          <w:rFonts w:ascii="Times New Roman" w:eastAsia="Calibri" w:hAnsi="Times New Roman" w:cs="Times New Roman"/>
          <w:sz w:val="24"/>
          <w:szCs w:val="24"/>
        </w:rPr>
        <w:t>«Заслужений артист України». Діють такі відділи: фортепіанний, оркестровий (скрипка, бандура, гітара, баян, акордеон, домра, духові інструменти), вокально-хоровий (академічний та естрадний спів), мистецький (театральне, образотворче, сучасне та народне хореографічне мистецтво).</w:t>
      </w:r>
    </w:p>
    <w:p w14:paraId="516FF2DC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У травні 2025 року 26 випускників отримали свідоцтва про позашкільну освіту, з них 8 - з відзнакою.</w:t>
      </w:r>
    </w:p>
    <w:p w14:paraId="4EC4BADC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Навчання в школі є платним і коштує 200 - 350 грн на місяць залежно від виду мистецтва. Існують пільгові категорії учнів, які навчаються безкоштовно.</w:t>
      </w:r>
    </w:p>
    <w:p w14:paraId="6C417B10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У школі діють 8 учнівських творчих колективів.</w:t>
      </w:r>
    </w:p>
    <w:p w14:paraId="50DA7C0D" w14:textId="10C2FCF2" w:rsidR="00054F50" w:rsidRPr="00054F50" w:rsidRDefault="00054F50" w:rsidP="00334FC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Завдяки старанній праці викладачів учні школи мистецтв регулярно підтверджують свою майстерність на конкурсах. У першому півріччі в приміщенні школи проведено 28 тематичних заходів. Учні стали переможцями 8 міжнародних, 9 всеукраїнських і 5 обласних конкурсів.</w:t>
      </w:r>
    </w:p>
    <w:p w14:paraId="68D5D556" w14:textId="4DB48335" w:rsidR="00054F50" w:rsidRPr="007C2A85" w:rsidRDefault="007C2A85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C2A85">
        <w:rPr>
          <w:rFonts w:ascii="Times New Roman" w:eastAsia="Calibri" w:hAnsi="Times New Roman" w:cs="Times New Roman"/>
          <w:i/>
          <w:iCs/>
          <w:sz w:val="24"/>
          <w:szCs w:val="24"/>
        </w:rPr>
        <w:t>За звітний період у школі мистецтв були проведені такі роботи: в</w:t>
      </w:r>
      <w:r w:rsidR="00054F50" w:rsidRPr="007C2A85">
        <w:rPr>
          <w:rFonts w:ascii="Times New Roman" w:eastAsia="Calibri" w:hAnsi="Times New Roman" w:cs="Times New Roman"/>
          <w:i/>
          <w:iCs/>
          <w:sz w:val="24"/>
          <w:szCs w:val="24"/>
        </w:rPr>
        <w:t>ідремонтовано сцену, встановлено ролети на трьох вікнах, оновлено шпалери в концертній залі та вертикальні жалюзі в хореографічній залі.</w:t>
      </w:r>
    </w:p>
    <w:p w14:paraId="6E66438B" w14:textId="77777777" w:rsidR="00054F50" w:rsidRPr="00054F50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Колектив комунального закладу «Культурно-освітній центр «Берегиня» проводив культурно-масові заходи в межах різдвяно-новорічного, культурно-просвітницького, духовного та патріотичного циклів.</w:t>
      </w:r>
    </w:p>
    <w:p w14:paraId="512F6EA3" w14:textId="7D277F4D" w:rsidR="00D6037B" w:rsidRDefault="00054F50" w:rsidP="00054F50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F50">
        <w:rPr>
          <w:rFonts w:ascii="Times New Roman" w:eastAsia="Calibri" w:hAnsi="Times New Roman" w:cs="Times New Roman"/>
          <w:sz w:val="24"/>
          <w:szCs w:val="24"/>
        </w:rPr>
        <w:t>Протягом І півріччя закладом проведено 38 культурно-освітніх заходів, зокрема: національно-патріотичні заходи, творчі проєкти, інформаційні дні, майстер-класи, зустрічі з цікавими людьми та презентації книг.</w:t>
      </w:r>
    </w:p>
    <w:p w14:paraId="27832D6C" w14:textId="7E33DEBC" w:rsidR="002E7785" w:rsidRPr="002E7785" w:rsidRDefault="002E7785" w:rsidP="002E7785">
      <w:pPr>
        <w:spacing w:after="0"/>
        <w:ind w:firstLine="709"/>
        <w:jc w:val="both"/>
        <w:rPr>
          <w:rFonts w:ascii="Calibri" w:eastAsia="Calibri" w:hAnsi="Calibri" w:cs="Times New Roman"/>
          <w:i/>
          <w:iCs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Проведено експертизу проєктно</w:t>
      </w:r>
      <w:r w:rsidR="00DB7D26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ї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документації на капітальний ремонт приміщень в закладі.</w:t>
      </w:r>
    </w:p>
    <w:p w14:paraId="3503E642" w14:textId="77777777" w:rsidR="002E7785" w:rsidRDefault="002E7785" w:rsidP="00EF6B24">
      <w:pPr>
        <w:jc w:val="center"/>
        <w:rPr>
          <w:rFonts w:ascii="Calibri" w:eastAsia="Calibri" w:hAnsi="Calibri" w:cs="Times New Roman"/>
        </w:rPr>
      </w:pPr>
    </w:p>
    <w:p w14:paraId="53705AC9" w14:textId="6E726119" w:rsidR="00EF6B24" w:rsidRPr="00EF6B24" w:rsidRDefault="00EF6B24" w:rsidP="00EF6B24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EF6B2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ОХОРОНА ГРОМАДСЬКОГО ПОРЯДКУ ТА БЕЗПЕКИ</w:t>
      </w:r>
    </w:p>
    <w:p w14:paraId="302DE4CA" w14:textId="60505CF1" w:rsidR="00EF6B24" w:rsidRDefault="00113831" w:rsidP="000B6B6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3831">
        <w:rPr>
          <w:rFonts w:ascii="Times New Roman" w:eastAsia="Calibri" w:hAnsi="Times New Roman" w:cs="Times New Roman"/>
          <w:sz w:val="24"/>
          <w:szCs w:val="24"/>
        </w:rPr>
        <w:t>Упродовж першого кварталу 2025 року до Вишгородського районного відділу поліції надійшло 1634 звернення від мешканців Петрівської громади. Із цієї кількості 751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3831">
        <w:rPr>
          <w:rFonts w:ascii="Times New Roman" w:eastAsia="Calibri" w:hAnsi="Times New Roman" w:cs="Times New Roman"/>
          <w:sz w:val="24"/>
          <w:szCs w:val="24"/>
        </w:rPr>
        <w:t xml:space="preserve">звернення було опрацьовано та розглянуто безпосередньо поліцейськими офіцерами Петрівської громади (далі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113831">
        <w:rPr>
          <w:rFonts w:ascii="Times New Roman" w:eastAsia="Calibri" w:hAnsi="Times New Roman" w:cs="Times New Roman"/>
          <w:sz w:val="24"/>
          <w:szCs w:val="24"/>
        </w:rPr>
        <w:t xml:space="preserve"> ПОГами).</w:t>
      </w:r>
    </w:p>
    <w:p w14:paraId="60E6E433" w14:textId="678F43E6" w:rsidR="00113831" w:rsidRDefault="009B6819" w:rsidP="000B6B6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819">
        <w:rPr>
          <w:rFonts w:ascii="Times New Roman" w:eastAsia="Calibri" w:hAnsi="Times New Roman" w:cs="Times New Roman"/>
          <w:sz w:val="24"/>
          <w:szCs w:val="24"/>
        </w:rPr>
        <w:t xml:space="preserve">Також за звітний період </w:t>
      </w:r>
      <w:r w:rsidR="00F51AFC" w:rsidRPr="00113831">
        <w:rPr>
          <w:rFonts w:ascii="Times New Roman" w:eastAsia="Calibri" w:hAnsi="Times New Roman" w:cs="Times New Roman"/>
          <w:sz w:val="24"/>
          <w:szCs w:val="24"/>
        </w:rPr>
        <w:t>ПОГами</w:t>
      </w:r>
      <w:r w:rsidRPr="009B6819">
        <w:rPr>
          <w:rFonts w:ascii="Times New Roman" w:eastAsia="Calibri" w:hAnsi="Times New Roman" w:cs="Times New Roman"/>
          <w:sz w:val="24"/>
          <w:szCs w:val="24"/>
        </w:rPr>
        <w:t>:</w:t>
      </w:r>
      <w:r w:rsidR="00F51A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FE4D76D" w14:textId="49B92D90" w:rsidR="009B6819" w:rsidRPr="009B6819" w:rsidRDefault="009B6819" w:rsidP="008B4B8F">
      <w:pPr>
        <w:pStyle w:val="a7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819">
        <w:rPr>
          <w:rFonts w:ascii="Times New Roman" w:eastAsia="Calibri" w:hAnsi="Times New Roman" w:cs="Times New Roman"/>
          <w:sz w:val="24"/>
          <w:szCs w:val="24"/>
        </w:rPr>
        <w:t>зареєстровано 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Pr="009B6819">
        <w:rPr>
          <w:rFonts w:ascii="Times New Roman" w:eastAsia="Calibri" w:hAnsi="Times New Roman" w:cs="Times New Roman"/>
          <w:sz w:val="24"/>
          <w:szCs w:val="24"/>
        </w:rPr>
        <w:t>озкрито кримінальних правопорушень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9B6819">
        <w:rPr>
          <w:rFonts w:ascii="Times New Roman" w:eastAsia="Calibri" w:hAnsi="Times New Roman" w:cs="Times New Roman"/>
          <w:sz w:val="24"/>
          <w:szCs w:val="24"/>
        </w:rPr>
        <w:t xml:space="preserve"> 13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9294E71" w14:textId="37D4BB1C" w:rsidR="009B6819" w:rsidRPr="009B6819" w:rsidRDefault="009B6819" w:rsidP="009B6819">
      <w:pPr>
        <w:pStyle w:val="a7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9B6819">
        <w:rPr>
          <w:rFonts w:ascii="Times New Roman" w:eastAsia="Calibri" w:hAnsi="Times New Roman" w:cs="Times New Roman"/>
          <w:sz w:val="24"/>
          <w:szCs w:val="24"/>
        </w:rPr>
        <w:t>еревірено власників зброї</w:t>
      </w:r>
      <w:r w:rsidR="00BE3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9B6819">
        <w:rPr>
          <w:rFonts w:ascii="Times New Roman" w:eastAsia="Calibri" w:hAnsi="Times New Roman" w:cs="Times New Roman"/>
          <w:sz w:val="24"/>
          <w:szCs w:val="24"/>
        </w:rPr>
        <w:t xml:space="preserve"> 80</w:t>
      </w:r>
      <w:r w:rsidR="00BE3AF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79B685C" w14:textId="53779527" w:rsidR="009B6819" w:rsidRDefault="00BE3AF8" w:rsidP="009B6819">
      <w:pPr>
        <w:pStyle w:val="a7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9B6819" w:rsidRPr="009B6819">
        <w:rPr>
          <w:rFonts w:ascii="Times New Roman" w:eastAsia="Calibri" w:hAnsi="Times New Roman" w:cs="Times New Roman"/>
          <w:sz w:val="24"/>
          <w:szCs w:val="24"/>
        </w:rPr>
        <w:t>еревірено під обліковий елемент, а саме осіб схильних до вчинення кримінальних правопорушень, а також проведено з ними профілактичні бесіди з метою недопущення вчинення протиправної поведінки</w:t>
      </w:r>
      <w:r w:rsidR="00F51AFC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9B6819" w:rsidRPr="009B6819">
        <w:rPr>
          <w:rFonts w:ascii="Times New Roman" w:eastAsia="Calibri" w:hAnsi="Times New Roman" w:cs="Times New Roman"/>
          <w:sz w:val="24"/>
          <w:szCs w:val="24"/>
        </w:rPr>
        <w:t xml:space="preserve"> 67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527691" w14:textId="3B2F7A3E" w:rsidR="00F17308" w:rsidRDefault="00F17308" w:rsidP="00F17308">
      <w:pPr>
        <w:pStyle w:val="a7"/>
        <w:tabs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У Петрівській громаді було виявлено загалом </w:t>
      </w:r>
      <w:r>
        <w:rPr>
          <w:rFonts w:ascii="Times New Roman" w:eastAsia="Calibri" w:hAnsi="Times New Roman" w:cs="Times New Roman"/>
          <w:sz w:val="24"/>
          <w:szCs w:val="24"/>
        </w:rPr>
        <w:t>585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правопорушень, з яких </w:t>
      </w:r>
      <w:r>
        <w:rPr>
          <w:rFonts w:ascii="Times New Roman" w:eastAsia="Calibri" w:hAnsi="Times New Roman" w:cs="Times New Roman"/>
          <w:sz w:val="24"/>
          <w:szCs w:val="24"/>
        </w:rPr>
        <w:t>246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були зафіксовані ПОГами.</w:t>
      </w:r>
    </w:p>
    <w:p w14:paraId="071F6548" w14:textId="6629FF04" w:rsidR="00F17308" w:rsidRPr="00F17308" w:rsidRDefault="00F17308" w:rsidP="00F17308">
      <w:pPr>
        <w:pStyle w:val="a7"/>
        <w:tabs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Сфера громадського порядку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88 випадків, зокрема:</w:t>
      </w:r>
    </w:p>
    <w:p w14:paraId="5A7D336D" w14:textId="3FA64CA1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розпивання алкогольних напоїв у громадських місцях (ст. 178 КУпАП) </w:t>
      </w:r>
      <w:r w:rsidR="00F51AF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17308">
        <w:rPr>
          <w:rFonts w:ascii="Times New Roman" w:eastAsia="Calibri" w:hAnsi="Times New Roman" w:cs="Times New Roman"/>
          <w:sz w:val="24"/>
          <w:szCs w:val="24"/>
        </w:rPr>
        <w:t>15;</w:t>
      </w:r>
    </w:p>
    <w:p w14:paraId="102AC640" w14:textId="6ACFA44F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куріння тютюнових виробів у громадських місцях (ст. 175-1 КУпАП)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17;</w:t>
      </w:r>
    </w:p>
    <w:p w14:paraId="54043D12" w14:textId="1602B8AB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дрібна крадіжка (ст. 51 КУпАП) </w:t>
      </w:r>
      <w:r w:rsidR="00F51AF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17308">
        <w:rPr>
          <w:rFonts w:ascii="Times New Roman" w:eastAsia="Calibri" w:hAnsi="Times New Roman" w:cs="Times New Roman"/>
          <w:sz w:val="24"/>
          <w:szCs w:val="24"/>
        </w:rPr>
        <w:t>22;</w:t>
      </w:r>
    </w:p>
    <w:p w14:paraId="41A7C1BE" w14:textId="39AA2646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зберігання наркотичних засобів у малих розмірах (ст. 44 КУпАП)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4;</w:t>
      </w:r>
    </w:p>
    <w:p w14:paraId="5BC06692" w14:textId="261C3C7C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порушення правил адміністративного нагляду (ст. 187 КУпАП)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18;</w:t>
      </w:r>
    </w:p>
    <w:p w14:paraId="7F2BD2FD" w14:textId="234EC2B9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інші правопорушення у сфері громадського порядку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12.</w:t>
      </w:r>
    </w:p>
    <w:p w14:paraId="4F4A3FF3" w14:textId="18ABCE2F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Сфера безпеки дорожнього руху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158 випадків, у тому числі:</w:t>
      </w:r>
    </w:p>
    <w:p w14:paraId="6E8439D9" w14:textId="67093271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порушення правил керування транспортним засобом (ст. 121 КУпАП) </w:t>
      </w:r>
      <w:r w:rsidR="00F51AF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17308">
        <w:rPr>
          <w:rFonts w:ascii="Times New Roman" w:eastAsia="Calibri" w:hAnsi="Times New Roman" w:cs="Times New Roman"/>
          <w:sz w:val="24"/>
          <w:szCs w:val="24"/>
        </w:rPr>
        <w:t>70;</w:t>
      </w:r>
    </w:p>
    <w:p w14:paraId="61AC1B3D" w14:textId="6350B2C5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порушення вимог дорожньої розмітки та знаків (ст. 122 КУпАП) </w:t>
      </w:r>
      <w:r w:rsidR="00F51AFC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46;</w:t>
      </w:r>
    </w:p>
    <w:p w14:paraId="229DD219" w14:textId="55C8A2DB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керування транспортним засобом без відповідних документів (ст. 126 КУпАП) </w:t>
      </w:r>
      <w:r w:rsidR="00FF1D4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17308">
        <w:rPr>
          <w:rFonts w:ascii="Times New Roman" w:eastAsia="Calibri" w:hAnsi="Times New Roman" w:cs="Times New Roman"/>
          <w:sz w:val="24"/>
          <w:szCs w:val="24"/>
        </w:rPr>
        <w:t>9;</w:t>
      </w:r>
    </w:p>
    <w:p w14:paraId="1B91C1E1" w14:textId="1BC03A03" w:rsidR="00F17308" w:rsidRP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керування транспортним засобом у стані алкогольного сп’яніння (ст. 130 КУпАП) </w:t>
      </w:r>
      <w:r w:rsidR="00FF1D4F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2;</w:t>
      </w:r>
    </w:p>
    <w:p w14:paraId="27715D57" w14:textId="5EDC725F" w:rsidR="00F17308" w:rsidRDefault="00F17308" w:rsidP="00A66476">
      <w:pPr>
        <w:pStyle w:val="a7"/>
        <w:tabs>
          <w:tab w:val="left" w:pos="851"/>
          <w:tab w:val="left" w:pos="993"/>
        </w:tabs>
        <w:spacing w:after="0"/>
        <w:ind w:left="993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- інші адміністративні правопорушення у сфері безпеки дорожнього руху </w:t>
      </w:r>
      <w:r w:rsidR="00FF1D4F">
        <w:rPr>
          <w:rFonts w:ascii="Times New Roman" w:eastAsia="Calibri" w:hAnsi="Times New Roman" w:cs="Times New Roman"/>
          <w:sz w:val="24"/>
          <w:szCs w:val="24"/>
        </w:rPr>
        <w:t>-</w:t>
      </w:r>
      <w:r w:rsidRPr="00F17308">
        <w:rPr>
          <w:rFonts w:ascii="Times New Roman" w:eastAsia="Calibri" w:hAnsi="Times New Roman" w:cs="Times New Roman"/>
          <w:sz w:val="24"/>
          <w:szCs w:val="24"/>
        </w:rPr>
        <w:t xml:space="preserve"> 31.</w:t>
      </w:r>
    </w:p>
    <w:p w14:paraId="75A11B75" w14:textId="6BD5BD94" w:rsidR="006A1CDD" w:rsidRDefault="008C3049" w:rsidP="008C3049">
      <w:pPr>
        <w:pStyle w:val="a7"/>
        <w:tabs>
          <w:tab w:val="left" w:pos="851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 громаді </w:t>
      </w:r>
      <w:r w:rsidRPr="008C3049">
        <w:rPr>
          <w:rFonts w:ascii="Times New Roman" w:eastAsia="Calibri" w:hAnsi="Times New Roman" w:cs="Times New Roman"/>
          <w:sz w:val="24"/>
          <w:szCs w:val="24"/>
        </w:rPr>
        <w:t>відкрили вже третю поліцейську станцію, цього разу на території ЖК «Смарагдове місто» у с. Нові Петрівці. Це важлива подія, адже це безпека наших жителів.</w:t>
      </w:r>
    </w:p>
    <w:p w14:paraId="6001ED1B" w14:textId="77777777" w:rsidR="006A1CDD" w:rsidRDefault="006A1CDD" w:rsidP="006A1C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C45BA" w14:textId="68C4C68D" w:rsidR="006A1CDD" w:rsidRPr="008A54C5" w:rsidRDefault="006A1CDD" w:rsidP="006A1C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4C5">
        <w:rPr>
          <w:rFonts w:ascii="Times New Roman" w:hAnsi="Times New Roman" w:cs="Times New Roman"/>
          <w:b/>
          <w:bCs/>
          <w:sz w:val="24"/>
          <w:szCs w:val="24"/>
        </w:rPr>
        <w:t>ВОДОПОСТАЧАННЯ ТА ВОДОВІДВЕДЕННЯ</w:t>
      </w:r>
    </w:p>
    <w:p w14:paraId="0ABE72A0" w14:textId="2C01E861" w:rsidR="007B36B2" w:rsidRPr="007B36B2" w:rsidRDefault="007B36B2" w:rsidP="007B36B2">
      <w:pPr>
        <w:pStyle w:val="a7"/>
        <w:tabs>
          <w:tab w:val="left" w:pos="851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На балансі </w:t>
      </w:r>
      <w:r w:rsidR="00D829D7">
        <w:rPr>
          <w:rFonts w:ascii="Times New Roman" w:eastAsia="Calibri" w:hAnsi="Times New Roman" w:cs="Times New Roman"/>
          <w:sz w:val="24"/>
          <w:szCs w:val="24"/>
        </w:rPr>
        <w:t>комунального підприємства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«Петрівський комбінат комунальних підприємств»</w:t>
      </w:r>
      <w:r w:rsidR="0075618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56183" w:rsidRPr="008A54C5">
        <w:rPr>
          <w:rFonts w:ascii="Times New Roman" w:hAnsi="Times New Roman" w:cs="Times New Roman"/>
          <w:sz w:val="24"/>
          <w:szCs w:val="24"/>
        </w:rPr>
        <w:t>КП «Петрівський ККП»</w:t>
      </w:r>
      <w:r w:rsidR="00756183">
        <w:rPr>
          <w:rFonts w:ascii="Times New Roman" w:eastAsia="Calibri" w:hAnsi="Times New Roman" w:cs="Times New Roman"/>
          <w:sz w:val="24"/>
          <w:szCs w:val="24"/>
        </w:rPr>
        <w:t>)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знаходиться </w:t>
      </w:r>
      <w:r w:rsidR="00A3397E">
        <w:rPr>
          <w:rFonts w:ascii="Times New Roman" w:eastAsia="Calibri" w:hAnsi="Times New Roman" w:cs="Times New Roman"/>
          <w:sz w:val="24"/>
          <w:szCs w:val="24"/>
        </w:rPr>
        <w:t>29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397E">
        <w:rPr>
          <w:rFonts w:ascii="Times New Roman" w:eastAsia="Calibri" w:hAnsi="Times New Roman" w:cs="Times New Roman"/>
          <w:sz w:val="24"/>
          <w:szCs w:val="24"/>
        </w:rPr>
        <w:t>с</w:t>
      </w:r>
      <w:r w:rsidRPr="007B36B2">
        <w:rPr>
          <w:rFonts w:ascii="Times New Roman" w:eastAsia="Calibri" w:hAnsi="Times New Roman" w:cs="Times New Roman"/>
          <w:sz w:val="24"/>
          <w:szCs w:val="24"/>
        </w:rPr>
        <w:t>вердловин</w:t>
      </w:r>
      <w:r w:rsidR="003D6FF9">
        <w:rPr>
          <w:rFonts w:ascii="Times New Roman" w:eastAsia="Calibri" w:hAnsi="Times New Roman" w:cs="Times New Roman"/>
          <w:sz w:val="24"/>
          <w:szCs w:val="24"/>
        </w:rPr>
        <w:t>.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Також на балансі 1 очисна споруда та 3 каналізаційні насосні станції.</w:t>
      </w:r>
    </w:p>
    <w:p w14:paraId="47402CBB" w14:textId="1073A759" w:rsidR="007B36B2" w:rsidRPr="007B36B2" w:rsidRDefault="007B36B2" w:rsidP="007B36B2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Протягом </w:t>
      </w:r>
      <w:r w:rsidR="00756183">
        <w:rPr>
          <w:rFonts w:ascii="Times New Roman" w:eastAsia="Calibri" w:hAnsi="Times New Roman" w:cs="Times New Roman"/>
          <w:sz w:val="24"/>
          <w:szCs w:val="24"/>
        </w:rPr>
        <w:t>І півріччя 2025 року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6183" w:rsidRPr="008A54C5">
        <w:rPr>
          <w:rFonts w:ascii="Times New Roman" w:hAnsi="Times New Roman" w:cs="Times New Roman"/>
          <w:sz w:val="24"/>
          <w:szCs w:val="24"/>
        </w:rPr>
        <w:t>КП «Петрівський ККП»</w:t>
      </w:r>
      <w:r w:rsidR="00756183">
        <w:rPr>
          <w:rFonts w:ascii="Times New Roman" w:hAnsi="Times New Roman" w:cs="Times New Roman"/>
          <w:sz w:val="24"/>
          <w:szCs w:val="24"/>
        </w:rPr>
        <w:t xml:space="preserve"> 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подано </w:t>
      </w:r>
      <w:r w:rsidR="0075618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106008 </w:t>
      </w:r>
      <w:bookmarkStart w:id="4" w:name="_Hlk203736658"/>
      <w:r w:rsidRPr="007B36B2">
        <w:rPr>
          <w:rFonts w:ascii="Times New Roman" w:eastAsia="Calibri" w:hAnsi="Times New Roman" w:cs="Times New Roman"/>
          <w:sz w:val="24"/>
          <w:szCs w:val="24"/>
        </w:rPr>
        <w:t>м³</w:t>
      </w:r>
      <w:bookmarkEnd w:id="4"/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води</w:t>
      </w:r>
      <w:r w:rsidR="00756183">
        <w:rPr>
          <w:rFonts w:ascii="Times New Roman" w:eastAsia="Calibri" w:hAnsi="Times New Roman" w:cs="Times New Roman"/>
          <w:sz w:val="24"/>
          <w:szCs w:val="24"/>
        </w:rPr>
        <w:t>,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відведено каналізаційних стоків </w:t>
      </w:r>
      <w:r w:rsidR="00D829D7">
        <w:rPr>
          <w:rFonts w:ascii="Times New Roman" w:eastAsia="Calibri" w:hAnsi="Times New Roman" w:cs="Times New Roman"/>
          <w:sz w:val="24"/>
          <w:szCs w:val="24"/>
        </w:rPr>
        <w:t>-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57722 м³.</w:t>
      </w:r>
    </w:p>
    <w:p w14:paraId="0400DC27" w14:textId="2907D18F" w:rsidR="007B36B2" w:rsidRPr="007B36B2" w:rsidRDefault="00756183" w:rsidP="007B36B2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7B36B2" w:rsidRPr="007B36B2">
        <w:rPr>
          <w:rFonts w:ascii="Times New Roman" w:eastAsia="Calibri" w:hAnsi="Times New Roman" w:cs="Times New Roman"/>
          <w:sz w:val="24"/>
          <w:szCs w:val="24"/>
        </w:rPr>
        <w:t xml:space="preserve">а водопровідних мережах ліквідовано 30 </w:t>
      </w:r>
      <w:r>
        <w:rPr>
          <w:rFonts w:ascii="Times New Roman" w:eastAsia="Calibri" w:hAnsi="Times New Roman" w:cs="Times New Roman"/>
          <w:sz w:val="24"/>
          <w:szCs w:val="24"/>
        </w:rPr>
        <w:t>поривів</w:t>
      </w:r>
      <w:r w:rsidR="007B36B2" w:rsidRPr="007B36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EF36B3B" w14:textId="398B7E4A" w:rsidR="0086210F" w:rsidRDefault="007B36B2" w:rsidP="0086210F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с. Нові Петрівці </w:t>
      </w:r>
      <w:r w:rsidR="00D829D7">
        <w:rPr>
          <w:rFonts w:ascii="Times New Roman" w:eastAsia="Calibri" w:hAnsi="Times New Roman" w:cs="Times New Roman"/>
          <w:sz w:val="24"/>
          <w:szCs w:val="24"/>
        </w:rPr>
        <w:t>-</w:t>
      </w:r>
      <w:r w:rsidRPr="007B36B2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="0075618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ADC5ACA" w14:textId="23A01EF8" w:rsidR="007B36B2" w:rsidRPr="0086210F" w:rsidRDefault="007B36B2" w:rsidP="0086210F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10F">
        <w:rPr>
          <w:rFonts w:ascii="Times New Roman" w:eastAsia="Calibri" w:hAnsi="Times New Roman" w:cs="Times New Roman"/>
          <w:sz w:val="24"/>
          <w:szCs w:val="24"/>
        </w:rPr>
        <w:t xml:space="preserve">с. Старі Петрівці </w:t>
      </w:r>
      <w:r w:rsidR="00D829D7">
        <w:rPr>
          <w:rFonts w:ascii="Times New Roman" w:eastAsia="Calibri" w:hAnsi="Times New Roman" w:cs="Times New Roman"/>
          <w:sz w:val="24"/>
          <w:szCs w:val="24"/>
        </w:rPr>
        <w:t>-</w:t>
      </w:r>
      <w:r w:rsidRPr="0086210F">
        <w:rPr>
          <w:rFonts w:ascii="Times New Roman" w:eastAsia="Calibri" w:hAnsi="Times New Roman" w:cs="Times New Roman"/>
          <w:sz w:val="24"/>
          <w:szCs w:val="24"/>
        </w:rPr>
        <w:t xml:space="preserve"> 25</w:t>
      </w:r>
      <w:r w:rsidR="00D829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FBF1F5B" w14:textId="4802934A" w:rsidR="007B36B2" w:rsidRPr="007B36B2" w:rsidRDefault="00756183" w:rsidP="004C6695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7B36B2" w:rsidRPr="007B36B2">
        <w:rPr>
          <w:rFonts w:ascii="Times New Roman" w:eastAsia="Calibri" w:hAnsi="Times New Roman" w:cs="Times New Roman"/>
          <w:sz w:val="24"/>
          <w:szCs w:val="24"/>
        </w:rPr>
        <w:t xml:space="preserve"> с. Старі-Петрівці </w:t>
      </w:r>
      <w:r w:rsidR="00D829D7">
        <w:rPr>
          <w:rFonts w:ascii="Times New Roman" w:eastAsia="Calibri" w:hAnsi="Times New Roman" w:cs="Times New Roman"/>
          <w:sz w:val="24"/>
          <w:szCs w:val="24"/>
        </w:rPr>
        <w:t>проведено</w:t>
      </w:r>
      <w:r w:rsidR="007B36B2" w:rsidRPr="007B36B2">
        <w:rPr>
          <w:rFonts w:ascii="Times New Roman" w:eastAsia="Calibri" w:hAnsi="Times New Roman" w:cs="Times New Roman"/>
          <w:sz w:val="24"/>
          <w:szCs w:val="24"/>
        </w:rPr>
        <w:t xml:space="preserve"> поточн</w:t>
      </w:r>
      <w:r w:rsidR="00D829D7">
        <w:rPr>
          <w:rFonts w:ascii="Times New Roman" w:eastAsia="Calibri" w:hAnsi="Times New Roman" w:cs="Times New Roman"/>
          <w:sz w:val="24"/>
          <w:szCs w:val="24"/>
        </w:rPr>
        <w:t>і</w:t>
      </w:r>
      <w:r w:rsidR="007B36B2" w:rsidRPr="007B36B2">
        <w:rPr>
          <w:rFonts w:ascii="Times New Roman" w:eastAsia="Calibri" w:hAnsi="Times New Roman" w:cs="Times New Roman"/>
          <w:sz w:val="24"/>
          <w:szCs w:val="24"/>
        </w:rPr>
        <w:t xml:space="preserve"> ремонти</w:t>
      </w:r>
      <w:r w:rsidR="0086210F">
        <w:rPr>
          <w:rFonts w:ascii="Times New Roman" w:eastAsia="Calibri" w:hAnsi="Times New Roman" w:cs="Times New Roman"/>
          <w:sz w:val="24"/>
          <w:szCs w:val="24"/>
        </w:rPr>
        <w:t xml:space="preserve"> водопровідних мереж</w:t>
      </w:r>
      <w:r w:rsidR="007B36B2" w:rsidRPr="007B36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29D7">
        <w:rPr>
          <w:rFonts w:ascii="Times New Roman" w:eastAsia="Calibri" w:hAnsi="Times New Roman" w:cs="Times New Roman"/>
          <w:sz w:val="24"/>
          <w:szCs w:val="24"/>
        </w:rPr>
        <w:t xml:space="preserve">на трьох </w:t>
      </w:r>
      <w:r w:rsidR="004C6695">
        <w:rPr>
          <w:rFonts w:ascii="Times New Roman" w:eastAsia="Calibri" w:hAnsi="Times New Roman" w:cs="Times New Roman"/>
          <w:sz w:val="24"/>
          <w:szCs w:val="24"/>
        </w:rPr>
        <w:t>вулицях</w:t>
      </w:r>
      <w:r w:rsidR="00D829D7">
        <w:rPr>
          <w:rFonts w:ascii="Times New Roman" w:eastAsia="Calibri" w:hAnsi="Times New Roman" w:cs="Times New Roman"/>
          <w:sz w:val="24"/>
          <w:szCs w:val="24"/>
        </w:rPr>
        <w:t>:</w:t>
      </w:r>
      <w:r w:rsidR="004C66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36B2" w:rsidRPr="0086210F">
        <w:rPr>
          <w:rFonts w:ascii="Times New Roman" w:eastAsia="Calibri" w:hAnsi="Times New Roman" w:cs="Times New Roman"/>
          <w:sz w:val="24"/>
          <w:szCs w:val="24"/>
        </w:rPr>
        <w:t>Захисників України</w:t>
      </w:r>
      <w:r w:rsidR="004C6695">
        <w:rPr>
          <w:rFonts w:ascii="Times New Roman" w:eastAsia="Calibri" w:hAnsi="Times New Roman" w:cs="Times New Roman"/>
          <w:sz w:val="24"/>
          <w:szCs w:val="24"/>
        </w:rPr>
        <w:t>,</w:t>
      </w:r>
      <w:r w:rsidR="007B36B2" w:rsidRPr="0086210F">
        <w:rPr>
          <w:rFonts w:ascii="Times New Roman" w:eastAsia="Calibri" w:hAnsi="Times New Roman" w:cs="Times New Roman"/>
          <w:sz w:val="24"/>
          <w:szCs w:val="24"/>
        </w:rPr>
        <w:t xml:space="preserve"> Князя Святослава</w:t>
      </w:r>
      <w:r w:rsidR="004C6695">
        <w:rPr>
          <w:rFonts w:ascii="Times New Roman" w:eastAsia="Calibri" w:hAnsi="Times New Roman" w:cs="Times New Roman"/>
          <w:sz w:val="24"/>
          <w:szCs w:val="24"/>
        </w:rPr>
        <w:t>,</w:t>
      </w:r>
      <w:r w:rsidR="007B36B2" w:rsidRPr="007B36B2">
        <w:rPr>
          <w:rFonts w:ascii="Times New Roman" w:eastAsia="Calibri" w:hAnsi="Times New Roman" w:cs="Times New Roman"/>
          <w:sz w:val="24"/>
          <w:szCs w:val="24"/>
        </w:rPr>
        <w:t xml:space="preserve"> Жовтнева.</w:t>
      </w:r>
    </w:p>
    <w:p w14:paraId="5CF414CD" w14:textId="2085AF1C" w:rsidR="00697BF2" w:rsidRPr="000D680E" w:rsidRDefault="0048457A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На вул. Межигірській у Нових Петрівцях перекладено водопровід до новозбудованої артезіанської свердловини. Відрізок нової труби </w:t>
      </w:r>
      <w:r w:rsidR="009C6623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150 метрів.</w:t>
      </w:r>
      <w:r w:rsidR="00F22C02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Встановлено огорожу навколо свердловини.</w:t>
      </w:r>
    </w:p>
    <w:p w14:paraId="345432BC" w14:textId="5F1DFAAD" w:rsidR="007B36B2" w:rsidRPr="000D680E" w:rsidRDefault="007B36B2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Виконано коригування проєктно</w:t>
      </w:r>
      <w:r w:rsidR="00815374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ї 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документації «</w:t>
      </w:r>
      <w:r w:rsidR="00815374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Б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удівництво водозабірного вузла </w:t>
      </w:r>
      <w:r w:rsidR="00B25EEE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на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вул. Ново-Київська в с. Нові Петрівці».</w:t>
      </w:r>
    </w:p>
    <w:p w14:paraId="6B673455" w14:textId="2A58DB44" w:rsidR="006A1CDD" w:rsidRPr="000D680E" w:rsidRDefault="005F6CCE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Продовжуються роботи з</w:t>
      </w:r>
      <w:r w:rsidR="00B25EEE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реконструкці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ї</w:t>
      </w:r>
      <w:r w:rsidR="00B25EEE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водопровідної мережі на вул. Князя Святослава в с. Старі Петрівці</w:t>
      </w:r>
      <w:r w:rsidR="00065EAF" w:rsidRPr="000D680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93B2A17" w14:textId="0DB367D3" w:rsidR="00416C0D" w:rsidRDefault="00815374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Затверджено проєктну документацію на </w:t>
      </w:r>
      <w:r w:rsidR="002C727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будівництв</w:t>
      </w:r>
      <w:r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о</w:t>
      </w:r>
      <w:r w:rsidR="002C727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каналізаційних очисних споруд закритого типу для глибокого очищення господарсько-побутових стічних вод продуктивністю 7000 м3/добу розташованих між селами Стар</w:t>
      </w:r>
      <w:r w:rsidR="009C6623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і</w:t>
      </w:r>
      <w:r w:rsidR="002C727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та Нов</w:t>
      </w:r>
      <w:r w:rsidR="009C6623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і</w:t>
      </w:r>
      <w:r w:rsidR="002C727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Петрів</w:t>
      </w:r>
      <w:r w:rsidR="009C6623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ці</w:t>
      </w:r>
      <w:r w:rsidR="002C727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(І черга - 1750 </w:t>
      </w:r>
      <w:r w:rsidR="007377FC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м³</w:t>
      </w:r>
      <w:r w:rsidR="002C727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/добу)</w:t>
      </w:r>
      <w:r w:rsidR="00890D1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="002C727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890D11" w:rsidRPr="000D680E">
        <w:rPr>
          <w:rFonts w:ascii="Times New Roman" w:eastAsia="Calibri" w:hAnsi="Times New Roman" w:cs="Times New Roman"/>
          <w:i/>
          <w:iCs/>
          <w:sz w:val="24"/>
          <w:szCs w:val="24"/>
        </w:rPr>
        <w:t>На виконання цих робіт передбачено виділення 214 млн грн з державного бюджету.</w:t>
      </w:r>
    </w:p>
    <w:p w14:paraId="48A41ADE" w14:textId="77777777" w:rsidR="00890D11" w:rsidRDefault="00890D11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CCDF17" w14:textId="77777777" w:rsidR="0048457A" w:rsidRPr="0048457A" w:rsidRDefault="0048457A" w:rsidP="0048457A">
      <w:pPr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57A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БЛАГОУСТРІЙ</w:t>
      </w:r>
    </w:p>
    <w:p w14:paraId="3EDD8665" w14:textId="5AA78639" w:rsidR="007C2A85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Протягом звітного періоду відділом житлово-комунального господарства та благоустрою проводилася робота з підтримки належного санітарного стану населених пунктів громади, утримання об'єктів інфраструктури та покращення умов життя мешканців.</w:t>
      </w:r>
    </w:p>
    <w:p w14:paraId="2C3EF7D1" w14:textId="39859E8F" w:rsidR="003B181E" w:rsidRPr="006E70E9" w:rsidRDefault="00DD5763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Вивезення побутових і роздільних відходів перебувало під постійним контролем. </w:t>
      </w:r>
      <w:r w:rsidR="003B181E" w:rsidRPr="006E70E9">
        <w:rPr>
          <w:rFonts w:ascii="Times New Roman" w:hAnsi="Times New Roman" w:cs="Times New Roman"/>
          <w:sz w:val="24"/>
          <w:szCs w:val="24"/>
        </w:rPr>
        <w:t xml:space="preserve">Всього підрядною організацією вивезено твердих побутових відходів </w:t>
      </w:r>
      <w:r w:rsidR="009A474E" w:rsidRPr="006E70E9">
        <w:rPr>
          <w:rFonts w:ascii="Times New Roman" w:hAnsi="Times New Roman" w:cs="Times New Roman"/>
          <w:sz w:val="24"/>
          <w:szCs w:val="24"/>
        </w:rPr>
        <w:t>27 780</w:t>
      </w:r>
      <w:r w:rsidR="003B181E" w:rsidRPr="006E70E9">
        <w:rPr>
          <w:rFonts w:ascii="Times New Roman" w:hAnsi="Times New Roman" w:cs="Times New Roman"/>
          <w:sz w:val="24"/>
          <w:szCs w:val="24"/>
        </w:rPr>
        <w:t xml:space="preserve"> </w:t>
      </w:r>
      <w:r w:rsidR="007377FC" w:rsidRPr="007377FC">
        <w:rPr>
          <w:rFonts w:ascii="Times New Roman" w:hAnsi="Times New Roman" w:cs="Times New Roman"/>
          <w:sz w:val="24"/>
          <w:szCs w:val="24"/>
        </w:rPr>
        <w:t>м³</w:t>
      </w:r>
      <w:r w:rsidR="003B181E" w:rsidRPr="006E70E9">
        <w:rPr>
          <w:rFonts w:ascii="Times New Roman" w:hAnsi="Times New Roman" w:cs="Times New Roman"/>
          <w:sz w:val="24"/>
          <w:szCs w:val="24"/>
        </w:rPr>
        <w:t xml:space="preserve">, роздільного </w:t>
      </w:r>
      <w:r w:rsidR="009A474E" w:rsidRPr="006E70E9">
        <w:rPr>
          <w:rFonts w:ascii="Times New Roman" w:hAnsi="Times New Roman" w:cs="Times New Roman"/>
          <w:sz w:val="24"/>
          <w:szCs w:val="24"/>
        </w:rPr>
        <w:br/>
      </w:r>
      <w:r w:rsidR="003B181E" w:rsidRPr="006E70E9">
        <w:rPr>
          <w:rFonts w:ascii="Times New Roman" w:hAnsi="Times New Roman" w:cs="Times New Roman"/>
          <w:sz w:val="24"/>
          <w:szCs w:val="24"/>
        </w:rPr>
        <w:t xml:space="preserve">сміття </w:t>
      </w:r>
      <w:r w:rsidR="007377FC">
        <w:rPr>
          <w:rFonts w:ascii="Times New Roman" w:hAnsi="Times New Roman" w:cs="Times New Roman"/>
          <w:sz w:val="24"/>
          <w:szCs w:val="24"/>
        </w:rPr>
        <w:t>-</w:t>
      </w:r>
      <w:r w:rsidR="003B181E" w:rsidRPr="006E70E9">
        <w:rPr>
          <w:rFonts w:ascii="Times New Roman" w:hAnsi="Times New Roman" w:cs="Times New Roman"/>
          <w:sz w:val="24"/>
          <w:szCs w:val="24"/>
        </w:rPr>
        <w:t xml:space="preserve"> </w:t>
      </w:r>
      <w:r w:rsidR="009A474E" w:rsidRPr="006E70E9">
        <w:rPr>
          <w:rFonts w:ascii="Times New Roman" w:hAnsi="Times New Roman" w:cs="Times New Roman"/>
          <w:sz w:val="24"/>
          <w:szCs w:val="24"/>
        </w:rPr>
        <w:t>90 т</w:t>
      </w:r>
      <w:r w:rsidR="003B181E" w:rsidRPr="006E70E9">
        <w:rPr>
          <w:rFonts w:ascii="Times New Roman" w:hAnsi="Times New Roman" w:cs="Times New Roman"/>
          <w:sz w:val="24"/>
          <w:szCs w:val="24"/>
        </w:rPr>
        <w:t>.</w:t>
      </w:r>
      <w:r w:rsidR="003B5CC5" w:rsidRPr="006E7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D0155C" w14:textId="3D625C98" w:rsidR="00681B5D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У селах Лютіж та Гута</w:t>
      </w:r>
      <w:r w:rsidR="00A4500A" w:rsidRPr="006E70E9">
        <w:rPr>
          <w:rFonts w:ascii="Times New Roman" w:hAnsi="Times New Roman" w:cs="Times New Roman"/>
          <w:sz w:val="24"/>
          <w:szCs w:val="24"/>
        </w:rPr>
        <w:t>-</w:t>
      </w:r>
      <w:r w:rsidRPr="006E70E9">
        <w:rPr>
          <w:rFonts w:ascii="Times New Roman" w:hAnsi="Times New Roman" w:cs="Times New Roman"/>
          <w:sz w:val="24"/>
          <w:szCs w:val="24"/>
        </w:rPr>
        <w:t>Межигірська розпочала роботу програма збору роздільного сміття. Для її реалізації було встановлено 22 контейнери на 11 локаціях. З метою покращення доступу до контейнерів для мешканців, сміттєві баки з вул. Свято-Покровська, 399</w:t>
      </w:r>
      <w:r w:rsidR="00A4500A" w:rsidRPr="006E70E9">
        <w:rPr>
          <w:rFonts w:ascii="Times New Roman" w:hAnsi="Times New Roman" w:cs="Times New Roman"/>
          <w:sz w:val="24"/>
          <w:szCs w:val="24"/>
        </w:rPr>
        <w:t>-</w:t>
      </w:r>
      <w:r w:rsidRPr="006E70E9">
        <w:rPr>
          <w:rFonts w:ascii="Times New Roman" w:hAnsi="Times New Roman" w:cs="Times New Roman"/>
          <w:sz w:val="24"/>
          <w:szCs w:val="24"/>
        </w:rPr>
        <w:t>А у Нових Петрівцях були перенесені на вул. Лісову.</w:t>
      </w:r>
    </w:p>
    <w:p w14:paraId="5EF53EEE" w14:textId="2372986F" w:rsidR="007377FC" w:rsidRDefault="00F36083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До поминальних днів на кладовищах громади було встановлено 9 контейнерів об'ємом по 8 м³</w:t>
      </w:r>
      <w:r w:rsidR="007377FC">
        <w:rPr>
          <w:rFonts w:ascii="Times New Roman" w:hAnsi="Times New Roman" w:cs="Times New Roman"/>
          <w:sz w:val="24"/>
          <w:szCs w:val="24"/>
        </w:rPr>
        <w:t>,</w:t>
      </w:r>
      <w:r w:rsidRPr="006E70E9">
        <w:rPr>
          <w:rFonts w:ascii="Times New Roman" w:hAnsi="Times New Roman" w:cs="Times New Roman"/>
          <w:sz w:val="24"/>
          <w:szCs w:val="24"/>
        </w:rPr>
        <w:t xml:space="preserve"> </w:t>
      </w:r>
      <w:r w:rsidR="007377FC">
        <w:rPr>
          <w:rFonts w:ascii="Times New Roman" w:hAnsi="Times New Roman" w:cs="Times New Roman"/>
          <w:sz w:val="24"/>
          <w:szCs w:val="24"/>
        </w:rPr>
        <w:t>в</w:t>
      </w:r>
      <w:r w:rsidR="007377FC" w:rsidRPr="007377FC">
        <w:rPr>
          <w:rFonts w:ascii="Times New Roman" w:hAnsi="Times New Roman" w:cs="Times New Roman"/>
          <w:sz w:val="24"/>
          <w:szCs w:val="24"/>
        </w:rPr>
        <w:t>ідремонтовано туалети, паркани, впорядковано братські могили.</w:t>
      </w:r>
    </w:p>
    <w:p w14:paraId="20605687" w14:textId="3ACCD431" w:rsidR="00F36083" w:rsidRPr="006E70E9" w:rsidRDefault="00F36083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Були полагоджені паркани на кладовищах. </w:t>
      </w:r>
    </w:p>
    <w:p w14:paraId="17A45ADD" w14:textId="4FD1F960" w:rsidR="00CC2490" w:rsidRPr="006E70E9" w:rsidRDefault="0091700E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Навесні проведено двомісячник з благоустрою</w:t>
      </w:r>
      <w:r w:rsidR="00CC2490" w:rsidRPr="006E70E9">
        <w:rPr>
          <w:rFonts w:ascii="Times New Roman" w:hAnsi="Times New Roman" w:cs="Times New Roman"/>
          <w:sz w:val="24"/>
          <w:szCs w:val="24"/>
        </w:rPr>
        <w:t>.</w:t>
      </w:r>
      <w:r w:rsidRPr="006E70E9">
        <w:rPr>
          <w:rFonts w:ascii="Times New Roman" w:hAnsi="Times New Roman" w:cs="Times New Roman"/>
          <w:sz w:val="24"/>
          <w:szCs w:val="24"/>
        </w:rPr>
        <w:t xml:space="preserve"> По суті через несприятливі погодні умови «двомісячник» став «трьохмісячником», але разом з тим фактично всі роботи згідно з планом </w:t>
      </w:r>
      <w:r w:rsidRPr="006E70E9">
        <w:rPr>
          <w:rFonts w:ascii="Times New Roman" w:hAnsi="Times New Roman" w:cs="Times New Roman"/>
          <w:sz w:val="24"/>
          <w:szCs w:val="24"/>
        </w:rPr>
        <w:lastRenderedPageBreak/>
        <w:t>були виконані.</w:t>
      </w:r>
      <w:r w:rsidR="00A47B0D" w:rsidRPr="006E70E9">
        <w:rPr>
          <w:rFonts w:ascii="Times New Roman" w:hAnsi="Times New Roman" w:cs="Times New Roman"/>
          <w:sz w:val="24"/>
          <w:szCs w:val="24"/>
        </w:rPr>
        <w:t xml:space="preserve"> Водночас працівник</w:t>
      </w:r>
      <w:r w:rsidR="00E65842">
        <w:rPr>
          <w:rFonts w:ascii="Times New Roman" w:hAnsi="Times New Roman" w:cs="Times New Roman"/>
          <w:sz w:val="24"/>
          <w:szCs w:val="24"/>
        </w:rPr>
        <w:t>и</w:t>
      </w:r>
      <w:r w:rsidR="00A47B0D" w:rsidRPr="006E70E9">
        <w:rPr>
          <w:rFonts w:ascii="Times New Roman" w:hAnsi="Times New Roman" w:cs="Times New Roman"/>
          <w:sz w:val="24"/>
          <w:szCs w:val="24"/>
        </w:rPr>
        <w:t xml:space="preserve"> КП «Петрівський благоустрій» </w:t>
      </w:r>
      <w:r w:rsidR="00C87B3C" w:rsidRPr="006E70E9">
        <w:rPr>
          <w:rFonts w:ascii="Times New Roman" w:hAnsi="Times New Roman" w:cs="Times New Roman"/>
          <w:sz w:val="24"/>
          <w:szCs w:val="24"/>
        </w:rPr>
        <w:t>постійн</w:t>
      </w:r>
      <w:r w:rsidR="00E65842">
        <w:rPr>
          <w:rFonts w:ascii="Times New Roman" w:hAnsi="Times New Roman" w:cs="Times New Roman"/>
          <w:sz w:val="24"/>
          <w:szCs w:val="24"/>
        </w:rPr>
        <w:t>о</w:t>
      </w:r>
      <w:r w:rsidR="00C87B3C" w:rsidRPr="006E70E9">
        <w:rPr>
          <w:rFonts w:ascii="Times New Roman" w:hAnsi="Times New Roman" w:cs="Times New Roman"/>
          <w:sz w:val="24"/>
          <w:szCs w:val="24"/>
        </w:rPr>
        <w:t xml:space="preserve"> </w:t>
      </w:r>
      <w:r w:rsidR="00E65842">
        <w:rPr>
          <w:rFonts w:ascii="Times New Roman" w:hAnsi="Times New Roman" w:cs="Times New Roman"/>
          <w:sz w:val="24"/>
          <w:szCs w:val="24"/>
        </w:rPr>
        <w:t>здійснюють</w:t>
      </w:r>
      <w:r w:rsidR="0072754C" w:rsidRPr="006E70E9">
        <w:rPr>
          <w:rFonts w:ascii="Times New Roman" w:hAnsi="Times New Roman" w:cs="Times New Roman"/>
          <w:sz w:val="24"/>
          <w:szCs w:val="24"/>
        </w:rPr>
        <w:t xml:space="preserve"> роботи </w:t>
      </w:r>
      <w:r w:rsidR="00E65842">
        <w:rPr>
          <w:rFonts w:ascii="Times New Roman" w:hAnsi="Times New Roman" w:cs="Times New Roman"/>
          <w:sz w:val="24"/>
          <w:szCs w:val="24"/>
        </w:rPr>
        <w:t>з благоустрою на території</w:t>
      </w:r>
      <w:r w:rsidR="0072754C" w:rsidRPr="006E70E9">
        <w:rPr>
          <w:rFonts w:ascii="Times New Roman" w:hAnsi="Times New Roman" w:cs="Times New Roman"/>
          <w:sz w:val="24"/>
          <w:szCs w:val="24"/>
        </w:rPr>
        <w:t xml:space="preserve"> населених пунктах громади, зокрема </w:t>
      </w:r>
      <w:r w:rsidR="00E65842">
        <w:rPr>
          <w:rFonts w:ascii="Times New Roman" w:hAnsi="Times New Roman" w:cs="Times New Roman"/>
          <w:sz w:val="24"/>
          <w:szCs w:val="24"/>
        </w:rPr>
        <w:t>щодо</w:t>
      </w:r>
      <w:r w:rsidR="0072754C" w:rsidRPr="006E70E9">
        <w:rPr>
          <w:rFonts w:ascii="Times New Roman" w:hAnsi="Times New Roman" w:cs="Times New Roman"/>
          <w:sz w:val="24"/>
          <w:szCs w:val="24"/>
        </w:rPr>
        <w:t xml:space="preserve"> прибирання зупинок громадського транспорту, дитячих майданчиків, парків, зон відпочинку, центральних вулиць, догляд за зеленими зонами</w:t>
      </w:r>
      <w:r w:rsidR="009D04C3" w:rsidRPr="006E70E9">
        <w:rPr>
          <w:rFonts w:ascii="Times New Roman" w:hAnsi="Times New Roman" w:cs="Times New Roman"/>
          <w:sz w:val="24"/>
          <w:szCs w:val="24"/>
        </w:rPr>
        <w:t>, покіс трави</w:t>
      </w:r>
      <w:r w:rsidR="00A85AB0" w:rsidRPr="006E70E9">
        <w:rPr>
          <w:rFonts w:ascii="Times New Roman" w:hAnsi="Times New Roman" w:cs="Times New Roman"/>
          <w:sz w:val="24"/>
          <w:szCs w:val="24"/>
        </w:rPr>
        <w:t xml:space="preserve">, </w:t>
      </w:r>
      <w:r w:rsidR="00C87B3C" w:rsidRPr="006E70E9">
        <w:rPr>
          <w:rFonts w:ascii="Times New Roman" w:hAnsi="Times New Roman" w:cs="Times New Roman"/>
          <w:sz w:val="24"/>
          <w:szCs w:val="24"/>
        </w:rPr>
        <w:t xml:space="preserve">а також </w:t>
      </w:r>
      <w:r w:rsidR="009D04C3" w:rsidRPr="006E70E9">
        <w:rPr>
          <w:rFonts w:ascii="Times New Roman" w:hAnsi="Times New Roman" w:cs="Times New Roman"/>
          <w:sz w:val="24"/>
          <w:szCs w:val="24"/>
        </w:rPr>
        <w:t xml:space="preserve">у зимовий період </w:t>
      </w:r>
      <w:r w:rsidR="003A6CF4" w:rsidRPr="006E70E9">
        <w:rPr>
          <w:rFonts w:ascii="Times New Roman" w:hAnsi="Times New Roman" w:cs="Times New Roman"/>
          <w:sz w:val="24"/>
          <w:szCs w:val="24"/>
        </w:rPr>
        <w:t>чищення доріг і тротуарів від снігу з посипанням їх піщано-сольовою сумішшю</w:t>
      </w:r>
      <w:r w:rsidR="0072754C" w:rsidRPr="006E70E9">
        <w:rPr>
          <w:rFonts w:ascii="Times New Roman" w:hAnsi="Times New Roman" w:cs="Times New Roman"/>
          <w:sz w:val="24"/>
          <w:szCs w:val="24"/>
        </w:rPr>
        <w:t>.</w:t>
      </w:r>
      <w:r w:rsidR="00A85AB0" w:rsidRPr="006E7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3AF4C" w14:textId="29D91BDB" w:rsidR="007C2A85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Особлива увага приділялась благоустрою громадських парків. У Старих Петрівцях після зимового періоду була розконсервована система автоматичного поливу, також запущено фонтан. У парку в центрі с. Нові Петрівці організовано та змонтовано нову систему поливу, висаджено рулонний газон, запущено фонтан. Також у сквері села Нові Петрівці розконсервовано та запущено систему автоматичного поливу.</w:t>
      </w:r>
    </w:p>
    <w:p w14:paraId="333DCF39" w14:textId="090E5CE1" w:rsidR="007C2A85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Водночас проводилась робота з інтернет-провайдерами щодо впорядкування повітряних ліній інтернет-кабелів, що прокладені по електроопорах. Відбулися наради з представниками ДТЕК КРЕМ і провайдерами, в ході яких були визначені відповідальні балансоутримувачі та напрацьовані рішення щодо приведення кабельних ліній до належного технічного стану.</w:t>
      </w:r>
    </w:p>
    <w:p w14:paraId="65439E23" w14:textId="4B9F42AF" w:rsidR="007C2A85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Паралельно із цим виконувались роботи з санітарної обрізки дерев в охоронних зонах повітряних ліній електропередач. Такі роботи проводились у селах Нові та Старі Петрівці спільно з підрядною організацією. </w:t>
      </w:r>
    </w:p>
    <w:p w14:paraId="4B5CD239" w14:textId="6C44EBE9" w:rsidR="00BB2798" w:rsidRPr="00BB2798" w:rsidRDefault="00BB2798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798">
        <w:rPr>
          <w:rFonts w:ascii="Times New Roman" w:hAnsi="Times New Roman" w:cs="Times New Roman"/>
          <w:sz w:val="24"/>
          <w:szCs w:val="24"/>
        </w:rPr>
        <w:t>Підрядною організацією проведено протикліщеву обробку території у парках та на майданчиках.</w:t>
      </w:r>
    </w:p>
    <w:p w14:paraId="46C376F9" w14:textId="71EB5517" w:rsidR="004A22FC" w:rsidRDefault="007C2A85" w:rsidP="004A22F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Було проведено інвентаризацію бетонних електроопор</w:t>
      </w:r>
      <w:r w:rsidR="00967572" w:rsidRPr="006E70E9">
        <w:rPr>
          <w:rFonts w:ascii="Times New Roman" w:hAnsi="Times New Roman" w:cs="Times New Roman"/>
          <w:sz w:val="24"/>
          <w:szCs w:val="24"/>
        </w:rPr>
        <w:t xml:space="preserve"> на центральній вулиці</w:t>
      </w:r>
      <w:r w:rsidRPr="006E70E9">
        <w:rPr>
          <w:rFonts w:ascii="Times New Roman" w:hAnsi="Times New Roman" w:cs="Times New Roman"/>
          <w:sz w:val="24"/>
          <w:szCs w:val="24"/>
        </w:rPr>
        <w:t xml:space="preserve">. У Старих Петрівцях по вул. Князя Святослава їх нараховується 248 одиниць, у Нових Петрівцях по вул. Свято-Покровська </w:t>
      </w:r>
      <w:r w:rsidR="005B1174">
        <w:rPr>
          <w:rFonts w:ascii="Times New Roman" w:hAnsi="Times New Roman" w:cs="Times New Roman"/>
          <w:sz w:val="24"/>
          <w:szCs w:val="24"/>
        </w:rPr>
        <w:t>-</w:t>
      </w:r>
      <w:r w:rsidRPr="006E70E9">
        <w:rPr>
          <w:rFonts w:ascii="Times New Roman" w:hAnsi="Times New Roman" w:cs="Times New Roman"/>
          <w:sz w:val="24"/>
          <w:szCs w:val="24"/>
        </w:rPr>
        <w:t xml:space="preserve"> 293. Усі опори пофарбовано.</w:t>
      </w:r>
    </w:p>
    <w:p w14:paraId="53B7FFFA" w14:textId="77777777" w:rsidR="004A22FC" w:rsidRPr="006E70E9" w:rsidRDefault="004A22FC" w:rsidP="004A22F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Тривали роботи з обслуговування системи вуличного освітлення. За звітний період було замінено 91 ліхтар, 7 ламп, встановлено 3 таймери автоматичного вмикання освітлення. Також змонтовано 650 метрів самонесучого ізольованого проводу (СІП) та ліквідовано два випадки короткого замикання.</w:t>
      </w:r>
    </w:p>
    <w:p w14:paraId="642F9A7A" w14:textId="7786750C" w:rsidR="009A5B0F" w:rsidRPr="006E70E9" w:rsidRDefault="00EC284A" w:rsidP="00EC284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4A">
        <w:rPr>
          <w:rFonts w:ascii="Times New Roman" w:hAnsi="Times New Roman" w:cs="Times New Roman"/>
          <w:sz w:val="24"/>
          <w:szCs w:val="24"/>
        </w:rPr>
        <w:t>У Нових Петрівцях на двох зупинках громадського транспорту виконано роботи з облаштування асфальтного покриття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C44ABE">
        <w:rPr>
          <w:rFonts w:ascii="Times New Roman" w:hAnsi="Times New Roman" w:cs="Times New Roman"/>
          <w:sz w:val="24"/>
          <w:szCs w:val="24"/>
        </w:rPr>
        <w:t xml:space="preserve"> </w:t>
      </w:r>
      <w:r w:rsidR="00C44ABE" w:rsidRPr="00C44ABE">
        <w:rPr>
          <w:rFonts w:ascii="Times New Roman" w:hAnsi="Times New Roman" w:cs="Times New Roman"/>
          <w:sz w:val="24"/>
          <w:szCs w:val="24"/>
        </w:rPr>
        <w:t xml:space="preserve">Усі зупинки громади привели до належного санітарного стану </w:t>
      </w:r>
      <w:r w:rsidR="005B1174">
        <w:rPr>
          <w:rFonts w:ascii="Times New Roman" w:hAnsi="Times New Roman" w:cs="Times New Roman"/>
          <w:sz w:val="24"/>
          <w:szCs w:val="24"/>
        </w:rPr>
        <w:t>-</w:t>
      </w:r>
      <w:r w:rsidR="00C44ABE" w:rsidRPr="00C44ABE">
        <w:rPr>
          <w:rFonts w:ascii="Times New Roman" w:hAnsi="Times New Roman" w:cs="Times New Roman"/>
          <w:sz w:val="24"/>
          <w:szCs w:val="24"/>
        </w:rPr>
        <w:t xml:space="preserve"> очищено, помито</w:t>
      </w:r>
      <w:r w:rsidR="00C44ABE">
        <w:rPr>
          <w:rFonts w:ascii="Times New Roman" w:hAnsi="Times New Roman" w:cs="Times New Roman"/>
          <w:sz w:val="24"/>
          <w:szCs w:val="24"/>
        </w:rPr>
        <w:t>.</w:t>
      </w:r>
    </w:p>
    <w:p w14:paraId="652F3F76" w14:textId="19D031FB" w:rsidR="00D44310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 xml:space="preserve">У сфері дорожнього господарства проводилася інспекція стану покриття за участі представників відділу безпеки дорожнього руху УПП у Київській області. Виявлені аварійно небезпечні ділянки включені до переліку першочергових ремонтів. </w:t>
      </w:r>
    </w:p>
    <w:p w14:paraId="4FE8011E" w14:textId="38F27E8B" w:rsidR="00BD7F0A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Про</w:t>
      </w:r>
      <w:r w:rsidR="00527E32">
        <w:rPr>
          <w:rFonts w:ascii="Times New Roman" w:hAnsi="Times New Roman" w:cs="Times New Roman"/>
          <w:sz w:val="24"/>
          <w:szCs w:val="24"/>
        </w:rPr>
        <w:t>ведені</w:t>
      </w:r>
      <w:r w:rsidRPr="006E70E9">
        <w:rPr>
          <w:rFonts w:ascii="Times New Roman" w:hAnsi="Times New Roman" w:cs="Times New Roman"/>
          <w:sz w:val="24"/>
          <w:szCs w:val="24"/>
        </w:rPr>
        <w:t xml:space="preserve"> роботи з ямкового ремонту: заасфальтовано 836 м² у Нових Петрівцях, 571 м² у Старих Петрівцях, 48 м² у Лютежі та 45 м² у Гуті-Межигірській. Крім того, виконано розширення дороги </w:t>
      </w:r>
      <w:r w:rsidR="00967572" w:rsidRPr="006E70E9">
        <w:rPr>
          <w:rFonts w:ascii="Times New Roman" w:hAnsi="Times New Roman" w:cs="Times New Roman"/>
          <w:sz w:val="24"/>
          <w:szCs w:val="24"/>
        </w:rPr>
        <w:t>від вул. Князя Святослава до вул. Грушевського у с. Старі Петрівці.</w:t>
      </w:r>
      <w:r w:rsidR="00367512" w:rsidRPr="00367512">
        <w:t xml:space="preserve"> </w:t>
      </w:r>
      <w:r w:rsidR="00367512" w:rsidRPr="00367512">
        <w:rPr>
          <w:rFonts w:ascii="Times New Roman" w:hAnsi="Times New Roman" w:cs="Times New Roman"/>
          <w:sz w:val="24"/>
          <w:szCs w:val="24"/>
        </w:rPr>
        <w:t>Окремо проведено ремонт повітряно-струменевим</w:t>
      </w:r>
      <w:r w:rsidR="00367512">
        <w:rPr>
          <w:rFonts w:ascii="Times New Roman" w:hAnsi="Times New Roman" w:cs="Times New Roman"/>
          <w:sz w:val="24"/>
          <w:szCs w:val="24"/>
        </w:rPr>
        <w:t xml:space="preserve"> методом</w:t>
      </w:r>
      <w:r w:rsidR="00367512" w:rsidRPr="00367512">
        <w:rPr>
          <w:rFonts w:ascii="Times New Roman" w:hAnsi="Times New Roman" w:cs="Times New Roman"/>
          <w:sz w:val="24"/>
          <w:szCs w:val="24"/>
        </w:rPr>
        <w:t xml:space="preserve"> </w:t>
      </w:r>
      <w:r w:rsidR="00367512">
        <w:rPr>
          <w:rFonts w:ascii="Times New Roman" w:hAnsi="Times New Roman" w:cs="Times New Roman"/>
          <w:sz w:val="24"/>
          <w:szCs w:val="24"/>
        </w:rPr>
        <w:t>-</w:t>
      </w:r>
      <w:r w:rsidR="00367512" w:rsidRPr="00367512">
        <w:rPr>
          <w:rFonts w:ascii="Times New Roman" w:hAnsi="Times New Roman" w:cs="Times New Roman"/>
          <w:sz w:val="24"/>
          <w:szCs w:val="24"/>
        </w:rPr>
        <w:t xml:space="preserve"> 500 м²</w:t>
      </w:r>
      <w:r w:rsidR="00367512">
        <w:rPr>
          <w:rFonts w:ascii="Times New Roman" w:hAnsi="Times New Roman" w:cs="Times New Roman"/>
          <w:sz w:val="24"/>
          <w:szCs w:val="24"/>
        </w:rPr>
        <w:t xml:space="preserve">. </w:t>
      </w:r>
      <w:r w:rsidR="005C1C2F" w:rsidRPr="006E70E9">
        <w:rPr>
          <w:rFonts w:ascii="Times New Roman" w:hAnsi="Times New Roman" w:cs="Times New Roman"/>
          <w:sz w:val="24"/>
          <w:szCs w:val="24"/>
        </w:rPr>
        <w:t>Також в</w:t>
      </w:r>
      <w:r w:rsidR="00141BFF" w:rsidRPr="006E70E9">
        <w:rPr>
          <w:rFonts w:ascii="Times New Roman" w:hAnsi="Times New Roman" w:cs="Times New Roman"/>
          <w:sz w:val="24"/>
          <w:szCs w:val="24"/>
        </w:rPr>
        <w:t xml:space="preserve">иконано </w:t>
      </w:r>
      <w:r w:rsidR="00E0488A" w:rsidRPr="006E70E9">
        <w:rPr>
          <w:rFonts w:ascii="Times New Roman" w:hAnsi="Times New Roman" w:cs="Times New Roman"/>
          <w:sz w:val="24"/>
          <w:szCs w:val="24"/>
        </w:rPr>
        <w:t>герметизаці</w:t>
      </w:r>
      <w:r w:rsidR="005C1C2F" w:rsidRPr="006E70E9">
        <w:rPr>
          <w:rFonts w:ascii="Times New Roman" w:hAnsi="Times New Roman" w:cs="Times New Roman"/>
          <w:sz w:val="24"/>
          <w:szCs w:val="24"/>
        </w:rPr>
        <w:t>ю</w:t>
      </w:r>
      <w:r w:rsidR="00E0488A" w:rsidRPr="006E70E9">
        <w:rPr>
          <w:rFonts w:ascii="Times New Roman" w:hAnsi="Times New Roman" w:cs="Times New Roman"/>
          <w:sz w:val="24"/>
          <w:szCs w:val="24"/>
        </w:rPr>
        <w:t xml:space="preserve"> трі</w:t>
      </w:r>
      <w:r w:rsidR="00367512">
        <w:rPr>
          <w:rFonts w:ascii="Times New Roman" w:hAnsi="Times New Roman" w:cs="Times New Roman"/>
          <w:sz w:val="24"/>
          <w:szCs w:val="24"/>
        </w:rPr>
        <w:t>щ</w:t>
      </w:r>
      <w:r w:rsidR="00E0488A" w:rsidRPr="006E70E9">
        <w:rPr>
          <w:rFonts w:ascii="Times New Roman" w:hAnsi="Times New Roman" w:cs="Times New Roman"/>
          <w:sz w:val="24"/>
          <w:szCs w:val="24"/>
        </w:rPr>
        <w:t>ин на асфальтному покритті для запобігання проникненню води й руйнуванню дорожнього полотна.</w:t>
      </w:r>
    </w:p>
    <w:p w14:paraId="785722E5" w14:textId="60372347" w:rsidR="00A85AB0" w:rsidRPr="006E70E9" w:rsidRDefault="00A85AB0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Розпочалися підготовчі роботи до асфальтування відрізка вулиці, що веде від вул. Ново-Київської до дитячого садка «Петрик». Тут облаштовано систему водовідведення, буде прокладено тротуар шириною від 1,5 до 2,5 м, а також проїзна дорога шириною 4-4,5 м. Загальна протяжність асфальтного полотна становитиме 129 м.</w:t>
      </w:r>
    </w:p>
    <w:p w14:paraId="73386C78" w14:textId="3499CE97" w:rsidR="001115E7" w:rsidRPr="000D680E" w:rsidRDefault="001115E7" w:rsidP="006E70E9">
      <w:pPr>
        <w:pStyle w:val="a8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D680E">
        <w:rPr>
          <w:rFonts w:ascii="Times New Roman" w:hAnsi="Times New Roman" w:cs="Times New Roman"/>
          <w:i/>
          <w:iCs/>
          <w:sz w:val="24"/>
          <w:szCs w:val="24"/>
        </w:rPr>
        <w:t xml:space="preserve">Затверджено проєктну документацію з капітального ремонту дороги на вул. Польова (від вул. Дубрівська до кінця кладовища) в с. Старі Петрівці та дороги по вул. Музейна 2 в с. Нові Петрівці. </w:t>
      </w:r>
    </w:p>
    <w:p w14:paraId="5D215CE0" w14:textId="314E9111" w:rsidR="007C2A85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80E">
        <w:rPr>
          <w:rFonts w:ascii="Times New Roman" w:hAnsi="Times New Roman" w:cs="Times New Roman"/>
          <w:sz w:val="24"/>
          <w:szCs w:val="24"/>
        </w:rPr>
        <w:t>Грейдерування</w:t>
      </w:r>
      <w:r w:rsidRPr="006E70E9">
        <w:rPr>
          <w:rFonts w:ascii="Times New Roman" w:hAnsi="Times New Roman" w:cs="Times New Roman"/>
          <w:sz w:val="24"/>
          <w:szCs w:val="24"/>
        </w:rPr>
        <w:t xml:space="preserve"> ґрунтових доріг громади охопило </w:t>
      </w:r>
      <w:r w:rsidR="00527E32">
        <w:rPr>
          <w:rFonts w:ascii="Times New Roman" w:hAnsi="Times New Roman" w:cs="Times New Roman"/>
          <w:sz w:val="24"/>
          <w:szCs w:val="24"/>
        </w:rPr>
        <w:t>понад 35</w:t>
      </w:r>
      <w:r w:rsidRPr="006E70E9">
        <w:rPr>
          <w:rFonts w:ascii="Times New Roman" w:hAnsi="Times New Roman" w:cs="Times New Roman"/>
          <w:sz w:val="24"/>
          <w:szCs w:val="24"/>
        </w:rPr>
        <w:t xml:space="preserve"> км. </w:t>
      </w:r>
    </w:p>
    <w:p w14:paraId="2EE074D9" w14:textId="42BE1F5A" w:rsidR="00B52E61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Підготовлено перелік вулиць, де необхідно відновити пошкоджені дорожні знаки та дзеркала. Після завершення основних ремонтних робіт заплановано оновлення дорожньої розмітки по всій території громади.</w:t>
      </w:r>
    </w:p>
    <w:p w14:paraId="5CD1EC1E" w14:textId="0F302DFF" w:rsidR="001115E7" w:rsidRPr="006E70E9" w:rsidRDefault="00873038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Проводиться</w:t>
      </w:r>
      <w:r w:rsidR="00B52E61" w:rsidRPr="006E70E9">
        <w:rPr>
          <w:rFonts w:ascii="Times New Roman" w:hAnsi="Times New Roman" w:cs="Times New Roman"/>
          <w:sz w:val="24"/>
          <w:szCs w:val="24"/>
        </w:rPr>
        <w:t xml:space="preserve"> ремонт </w:t>
      </w:r>
      <w:r w:rsidR="00E954BE" w:rsidRPr="006E70E9">
        <w:rPr>
          <w:rFonts w:ascii="Times New Roman" w:hAnsi="Times New Roman" w:cs="Times New Roman"/>
          <w:sz w:val="24"/>
          <w:szCs w:val="24"/>
        </w:rPr>
        <w:t xml:space="preserve">елементів на </w:t>
      </w:r>
      <w:r w:rsidR="00B52E61" w:rsidRPr="006E70E9">
        <w:rPr>
          <w:rFonts w:ascii="Times New Roman" w:hAnsi="Times New Roman" w:cs="Times New Roman"/>
          <w:sz w:val="24"/>
          <w:szCs w:val="24"/>
        </w:rPr>
        <w:t>дитячих майданчик</w:t>
      </w:r>
      <w:r w:rsidR="00E954BE" w:rsidRPr="006E70E9">
        <w:rPr>
          <w:rFonts w:ascii="Times New Roman" w:hAnsi="Times New Roman" w:cs="Times New Roman"/>
          <w:sz w:val="24"/>
          <w:szCs w:val="24"/>
        </w:rPr>
        <w:t>ах</w:t>
      </w:r>
      <w:r w:rsidR="00B52E61" w:rsidRPr="006E70E9">
        <w:rPr>
          <w:rFonts w:ascii="Times New Roman" w:hAnsi="Times New Roman" w:cs="Times New Roman"/>
          <w:sz w:val="24"/>
          <w:szCs w:val="24"/>
        </w:rPr>
        <w:t>.</w:t>
      </w:r>
    </w:p>
    <w:p w14:paraId="712BFD97" w14:textId="3FE8223B" w:rsidR="007C2A85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Через Telegram-бот від мешканців надійшло 36 звернень, які були розглянуті й передані у відповідні підрозділи для оперативного реагування.</w:t>
      </w:r>
    </w:p>
    <w:p w14:paraId="3993A154" w14:textId="3605D63A" w:rsidR="00416C0D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70E9">
        <w:rPr>
          <w:rFonts w:ascii="Times New Roman" w:hAnsi="Times New Roman" w:cs="Times New Roman"/>
          <w:sz w:val="24"/>
          <w:szCs w:val="24"/>
        </w:rPr>
        <w:t>Також систематично проводяться профілактичні та роз’яснювальні бесіди з мешканцями громади щодо необхідності дотримання Правил благоустрою та утримання прилеглих територій у належному санітарному стані.</w:t>
      </w:r>
    </w:p>
    <w:p w14:paraId="201E6748" w14:textId="77777777" w:rsidR="007C2A85" w:rsidRPr="006E70E9" w:rsidRDefault="007C2A85" w:rsidP="006E70E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0ED8A2" w14:textId="0699A249" w:rsidR="00416C0D" w:rsidRDefault="00416C0D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40498C" w14:textId="77777777" w:rsidR="00552077" w:rsidRPr="00552077" w:rsidRDefault="00552077" w:rsidP="0055207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207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ФІНАНСИ</w:t>
      </w:r>
    </w:p>
    <w:p w14:paraId="267F3931" w14:textId="2CCEA19B" w:rsidR="00124EF5" w:rsidRPr="00097E90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97E90">
        <w:rPr>
          <w:rFonts w:ascii="Times New Roman" w:eastAsia="Calibri" w:hAnsi="Times New Roman" w:cs="Times New Roman"/>
          <w:i/>
          <w:iCs/>
          <w:sz w:val="24"/>
          <w:szCs w:val="24"/>
        </w:rPr>
        <w:t>Доходи:</w:t>
      </w:r>
    </w:p>
    <w:p w14:paraId="505A3EC9" w14:textId="77777777" w:rsidR="00097E90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124EF5">
        <w:rPr>
          <w:rFonts w:ascii="Times New Roman" w:eastAsia="Calibri" w:hAnsi="Times New Roman" w:cs="Times New Roman"/>
          <w:sz w:val="24"/>
          <w:szCs w:val="24"/>
        </w:rPr>
        <w:t>а січень-червень 2025 року до загального фонду сільського бюджету Петрівської сільської ради надійшло 199 472,0 тис. грн податків та зборів (без урахування міжбюджетних трансфертів), при затвердженому плані 173 394,1 тис.</w:t>
      </w:r>
      <w:r w:rsidR="005E4F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4EF5">
        <w:rPr>
          <w:rFonts w:ascii="Times New Roman" w:eastAsia="Calibri" w:hAnsi="Times New Roman" w:cs="Times New Roman"/>
          <w:sz w:val="24"/>
          <w:szCs w:val="24"/>
        </w:rPr>
        <w:t>грн.  Рівень виконання бюджету за січень-червень місяці становить 115,04%.</w:t>
      </w:r>
    </w:p>
    <w:p w14:paraId="79C1DD1F" w14:textId="31277B7D" w:rsidR="00124EF5" w:rsidRPr="00124EF5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F5">
        <w:rPr>
          <w:rFonts w:ascii="Times New Roman" w:eastAsia="Calibri" w:hAnsi="Times New Roman" w:cs="Times New Roman"/>
          <w:sz w:val="24"/>
          <w:szCs w:val="24"/>
        </w:rPr>
        <w:t>Основні джерела надходжень до загального фонду становлять:</w:t>
      </w:r>
    </w:p>
    <w:p w14:paraId="1D4CE3AD" w14:textId="788773B7" w:rsidR="00124EF5" w:rsidRPr="00124EF5" w:rsidRDefault="00097E90" w:rsidP="00097E90">
      <w:pPr>
        <w:pStyle w:val="a7"/>
        <w:numPr>
          <w:ilvl w:val="0"/>
          <w:numId w:val="4"/>
        </w:numPr>
        <w:tabs>
          <w:tab w:val="left" w:pos="851"/>
        </w:tabs>
        <w:spacing w:after="0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одаток на доходи з фізичних осіб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 87 967,8 тис. грн; </w:t>
      </w:r>
    </w:p>
    <w:p w14:paraId="29C72F9A" w14:textId="37F5BF16" w:rsidR="00124EF5" w:rsidRPr="00124EF5" w:rsidRDefault="00097E90" w:rsidP="00097E90">
      <w:pPr>
        <w:pStyle w:val="a7"/>
        <w:numPr>
          <w:ilvl w:val="0"/>
          <w:numId w:val="4"/>
        </w:numPr>
        <w:tabs>
          <w:tab w:val="left" w:pos="851"/>
        </w:tabs>
        <w:spacing w:after="0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рендна плата з юридичних осіб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  22 097,0  тис. грн;</w:t>
      </w:r>
    </w:p>
    <w:p w14:paraId="5979F2EC" w14:textId="396FB1E5" w:rsidR="00124EF5" w:rsidRPr="00124EF5" w:rsidRDefault="00097E90" w:rsidP="00097E90">
      <w:pPr>
        <w:pStyle w:val="a7"/>
        <w:numPr>
          <w:ilvl w:val="0"/>
          <w:numId w:val="4"/>
        </w:numPr>
        <w:tabs>
          <w:tab w:val="left" w:pos="851"/>
        </w:tabs>
        <w:spacing w:after="0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є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диний податок з фізичних осіб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 23 226,2 тис. грн;</w:t>
      </w:r>
    </w:p>
    <w:p w14:paraId="3669289E" w14:textId="002F80E0" w:rsidR="00124EF5" w:rsidRPr="00124EF5" w:rsidRDefault="00097E90" w:rsidP="00097E90">
      <w:pPr>
        <w:pStyle w:val="a7"/>
        <w:numPr>
          <w:ilvl w:val="0"/>
          <w:numId w:val="4"/>
        </w:numPr>
        <w:tabs>
          <w:tab w:val="left" w:pos="851"/>
        </w:tabs>
        <w:spacing w:after="0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емельний податок з юридичних осіб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 xml:space="preserve"> 13 374,3 тис. грн.</w:t>
      </w:r>
    </w:p>
    <w:p w14:paraId="7B4809EA" w14:textId="77777777" w:rsidR="00124EF5" w:rsidRPr="00097E90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97E90">
        <w:rPr>
          <w:rFonts w:ascii="Times New Roman" w:eastAsia="Calibri" w:hAnsi="Times New Roman" w:cs="Times New Roman"/>
          <w:i/>
          <w:iCs/>
          <w:sz w:val="24"/>
          <w:szCs w:val="24"/>
        </w:rPr>
        <w:t>Видатки:</w:t>
      </w:r>
    </w:p>
    <w:p w14:paraId="15B15204" w14:textId="77777777" w:rsidR="00124EF5" w:rsidRPr="00124EF5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F5">
        <w:rPr>
          <w:rFonts w:ascii="Times New Roman" w:eastAsia="Calibri" w:hAnsi="Times New Roman" w:cs="Times New Roman"/>
          <w:sz w:val="24"/>
          <w:szCs w:val="24"/>
        </w:rPr>
        <w:t>При фінансуванні видатків постійно здійснювалась перевірка відповідності наданих пропозицій на фінансування розпису сільського бюджету, кошторисам та встановленим бюджетним призначенням.</w:t>
      </w:r>
    </w:p>
    <w:p w14:paraId="4EA42E9B" w14:textId="77777777" w:rsidR="00124EF5" w:rsidRPr="00124EF5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F5">
        <w:rPr>
          <w:rFonts w:ascii="Times New Roman" w:eastAsia="Calibri" w:hAnsi="Times New Roman" w:cs="Times New Roman"/>
          <w:sz w:val="24"/>
          <w:szCs w:val="24"/>
        </w:rPr>
        <w:t>В цілому, видатки сільського бюджету за І півріччя 2025 року профінансовано:</w:t>
      </w:r>
    </w:p>
    <w:p w14:paraId="0B9CD145" w14:textId="518E65E8" w:rsidR="00124EF5" w:rsidRPr="00124EF5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F5">
        <w:rPr>
          <w:rFonts w:ascii="Times New Roman" w:eastAsia="Calibri" w:hAnsi="Times New Roman" w:cs="Times New Roman"/>
          <w:sz w:val="24"/>
          <w:szCs w:val="24"/>
        </w:rPr>
        <w:t xml:space="preserve">- по загальному фонду </w:t>
      </w:r>
      <w:r w:rsidR="00097E90">
        <w:rPr>
          <w:rFonts w:ascii="Times New Roman" w:eastAsia="Calibri" w:hAnsi="Times New Roman" w:cs="Times New Roman"/>
          <w:sz w:val="24"/>
          <w:szCs w:val="24"/>
        </w:rPr>
        <w:t>-</w:t>
      </w:r>
      <w:r w:rsidRPr="00124EF5">
        <w:rPr>
          <w:rFonts w:ascii="Times New Roman" w:eastAsia="Calibri" w:hAnsi="Times New Roman" w:cs="Times New Roman"/>
          <w:sz w:val="24"/>
          <w:szCs w:val="24"/>
        </w:rPr>
        <w:t xml:space="preserve"> 199 914,8 тис. грн; </w:t>
      </w:r>
    </w:p>
    <w:p w14:paraId="1A14F931" w14:textId="05401628" w:rsidR="00124EF5" w:rsidRPr="00124EF5" w:rsidRDefault="00124EF5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F5">
        <w:rPr>
          <w:rFonts w:ascii="Times New Roman" w:eastAsia="Calibri" w:hAnsi="Times New Roman" w:cs="Times New Roman"/>
          <w:sz w:val="24"/>
          <w:szCs w:val="24"/>
        </w:rPr>
        <w:t xml:space="preserve">- по спеціальному фонду </w:t>
      </w:r>
      <w:r w:rsidR="00D23B80">
        <w:rPr>
          <w:rFonts w:ascii="Times New Roman" w:eastAsia="Calibri" w:hAnsi="Times New Roman" w:cs="Times New Roman"/>
          <w:sz w:val="24"/>
          <w:szCs w:val="24"/>
        </w:rPr>
        <w:t>–</w:t>
      </w:r>
      <w:r w:rsidR="00AB6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3B80">
        <w:rPr>
          <w:rFonts w:ascii="Times New Roman" w:eastAsia="Calibri" w:hAnsi="Times New Roman" w:cs="Times New Roman"/>
          <w:sz w:val="24"/>
          <w:szCs w:val="24"/>
        </w:rPr>
        <w:t>24 248,5</w:t>
      </w:r>
      <w:r w:rsidRPr="00124EF5">
        <w:rPr>
          <w:rFonts w:ascii="Times New Roman" w:eastAsia="Calibri" w:hAnsi="Times New Roman" w:cs="Times New Roman"/>
          <w:sz w:val="24"/>
          <w:szCs w:val="24"/>
        </w:rPr>
        <w:t xml:space="preserve"> тис. грн. </w:t>
      </w:r>
    </w:p>
    <w:p w14:paraId="4EF37F6B" w14:textId="10DDB089" w:rsidR="00416C0D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0D2E66C" wp14:editId="6FE00BE2">
            <wp:simplePos x="0" y="0"/>
            <wp:positionH relativeFrom="column">
              <wp:posOffset>-614045</wp:posOffset>
            </wp:positionH>
            <wp:positionV relativeFrom="paragraph">
              <wp:posOffset>753745</wp:posOffset>
            </wp:positionV>
            <wp:extent cx="7315200" cy="5076825"/>
            <wp:effectExtent l="0" t="0" r="19050" b="9525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F5" w:rsidRPr="00124EF5">
        <w:rPr>
          <w:rFonts w:ascii="Times New Roman" w:eastAsia="Calibri" w:hAnsi="Times New Roman" w:cs="Times New Roman"/>
          <w:sz w:val="24"/>
          <w:szCs w:val="24"/>
        </w:rPr>
        <w:tab/>
        <w:t>Фінансування захищених та першочергових статей бюджету здійснювалось згідно зареєстрованих фінансових зобов’язань в територіальному органі Державної казначейської служби розпорядниками бюджетних коштів.</w:t>
      </w:r>
    </w:p>
    <w:p w14:paraId="7B3F82D9" w14:textId="77777777" w:rsidR="000B2931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8BA69C" w14:textId="5C99BC67" w:rsidR="000B2931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8A9386" w14:textId="77777777" w:rsidR="000B2931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32E89B" w14:textId="77777777" w:rsidR="000B2931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125434" w14:textId="77777777" w:rsidR="000B2931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353D2F" w14:textId="77777777" w:rsidR="000B2931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791C4E" w14:textId="77777777" w:rsidR="000B2931" w:rsidRDefault="000B2931" w:rsidP="00544198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829903" w14:textId="2460F97C" w:rsidR="00416C0D" w:rsidRDefault="00416C0D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E0A597" w14:textId="3B33B6FF" w:rsidR="00EA214A" w:rsidRDefault="00EA214A" w:rsidP="00EA214A">
      <w:pPr>
        <w:jc w:val="center"/>
      </w:pPr>
    </w:p>
    <w:p w14:paraId="374FBF06" w14:textId="77777777" w:rsidR="006A15F1" w:rsidRDefault="006A15F1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1FC0E5" w14:textId="0737D54E" w:rsidR="00416C0D" w:rsidRDefault="00416C0D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FEC916" w14:textId="607509DC" w:rsidR="00416C0D" w:rsidRDefault="00416C0D" w:rsidP="00C53E5E">
      <w:pPr>
        <w:pStyle w:val="a7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E2F801" w14:textId="77777777" w:rsidR="00BE67AD" w:rsidRPr="00BE67AD" w:rsidRDefault="00BE67AD" w:rsidP="00BE67AD">
      <w:pPr>
        <w:pStyle w:val="a7"/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BE67AD" w:rsidRPr="00BE67AD" w:rsidSect="00792216">
      <w:pgSz w:w="11906" w:h="16838"/>
      <w:pgMar w:top="56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B1E1" w14:textId="77777777" w:rsidR="00A07DF7" w:rsidRDefault="00A07DF7" w:rsidP="00EC5EB1">
      <w:pPr>
        <w:spacing w:after="0" w:line="240" w:lineRule="auto"/>
      </w:pPr>
      <w:r>
        <w:separator/>
      </w:r>
    </w:p>
  </w:endnote>
  <w:endnote w:type="continuationSeparator" w:id="0">
    <w:p w14:paraId="1F2BE69F" w14:textId="77777777" w:rsidR="00A07DF7" w:rsidRDefault="00A07DF7" w:rsidP="00EC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9F8B8" w14:textId="77777777" w:rsidR="00A07DF7" w:rsidRDefault="00A07DF7" w:rsidP="00EC5EB1">
      <w:pPr>
        <w:spacing w:after="0" w:line="240" w:lineRule="auto"/>
      </w:pPr>
      <w:r>
        <w:separator/>
      </w:r>
    </w:p>
  </w:footnote>
  <w:footnote w:type="continuationSeparator" w:id="0">
    <w:p w14:paraId="13158F49" w14:textId="77777777" w:rsidR="00A07DF7" w:rsidRDefault="00A07DF7" w:rsidP="00EC5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3EA"/>
    <w:multiLevelType w:val="hybridMultilevel"/>
    <w:tmpl w:val="F4447EF6"/>
    <w:lvl w:ilvl="0" w:tplc="82B28B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F25873"/>
    <w:multiLevelType w:val="hybridMultilevel"/>
    <w:tmpl w:val="0504AABE"/>
    <w:lvl w:ilvl="0" w:tplc="CE44AC8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F517A58"/>
    <w:multiLevelType w:val="hybridMultilevel"/>
    <w:tmpl w:val="7954E7AA"/>
    <w:lvl w:ilvl="0" w:tplc="F386208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36F59"/>
    <w:multiLevelType w:val="hybridMultilevel"/>
    <w:tmpl w:val="FD4E2A36"/>
    <w:lvl w:ilvl="0" w:tplc="0DB425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A78B6"/>
    <w:multiLevelType w:val="hybridMultilevel"/>
    <w:tmpl w:val="DD8263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527520">
    <w:abstractNumId w:val="4"/>
  </w:num>
  <w:num w:numId="2" w16cid:durableId="2033408264">
    <w:abstractNumId w:val="2"/>
  </w:num>
  <w:num w:numId="3" w16cid:durableId="207845117">
    <w:abstractNumId w:val="3"/>
  </w:num>
  <w:num w:numId="4" w16cid:durableId="278340083">
    <w:abstractNumId w:val="1"/>
  </w:num>
  <w:num w:numId="5" w16cid:durableId="101426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93"/>
    <w:rsid w:val="00003FF4"/>
    <w:rsid w:val="0001392C"/>
    <w:rsid w:val="00030021"/>
    <w:rsid w:val="000510D4"/>
    <w:rsid w:val="0005470A"/>
    <w:rsid w:val="00054F50"/>
    <w:rsid w:val="00065EAF"/>
    <w:rsid w:val="000704A6"/>
    <w:rsid w:val="000769A1"/>
    <w:rsid w:val="00097E90"/>
    <w:rsid w:val="000B2931"/>
    <w:rsid w:val="000B6B63"/>
    <w:rsid w:val="000C70B8"/>
    <w:rsid w:val="000D2E15"/>
    <w:rsid w:val="000D669F"/>
    <w:rsid w:val="000D680E"/>
    <w:rsid w:val="000F43B0"/>
    <w:rsid w:val="000F4FEE"/>
    <w:rsid w:val="001115E7"/>
    <w:rsid w:val="00113831"/>
    <w:rsid w:val="00116F10"/>
    <w:rsid w:val="001202BA"/>
    <w:rsid w:val="00124EF5"/>
    <w:rsid w:val="00133785"/>
    <w:rsid w:val="00141BFF"/>
    <w:rsid w:val="0018676A"/>
    <w:rsid w:val="001A104A"/>
    <w:rsid w:val="001B415D"/>
    <w:rsid w:val="001F3CF9"/>
    <w:rsid w:val="001F5132"/>
    <w:rsid w:val="00211560"/>
    <w:rsid w:val="00240328"/>
    <w:rsid w:val="002477D2"/>
    <w:rsid w:val="0025365D"/>
    <w:rsid w:val="002620D8"/>
    <w:rsid w:val="00262E30"/>
    <w:rsid w:val="00291F7F"/>
    <w:rsid w:val="002A500C"/>
    <w:rsid w:val="002C7271"/>
    <w:rsid w:val="002C7EE6"/>
    <w:rsid w:val="002D60F7"/>
    <w:rsid w:val="002E3AB9"/>
    <w:rsid w:val="002E7785"/>
    <w:rsid w:val="002F5530"/>
    <w:rsid w:val="002F56CF"/>
    <w:rsid w:val="00307AEB"/>
    <w:rsid w:val="003114D7"/>
    <w:rsid w:val="003269D2"/>
    <w:rsid w:val="00334FC8"/>
    <w:rsid w:val="003350D0"/>
    <w:rsid w:val="00343DCD"/>
    <w:rsid w:val="0034757A"/>
    <w:rsid w:val="00357A07"/>
    <w:rsid w:val="00367512"/>
    <w:rsid w:val="003762A0"/>
    <w:rsid w:val="00381476"/>
    <w:rsid w:val="00386CD7"/>
    <w:rsid w:val="003A0F15"/>
    <w:rsid w:val="003A6CF4"/>
    <w:rsid w:val="003B181E"/>
    <w:rsid w:val="003B2DF7"/>
    <w:rsid w:val="003B5CC5"/>
    <w:rsid w:val="003D2516"/>
    <w:rsid w:val="003D4013"/>
    <w:rsid w:val="003D6FF9"/>
    <w:rsid w:val="003E0F71"/>
    <w:rsid w:val="0040144A"/>
    <w:rsid w:val="00404C81"/>
    <w:rsid w:val="00416C0D"/>
    <w:rsid w:val="00431F53"/>
    <w:rsid w:val="004573EE"/>
    <w:rsid w:val="00475637"/>
    <w:rsid w:val="00481D83"/>
    <w:rsid w:val="0048457A"/>
    <w:rsid w:val="00486E90"/>
    <w:rsid w:val="004A22FC"/>
    <w:rsid w:val="004B3C45"/>
    <w:rsid w:val="004B4E51"/>
    <w:rsid w:val="004C6695"/>
    <w:rsid w:val="004D6DF9"/>
    <w:rsid w:val="004E23A6"/>
    <w:rsid w:val="0052610F"/>
    <w:rsid w:val="00527E32"/>
    <w:rsid w:val="0053523C"/>
    <w:rsid w:val="00544198"/>
    <w:rsid w:val="00552077"/>
    <w:rsid w:val="00557B6D"/>
    <w:rsid w:val="00577CE1"/>
    <w:rsid w:val="005878EB"/>
    <w:rsid w:val="005962DF"/>
    <w:rsid w:val="005965B9"/>
    <w:rsid w:val="005A1078"/>
    <w:rsid w:val="005A7724"/>
    <w:rsid w:val="005B1174"/>
    <w:rsid w:val="005C1C2F"/>
    <w:rsid w:val="005C386D"/>
    <w:rsid w:val="005D2843"/>
    <w:rsid w:val="005E4F37"/>
    <w:rsid w:val="005F3D00"/>
    <w:rsid w:val="005F6CCE"/>
    <w:rsid w:val="00611431"/>
    <w:rsid w:val="0061717E"/>
    <w:rsid w:val="0062763D"/>
    <w:rsid w:val="006303A8"/>
    <w:rsid w:val="006311A0"/>
    <w:rsid w:val="00645B0D"/>
    <w:rsid w:val="006515DD"/>
    <w:rsid w:val="006706E7"/>
    <w:rsid w:val="00681B5D"/>
    <w:rsid w:val="0068223A"/>
    <w:rsid w:val="006825BA"/>
    <w:rsid w:val="00697BF2"/>
    <w:rsid w:val="006A0606"/>
    <w:rsid w:val="006A15F1"/>
    <w:rsid w:val="006A1CDD"/>
    <w:rsid w:val="006A7D93"/>
    <w:rsid w:val="006D1B9C"/>
    <w:rsid w:val="006D7723"/>
    <w:rsid w:val="006E21C4"/>
    <w:rsid w:val="006E70E9"/>
    <w:rsid w:val="00722240"/>
    <w:rsid w:val="0072754C"/>
    <w:rsid w:val="007377FC"/>
    <w:rsid w:val="00756183"/>
    <w:rsid w:val="00762A96"/>
    <w:rsid w:val="00765D35"/>
    <w:rsid w:val="007775C9"/>
    <w:rsid w:val="00792216"/>
    <w:rsid w:val="007B16E7"/>
    <w:rsid w:val="007B36B2"/>
    <w:rsid w:val="007B6275"/>
    <w:rsid w:val="007C2A85"/>
    <w:rsid w:val="007D55A5"/>
    <w:rsid w:val="007D581F"/>
    <w:rsid w:val="007D6684"/>
    <w:rsid w:val="007D71F7"/>
    <w:rsid w:val="00814F3F"/>
    <w:rsid w:val="00815374"/>
    <w:rsid w:val="00820BF8"/>
    <w:rsid w:val="00842BBF"/>
    <w:rsid w:val="00847E51"/>
    <w:rsid w:val="0086210F"/>
    <w:rsid w:val="00873038"/>
    <w:rsid w:val="0088611D"/>
    <w:rsid w:val="00890D11"/>
    <w:rsid w:val="008B0BB0"/>
    <w:rsid w:val="008C3049"/>
    <w:rsid w:val="008C3C0C"/>
    <w:rsid w:val="008C5B03"/>
    <w:rsid w:val="008C7F30"/>
    <w:rsid w:val="008E55A6"/>
    <w:rsid w:val="00907516"/>
    <w:rsid w:val="0091700E"/>
    <w:rsid w:val="00926848"/>
    <w:rsid w:val="00933359"/>
    <w:rsid w:val="009509A7"/>
    <w:rsid w:val="00951C0D"/>
    <w:rsid w:val="009612D0"/>
    <w:rsid w:val="009620AC"/>
    <w:rsid w:val="00967572"/>
    <w:rsid w:val="00980541"/>
    <w:rsid w:val="00994FE2"/>
    <w:rsid w:val="00996E47"/>
    <w:rsid w:val="009A0495"/>
    <w:rsid w:val="009A474E"/>
    <w:rsid w:val="009A5B0F"/>
    <w:rsid w:val="009B1ED9"/>
    <w:rsid w:val="009B64F7"/>
    <w:rsid w:val="009B6819"/>
    <w:rsid w:val="009C3C68"/>
    <w:rsid w:val="009C6623"/>
    <w:rsid w:val="009D04C3"/>
    <w:rsid w:val="009E1A5C"/>
    <w:rsid w:val="009E234F"/>
    <w:rsid w:val="009F4CD1"/>
    <w:rsid w:val="00A07DF7"/>
    <w:rsid w:val="00A11395"/>
    <w:rsid w:val="00A33889"/>
    <w:rsid w:val="00A3397E"/>
    <w:rsid w:val="00A379C5"/>
    <w:rsid w:val="00A4500A"/>
    <w:rsid w:val="00A47B0D"/>
    <w:rsid w:val="00A57981"/>
    <w:rsid w:val="00A66476"/>
    <w:rsid w:val="00A82F63"/>
    <w:rsid w:val="00A85AB0"/>
    <w:rsid w:val="00AA5CB2"/>
    <w:rsid w:val="00AA75FA"/>
    <w:rsid w:val="00AB680C"/>
    <w:rsid w:val="00AC737F"/>
    <w:rsid w:val="00B06B68"/>
    <w:rsid w:val="00B25EEE"/>
    <w:rsid w:val="00B27F34"/>
    <w:rsid w:val="00B41059"/>
    <w:rsid w:val="00B52E61"/>
    <w:rsid w:val="00B56128"/>
    <w:rsid w:val="00B850D3"/>
    <w:rsid w:val="00B8725A"/>
    <w:rsid w:val="00BA6FFF"/>
    <w:rsid w:val="00BB0226"/>
    <w:rsid w:val="00BB2798"/>
    <w:rsid w:val="00BC2869"/>
    <w:rsid w:val="00BC334B"/>
    <w:rsid w:val="00BC696F"/>
    <w:rsid w:val="00BD7F0A"/>
    <w:rsid w:val="00BE3AF8"/>
    <w:rsid w:val="00BE67AD"/>
    <w:rsid w:val="00BF0172"/>
    <w:rsid w:val="00C0098C"/>
    <w:rsid w:val="00C0412D"/>
    <w:rsid w:val="00C05477"/>
    <w:rsid w:val="00C16F7C"/>
    <w:rsid w:val="00C4042C"/>
    <w:rsid w:val="00C4047E"/>
    <w:rsid w:val="00C44ABE"/>
    <w:rsid w:val="00C50A6D"/>
    <w:rsid w:val="00C5212E"/>
    <w:rsid w:val="00C53E5E"/>
    <w:rsid w:val="00C82477"/>
    <w:rsid w:val="00C87B3C"/>
    <w:rsid w:val="00CA719B"/>
    <w:rsid w:val="00CC2490"/>
    <w:rsid w:val="00CD4FD2"/>
    <w:rsid w:val="00D169CB"/>
    <w:rsid w:val="00D216BF"/>
    <w:rsid w:val="00D23B80"/>
    <w:rsid w:val="00D274E6"/>
    <w:rsid w:val="00D44310"/>
    <w:rsid w:val="00D44C84"/>
    <w:rsid w:val="00D6037B"/>
    <w:rsid w:val="00D829D7"/>
    <w:rsid w:val="00D82D98"/>
    <w:rsid w:val="00D83793"/>
    <w:rsid w:val="00D919EA"/>
    <w:rsid w:val="00D924D5"/>
    <w:rsid w:val="00DA1B8C"/>
    <w:rsid w:val="00DB7D26"/>
    <w:rsid w:val="00DC6F5C"/>
    <w:rsid w:val="00DD5763"/>
    <w:rsid w:val="00DF02C8"/>
    <w:rsid w:val="00DF6449"/>
    <w:rsid w:val="00E0488A"/>
    <w:rsid w:val="00E430FA"/>
    <w:rsid w:val="00E534EC"/>
    <w:rsid w:val="00E65842"/>
    <w:rsid w:val="00E704CE"/>
    <w:rsid w:val="00E83127"/>
    <w:rsid w:val="00E9231A"/>
    <w:rsid w:val="00E954BE"/>
    <w:rsid w:val="00EA214A"/>
    <w:rsid w:val="00EB5A83"/>
    <w:rsid w:val="00EC284A"/>
    <w:rsid w:val="00EC5EB1"/>
    <w:rsid w:val="00EC7B5B"/>
    <w:rsid w:val="00ED035C"/>
    <w:rsid w:val="00EE02E7"/>
    <w:rsid w:val="00EF07CA"/>
    <w:rsid w:val="00EF375C"/>
    <w:rsid w:val="00EF4633"/>
    <w:rsid w:val="00EF5555"/>
    <w:rsid w:val="00EF6B24"/>
    <w:rsid w:val="00F17308"/>
    <w:rsid w:val="00F22B20"/>
    <w:rsid w:val="00F22C02"/>
    <w:rsid w:val="00F36083"/>
    <w:rsid w:val="00F44D53"/>
    <w:rsid w:val="00F47196"/>
    <w:rsid w:val="00F51AFC"/>
    <w:rsid w:val="00F52475"/>
    <w:rsid w:val="00F6430C"/>
    <w:rsid w:val="00F77854"/>
    <w:rsid w:val="00FC4583"/>
    <w:rsid w:val="00FC45E1"/>
    <w:rsid w:val="00FC5235"/>
    <w:rsid w:val="00FD14F0"/>
    <w:rsid w:val="00FD44B8"/>
    <w:rsid w:val="00FF1D4F"/>
    <w:rsid w:val="00FF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CA4F"/>
  <w15:docId w15:val="{CA99E0E1-6661-4626-8C3F-BE591667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EB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EB1"/>
  </w:style>
  <w:style w:type="paragraph" w:styleId="a5">
    <w:name w:val="footer"/>
    <w:basedOn w:val="a"/>
    <w:link w:val="a6"/>
    <w:uiPriority w:val="99"/>
    <w:unhideWhenUsed/>
    <w:rsid w:val="00EC5EB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EB1"/>
  </w:style>
  <w:style w:type="paragraph" w:styleId="a7">
    <w:name w:val="List Paragraph"/>
    <w:basedOn w:val="a"/>
    <w:uiPriority w:val="34"/>
    <w:qFormat/>
    <w:rsid w:val="000510D4"/>
    <w:pPr>
      <w:ind w:left="720"/>
      <w:contextualSpacing/>
    </w:pPr>
  </w:style>
  <w:style w:type="paragraph" w:styleId="a8">
    <w:name w:val="No Spacing"/>
    <w:uiPriority w:val="1"/>
    <w:qFormat/>
    <w:rsid w:val="006E70E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B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2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9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74;&#1080;&#1076;&#1072;&#1090;&#1082;&#1080;%20&#1079;&#1072;%20&#1087;&#1110;&#1074;&#1088;&#1110;&#1095;&#1095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40"/>
      <c:rotY val="1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2217711067366578E-2"/>
          <c:y val="0.14225327837772625"/>
          <c:w val="0.84842998051847152"/>
          <c:h val="0.81401607543339827"/>
        </c:manualLayout>
      </c:layout>
      <c:pie3DChart>
        <c:varyColors val="1"/>
        <c:ser>
          <c:idx val="0"/>
          <c:order val="0"/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F0A9-41F4-A97A-EE716D342E66}"/>
              </c:ext>
            </c:extLst>
          </c:dPt>
          <c:dLbls>
            <c:dLbl>
              <c:idx val="0"/>
              <c:layout>
                <c:manualLayout>
                  <c:x val="8.1807195975503066E-2"/>
                  <c:y val="-3.487790105036119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Державне управління; </a:t>
                    </a:r>
                  </a:p>
                  <a:p>
                    <a:r>
                      <a:rPr lang="ru-RU"/>
                      <a:t>28 258, 7 тис.грн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0A9-41F4-A97A-EE716D342E66}"/>
                </c:ext>
              </c:extLst>
            </c:dLbl>
            <c:dLbl>
              <c:idx val="1"/>
              <c:layout>
                <c:manualLayout>
                  <c:x val="0"/>
                  <c:y val="0.23903995115057147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Освіта; </a:t>
                    </a:r>
                  </a:p>
                  <a:p>
                    <a:r>
                      <a:rPr lang="ru-RU"/>
                      <a:t>107 412,9</a:t>
                    </a:r>
                    <a:r>
                      <a:rPr lang="ru-RU" baseline="0"/>
                      <a:t> тис.грн</a:t>
                    </a:r>
                    <a:endParaRPr lang="ru-RU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0A9-41F4-A97A-EE716D342E66}"/>
                </c:ext>
              </c:extLst>
            </c:dLbl>
            <c:dLbl>
              <c:idx val="2"/>
              <c:layout>
                <c:manualLayout>
                  <c:x val="-0.13983445428696412"/>
                  <c:y val="-8.367257094739330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Охорона здоров’я;           10 634,3 тис.грн.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0A9-41F4-A97A-EE716D342E66}"/>
                </c:ext>
              </c:extLst>
            </c:dLbl>
            <c:dLbl>
              <c:idx val="3"/>
              <c:layout>
                <c:manualLayout>
                  <c:x val="-9.7222495625546801E-2"/>
                  <c:y val="-4.580421818754831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Соціальний захист та соціальне забезпечення; 15 218,3 тис.грн.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0A9-41F4-A97A-EE716D342E66}"/>
                </c:ext>
              </c:extLst>
            </c:dLbl>
            <c:dLbl>
              <c:idx val="4"/>
              <c:layout>
                <c:manualLayout>
                  <c:x val="2.4305555555555556E-2"/>
                  <c:y val="-0.1089265436567145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Культура </a:t>
                    </a:r>
                    <a:r>
                      <a:rPr lang="en-US"/>
                      <a:t>i </a:t>
                    </a:r>
                    <a:r>
                      <a:rPr lang="ru-RU"/>
                      <a:t>мистецтво; </a:t>
                    </a:r>
                  </a:p>
                  <a:p>
                    <a:r>
                      <a:rPr lang="ru-RU"/>
                      <a:t>10 472,9 тис.грн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0A9-41F4-A97A-EE716D342E66}"/>
                </c:ext>
              </c:extLst>
            </c:dLbl>
            <c:dLbl>
              <c:idx val="5"/>
              <c:layout>
                <c:manualLayout>
                  <c:x val="0.13807360017497813"/>
                  <c:y val="-8.096891265702481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Ф</a:t>
                    </a:r>
                    <a:r>
                      <a:rPr lang="en-US"/>
                      <a:t>i</a:t>
                    </a:r>
                    <a:r>
                      <a:rPr lang="ru-RU"/>
                      <a:t>зична культура </a:t>
                    </a:r>
                    <a:r>
                      <a:rPr lang="en-US"/>
                      <a:t>i </a:t>
                    </a:r>
                    <a:r>
                      <a:rPr lang="ru-RU"/>
                      <a:t>спорт;</a:t>
                    </a:r>
                  </a:p>
                  <a:p>
                    <a:r>
                      <a:rPr lang="ru-RU"/>
                      <a:t> 3 212,4</a:t>
                    </a:r>
                    <a:r>
                      <a:rPr lang="ru-RU" baseline="0"/>
                      <a:t> тис.грн.</a:t>
                    </a:r>
                    <a:endParaRPr lang="ru-RU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0A9-41F4-A97A-EE716D342E66}"/>
                </c:ext>
              </c:extLst>
            </c:dLbl>
            <c:dLbl>
              <c:idx val="6"/>
              <c:layout>
                <c:manualLayout>
                  <c:x val="-1.3888888888888889E-4"/>
                  <c:y val="-6.754398664519654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Житлово-комунальне господарство; 30 390,2 тис.грн.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F0A9-41F4-A97A-EE716D342E66}"/>
                </c:ext>
              </c:extLst>
            </c:dLbl>
            <c:dLbl>
              <c:idx val="7"/>
              <c:layout>
                <c:manualLayout>
                  <c:x val="0"/>
                  <c:y val="-0.2265910288418450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Економічна діяльність; </a:t>
                    </a:r>
                  </a:p>
                  <a:p>
                    <a:r>
                      <a:rPr lang="ru-RU"/>
                      <a:t>918,8 тис.грн.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F0A9-41F4-A97A-EE716D342E66}"/>
                </c:ext>
              </c:extLst>
            </c:dLbl>
            <c:dLbl>
              <c:idx val="8"/>
              <c:layout>
                <c:manualLayout>
                  <c:x val="2.9156550743657042E-2"/>
                  <c:y val="-5.675988437655424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Інша діяльність; </a:t>
                    </a:r>
                  </a:p>
                  <a:p>
                    <a:r>
                      <a:rPr lang="ru-RU"/>
                      <a:t>795,3 тис.грн.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F0A9-41F4-A97A-EE716D342E66}"/>
                </c:ext>
              </c:extLst>
            </c:dLbl>
            <c:dLbl>
              <c:idx val="9"/>
              <c:layout>
                <c:manualLayout>
                  <c:x val="2.9650043744531934E-2"/>
                  <c:y val="2.818434750065247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Міжбюджетні трансферти;</a:t>
                    </a:r>
                  </a:p>
                  <a:p>
                    <a:r>
                      <a:rPr lang="ru-RU"/>
                      <a:t> 16 847,</a:t>
                    </a:r>
                    <a:r>
                      <a:rPr lang="ru-RU" baseline="0"/>
                      <a:t> </a:t>
                    </a:r>
                    <a:r>
                      <a:rPr lang="ru-RU"/>
                      <a:t>0 тис.грн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F0A9-41F4-A97A-EE716D342E66}"/>
                </c:ext>
              </c:extLst>
            </c:dLbl>
            <c:spPr>
              <a:gradFill>
                <a:gsLst>
                  <a:gs pos="0">
                    <a:srgbClr val="8488C4"/>
                  </a:gs>
                  <a:gs pos="25000">
                    <a:srgbClr val="D4DEFF"/>
                  </a:gs>
                  <a:gs pos="82000">
                    <a:srgbClr val="D4DEFF"/>
                  </a:gs>
                  <a:gs pos="100000">
                    <a:srgbClr val="96AB94"/>
                  </a:gs>
                </a:gsLst>
                <a:lin ang="5400000" scaled="0"/>
              </a:gradFill>
              <a:ln>
                <a:gradFill>
                  <a:gsLst>
                    <a:gs pos="0">
                      <a:schemeClr val="accent1">
                        <a:tint val="66000"/>
                        <a:satMod val="160000"/>
                      </a:schemeClr>
                    </a:gs>
                    <a:gs pos="50000">
                      <a:schemeClr val="accent1">
                        <a:tint val="44500"/>
                        <a:satMod val="160000"/>
                      </a:schemeClr>
                    </a:gs>
                    <a:gs pos="100000">
                      <a:schemeClr val="accent1">
                        <a:tint val="23500"/>
                        <a:satMod val="160000"/>
                      </a:schemeClr>
                    </a:gs>
                  </a:gsLst>
                  <a:lin ang="5400000" scaled="0"/>
                </a:gradFill>
              </a:ln>
            </c:sp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Лист1!$B$5:$B$14</c:f>
              <c:strCache>
                <c:ptCount val="10"/>
                <c:pt idx="0">
                  <c:v>Державне управління</c:v>
                </c:pt>
                <c:pt idx="1">
                  <c:v>Освіта</c:v>
                </c:pt>
                <c:pt idx="2">
                  <c:v>Охорона здоров’я</c:v>
                </c:pt>
                <c:pt idx="3">
                  <c:v>Соціальний захист та соціальне забезпечення</c:v>
                </c:pt>
                <c:pt idx="4">
                  <c:v>Культура i мистецтво</c:v>
                </c:pt>
                <c:pt idx="5">
                  <c:v>Фiзична культура i спорт</c:v>
                </c:pt>
                <c:pt idx="6">
                  <c:v>Житлово-комунальне господарство</c:v>
                </c:pt>
                <c:pt idx="7">
                  <c:v>Економічна діяльність</c:v>
                </c:pt>
                <c:pt idx="8">
                  <c:v>Інша діяльність</c:v>
                </c:pt>
                <c:pt idx="9">
                  <c:v>Міжбюджетні трансферти</c:v>
                </c:pt>
              </c:strCache>
            </c:strRef>
          </c:cat>
          <c:val>
            <c:numRef>
              <c:f>Лист1!$C$5:$C$14</c:f>
              <c:numCache>
                <c:formatCode>#,##0.00</c:formatCode>
                <c:ptCount val="10"/>
                <c:pt idx="0">
                  <c:v>28258706.449999999</c:v>
                </c:pt>
                <c:pt idx="1">
                  <c:v>107412931.55</c:v>
                </c:pt>
                <c:pt idx="2">
                  <c:v>10634349.460000001</c:v>
                </c:pt>
                <c:pt idx="3">
                  <c:v>15218276.57</c:v>
                </c:pt>
                <c:pt idx="4">
                  <c:v>10472934.290000001</c:v>
                </c:pt>
                <c:pt idx="5">
                  <c:v>3212444.0800000005</c:v>
                </c:pt>
                <c:pt idx="6">
                  <c:v>30390174.189999998</c:v>
                </c:pt>
                <c:pt idx="7">
                  <c:v>918761.98</c:v>
                </c:pt>
                <c:pt idx="8">
                  <c:v>795283.46</c:v>
                </c:pt>
                <c:pt idx="9">
                  <c:v>16847000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0A9-41F4-A97A-EE716D342E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0A452-9F2E-476F-B1DC-BC747FF6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5738</Words>
  <Characters>32713</Characters>
  <Application>Microsoft Office Word</Application>
  <DocSecurity>4</DocSecurity>
  <Lines>272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</cp:lastModifiedBy>
  <cp:revision>2</cp:revision>
  <cp:lastPrinted>2025-07-17T12:52:00Z</cp:lastPrinted>
  <dcterms:created xsi:type="dcterms:W3CDTF">2025-08-07T06:19:00Z</dcterms:created>
  <dcterms:modified xsi:type="dcterms:W3CDTF">2025-08-07T06:19:00Z</dcterms:modified>
</cp:coreProperties>
</file>