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8CE12C" w14:textId="77777777" w:rsidR="00B23A7F" w:rsidRPr="00D415A9" w:rsidRDefault="00C80331" w:rsidP="00971C62">
      <w:pPr>
        <w:widowControl w:val="0"/>
        <w:pBdr>
          <w:top w:val="nil"/>
          <w:left w:val="nil"/>
          <w:bottom w:val="nil"/>
          <w:right w:val="nil"/>
          <w:between w:val="nil"/>
        </w:pBdr>
        <w:rPr>
          <w:b/>
          <w:color w:val="000000"/>
          <w:sz w:val="24"/>
          <w:szCs w:val="24"/>
        </w:rPr>
      </w:pPr>
      <w:r w:rsidRPr="00D415A9">
        <w:rPr>
          <w:b/>
          <w:color w:val="000000"/>
          <w:sz w:val="24"/>
          <w:szCs w:val="24"/>
        </w:rPr>
        <w:t xml:space="preserve">                                                          </w:t>
      </w:r>
    </w:p>
    <w:p w14:paraId="37A7089C" w14:textId="77777777" w:rsidR="009E6DBF" w:rsidRPr="00D415A9" w:rsidRDefault="0000554A" w:rsidP="0000554A">
      <w:pPr>
        <w:widowControl w:val="0"/>
        <w:pBdr>
          <w:top w:val="nil"/>
          <w:left w:val="nil"/>
          <w:bottom w:val="nil"/>
          <w:right w:val="nil"/>
          <w:between w:val="nil"/>
        </w:pBdr>
        <w:jc w:val="center"/>
        <w:rPr>
          <w:b/>
          <w:color w:val="000000"/>
          <w:sz w:val="24"/>
          <w:szCs w:val="24"/>
        </w:rPr>
      </w:pPr>
      <w:r w:rsidRPr="00D415A9">
        <w:rPr>
          <w:b/>
          <w:color w:val="000000"/>
          <w:sz w:val="24"/>
          <w:szCs w:val="24"/>
        </w:rPr>
        <w:t xml:space="preserve">ТИПОВИЙ </w:t>
      </w:r>
      <w:r w:rsidR="00B2206A" w:rsidRPr="00D415A9">
        <w:rPr>
          <w:b/>
          <w:color w:val="000000"/>
          <w:sz w:val="24"/>
          <w:szCs w:val="24"/>
        </w:rPr>
        <w:t>ІНДИВІДУАЛЬНИЙ ДОГОВІР</w:t>
      </w:r>
      <w:r w:rsidR="00B2206A" w:rsidRPr="00D415A9">
        <w:rPr>
          <w:b/>
          <w:color w:val="000000"/>
          <w:sz w:val="24"/>
          <w:szCs w:val="24"/>
        </w:rPr>
        <w:br/>
        <w:t>про надання послуг з централізованого водопостачання та</w:t>
      </w:r>
      <w:r w:rsidR="00B2206A" w:rsidRPr="00D415A9">
        <w:rPr>
          <w:b/>
          <w:color w:val="000000"/>
          <w:sz w:val="24"/>
          <w:szCs w:val="24"/>
        </w:rPr>
        <w:br/>
        <w:t xml:space="preserve"> централізованого водовідведення</w:t>
      </w:r>
    </w:p>
    <w:p w14:paraId="1E022849" w14:textId="77777777" w:rsidR="00BA38A5" w:rsidRPr="00D415A9" w:rsidRDefault="00BA38A5" w:rsidP="001301E4">
      <w:pPr>
        <w:widowControl w:val="0"/>
        <w:pBdr>
          <w:top w:val="nil"/>
          <w:left w:val="nil"/>
          <w:bottom w:val="nil"/>
          <w:right w:val="nil"/>
          <w:between w:val="nil"/>
        </w:pBdr>
        <w:spacing w:line="276" w:lineRule="auto"/>
        <w:ind w:firstLine="567"/>
        <w:jc w:val="center"/>
        <w:rPr>
          <w:b/>
          <w:color w:val="000000"/>
          <w:sz w:val="24"/>
          <w:szCs w:val="24"/>
        </w:rPr>
      </w:pPr>
    </w:p>
    <w:p w14:paraId="53D02EC4" w14:textId="77777777" w:rsidR="00587420" w:rsidRPr="00D415A9" w:rsidRDefault="00324C43" w:rsidP="001301E4">
      <w:pPr>
        <w:widowControl w:val="0"/>
        <w:pBdr>
          <w:top w:val="nil"/>
          <w:left w:val="nil"/>
          <w:bottom w:val="nil"/>
          <w:right w:val="nil"/>
          <w:between w:val="nil"/>
        </w:pBdr>
        <w:tabs>
          <w:tab w:val="left" w:pos="720"/>
          <w:tab w:val="left" w:pos="1440"/>
          <w:tab w:val="left" w:pos="8445"/>
        </w:tabs>
        <w:spacing w:line="276" w:lineRule="auto"/>
        <w:ind w:firstLine="567"/>
        <w:rPr>
          <w:color w:val="000000"/>
          <w:sz w:val="24"/>
          <w:szCs w:val="24"/>
          <w:u w:val="single"/>
        </w:rPr>
      </w:pPr>
      <w:r w:rsidRPr="00D415A9">
        <w:rPr>
          <w:b/>
          <w:color w:val="000000"/>
          <w:sz w:val="24"/>
          <w:szCs w:val="24"/>
        </w:rPr>
        <w:t xml:space="preserve"> </w:t>
      </w:r>
      <w:r w:rsidR="00DE7975" w:rsidRPr="00D415A9">
        <w:rPr>
          <w:b/>
          <w:color w:val="000000"/>
          <w:sz w:val="24"/>
          <w:szCs w:val="24"/>
        </w:rPr>
        <w:t>с</w:t>
      </w:r>
      <w:r w:rsidR="00B2206A" w:rsidRPr="00D415A9">
        <w:rPr>
          <w:b/>
          <w:color w:val="000000"/>
          <w:sz w:val="24"/>
          <w:szCs w:val="24"/>
        </w:rPr>
        <w:t xml:space="preserve">. </w:t>
      </w:r>
      <w:r w:rsidR="00DE7975" w:rsidRPr="00D415A9">
        <w:rPr>
          <w:b/>
          <w:color w:val="000000"/>
          <w:sz w:val="24"/>
          <w:szCs w:val="24"/>
        </w:rPr>
        <w:t>Нові Петрівці</w:t>
      </w:r>
      <w:r w:rsidR="001301E4" w:rsidRPr="00D415A9">
        <w:rPr>
          <w:b/>
          <w:color w:val="000000"/>
          <w:sz w:val="24"/>
          <w:szCs w:val="24"/>
        </w:rPr>
        <w:t xml:space="preserve">            </w:t>
      </w:r>
      <w:r w:rsidR="00587420" w:rsidRPr="00D415A9">
        <w:rPr>
          <w:b/>
          <w:color w:val="000000"/>
          <w:sz w:val="24"/>
          <w:szCs w:val="24"/>
        </w:rPr>
        <w:t xml:space="preserve">        </w:t>
      </w:r>
      <w:r w:rsidR="009648BE" w:rsidRPr="00D415A9">
        <w:rPr>
          <w:b/>
          <w:color w:val="000000"/>
          <w:sz w:val="24"/>
          <w:szCs w:val="24"/>
        </w:rPr>
        <w:t xml:space="preserve">             </w:t>
      </w:r>
      <w:r w:rsidR="00DB51F3" w:rsidRPr="00D415A9">
        <w:rPr>
          <w:b/>
          <w:color w:val="000000"/>
          <w:sz w:val="24"/>
          <w:szCs w:val="24"/>
        </w:rPr>
        <w:t xml:space="preserve"> </w:t>
      </w:r>
      <w:r w:rsidR="00587420" w:rsidRPr="00D415A9">
        <w:rPr>
          <w:b/>
          <w:color w:val="000000"/>
          <w:sz w:val="24"/>
          <w:szCs w:val="24"/>
        </w:rPr>
        <w:t xml:space="preserve">      </w:t>
      </w:r>
      <w:r w:rsidR="00541338" w:rsidRPr="00D415A9">
        <w:rPr>
          <w:b/>
          <w:color w:val="000000"/>
          <w:sz w:val="24"/>
          <w:szCs w:val="24"/>
        </w:rPr>
        <w:t xml:space="preserve">  </w:t>
      </w:r>
      <w:r w:rsidR="00B2206A" w:rsidRPr="00D415A9">
        <w:rPr>
          <w:b/>
          <w:color w:val="000000"/>
          <w:sz w:val="24"/>
          <w:szCs w:val="24"/>
        </w:rPr>
        <w:t xml:space="preserve"> </w:t>
      </w:r>
      <w:r w:rsidR="00587420" w:rsidRPr="00D415A9">
        <w:rPr>
          <w:b/>
          <w:color w:val="000000"/>
          <w:sz w:val="24"/>
          <w:szCs w:val="24"/>
        </w:rPr>
        <w:t>«</w:t>
      </w:r>
      <w:r w:rsidRPr="00D415A9">
        <w:rPr>
          <w:b/>
          <w:color w:val="000000"/>
          <w:sz w:val="24"/>
          <w:szCs w:val="24"/>
        </w:rPr>
        <w:t xml:space="preserve"> </w:t>
      </w:r>
      <w:r w:rsidR="00587420" w:rsidRPr="00D415A9">
        <w:rPr>
          <w:b/>
          <w:color w:val="000000"/>
          <w:sz w:val="24"/>
          <w:szCs w:val="24"/>
        </w:rPr>
        <w:t>_____</w:t>
      </w:r>
      <w:r w:rsidRPr="00D415A9">
        <w:rPr>
          <w:b/>
          <w:color w:val="000000"/>
          <w:sz w:val="24"/>
          <w:szCs w:val="24"/>
        </w:rPr>
        <w:t xml:space="preserve"> </w:t>
      </w:r>
      <w:r w:rsidR="00587420" w:rsidRPr="00D415A9">
        <w:rPr>
          <w:b/>
          <w:color w:val="000000"/>
          <w:sz w:val="24"/>
          <w:szCs w:val="24"/>
        </w:rPr>
        <w:t>»</w:t>
      </w:r>
      <w:r w:rsidR="00587420" w:rsidRPr="00D415A9">
        <w:rPr>
          <w:color w:val="000000"/>
          <w:sz w:val="24"/>
          <w:szCs w:val="24"/>
        </w:rPr>
        <w:t xml:space="preserve"> _________________ 202__ р.</w:t>
      </w:r>
    </w:p>
    <w:p w14:paraId="749F0285" w14:textId="77777777" w:rsidR="00587420" w:rsidRPr="00D415A9" w:rsidRDefault="00587420" w:rsidP="001301E4">
      <w:pPr>
        <w:widowControl w:val="0"/>
        <w:pBdr>
          <w:top w:val="nil"/>
          <w:left w:val="nil"/>
          <w:bottom w:val="nil"/>
          <w:right w:val="nil"/>
          <w:between w:val="nil"/>
        </w:pBdr>
        <w:tabs>
          <w:tab w:val="left" w:pos="720"/>
          <w:tab w:val="left" w:pos="1440"/>
          <w:tab w:val="left" w:pos="8445"/>
        </w:tabs>
        <w:spacing w:line="276" w:lineRule="auto"/>
        <w:ind w:firstLine="567"/>
        <w:rPr>
          <w:color w:val="000000"/>
          <w:sz w:val="24"/>
          <w:szCs w:val="24"/>
          <w:u w:val="single"/>
        </w:rPr>
      </w:pPr>
    </w:p>
    <w:p w14:paraId="1330A90C" w14:textId="77777777" w:rsidR="009E6DBF" w:rsidRPr="00D415A9" w:rsidRDefault="00493FD1" w:rsidP="00445B97">
      <w:pPr>
        <w:widowControl w:val="0"/>
        <w:pBdr>
          <w:top w:val="nil"/>
          <w:left w:val="nil"/>
          <w:bottom w:val="nil"/>
          <w:right w:val="nil"/>
          <w:between w:val="nil"/>
        </w:pBdr>
        <w:tabs>
          <w:tab w:val="left" w:pos="567"/>
          <w:tab w:val="left" w:pos="1440"/>
          <w:tab w:val="left" w:pos="8445"/>
        </w:tabs>
        <w:spacing w:line="276" w:lineRule="auto"/>
        <w:ind w:firstLine="567"/>
        <w:jc w:val="both"/>
        <w:rPr>
          <w:color w:val="000000"/>
          <w:sz w:val="24"/>
          <w:szCs w:val="24"/>
        </w:rPr>
      </w:pPr>
      <w:r w:rsidRPr="00D415A9">
        <w:rPr>
          <w:b/>
          <w:color w:val="000000"/>
          <w:sz w:val="24"/>
          <w:szCs w:val="24"/>
        </w:rPr>
        <w:t xml:space="preserve">Комунальне підприємство Петрівської сільської ради «Петрівський комбінат комунальних підприємств» </w:t>
      </w:r>
      <w:r w:rsidR="00B2206A" w:rsidRPr="00D415A9">
        <w:rPr>
          <w:b/>
          <w:color w:val="000000"/>
          <w:sz w:val="24"/>
          <w:szCs w:val="24"/>
        </w:rPr>
        <w:t xml:space="preserve">(код ЄДРПОУ </w:t>
      </w:r>
      <w:r w:rsidR="00445B97" w:rsidRPr="00D415A9">
        <w:rPr>
          <w:b/>
          <w:color w:val="000000"/>
          <w:sz w:val="24"/>
          <w:szCs w:val="24"/>
        </w:rPr>
        <w:t>24217709</w:t>
      </w:r>
      <w:r w:rsidR="00B2206A" w:rsidRPr="00D415A9">
        <w:rPr>
          <w:b/>
          <w:color w:val="000000"/>
          <w:sz w:val="24"/>
          <w:szCs w:val="24"/>
        </w:rPr>
        <w:t>)</w:t>
      </w:r>
      <w:r w:rsidR="00B2206A" w:rsidRPr="00D415A9">
        <w:rPr>
          <w:color w:val="000000"/>
          <w:sz w:val="24"/>
          <w:szCs w:val="24"/>
        </w:rPr>
        <w:t xml:space="preserve">, в особі директора </w:t>
      </w:r>
      <w:proofErr w:type="spellStart"/>
      <w:r w:rsidR="00445B97" w:rsidRPr="00D415A9">
        <w:rPr>
          <w:color w:val="000000"/>
          <w:sz w:val="24"/>
          <w:szCs w:val="24"/>
        </w:rPr>
        <w:t>Бурми</w:t>
      </w:r>
      <w:proofErr w:type="spellEnd"/>
      <w:r w:rsidR="00445B97" w:rsidRPr="00D415A9">
        <w:rPr>
          <w:color w:val="000000"/>
          <w:sz w:val="24"/>
          <w:szCs w:val="24"/>
        </w:rPr>
        <w:t xml:space="preserve"> Івана Михайловича</w:t>
      </w:r>
      <w:r w:rsidR="00B2206A" w:rsidRPr="00D415A9">
        <w:rPr>
          <w:color w:val="000000"/>
          <w:sz w:val="24"/>
          <w:szCs w:val="24"/>
        </w:rPr>
        <w:t xml:space="preserve">, що діє на підставі Статуту, (далі </w:t>
      </w:r>
      <w:r w:rsidR="00D71A77" w:rsidRPr="00D415A9">
        <w:rPr>
          <w:color w:val="000000"/>
          <w:sz w:val="24"/>
          <w:szCs w:val="24"/>
        </w:rPr>
        <w:t>-</w:t>
      </w:r>
      <w:r w:rsidR="00B2206A" w:rsidRPr="00D415A9">
        <w:rPr>
          <w:color w:val="000000"/>
          <w:sz w:val="24"/>
          <w:szCs w:val="24"/>
        </w:rPr>
        <w:t xml:space="preserve"> виконавець), з однієї сторони, та індивідуальний споживач, який</w:t>
      </w:r>
      <w:r w:rsidR="00324C43" w:rsidRPr="00D415A9">
        <w:rPr>
          <w:color w:val="000000"/>
          <w:sz w:val="24"/>
          <w:szCs w:val="24"/>
        </w:rPr>
        <w:t xml:space="preserve"> </w:t>
      </w:r>
      <w:r w:rsidR="00B2206A" w:rsidRPr="00D415A9">
        <w:rPr>
          <w:color w:val="000000"/>
          <w:sz w:val="24"/>
          <w:szCs w:val="24"/>
        </w:rPr>
        <w:t>приєднався до умов цього договору згідно з пунктом 5 цього договору (далі - споживач), з іншої сторони, уклали цей договір  про таке.</w:t>
      </w:r>
    </w:p>
    <w:p w14:paraId="4CD1E73B" w14:textId="77777777" w:rsidR="004D216D" w:rsidRPr="00D415A9" w:rsidRDefault="004D216D" w:rsidP="001301E4">
      <w:pPr>
        <w:widowControl w:val="0"/>
        <w:pBdr>
          <w:top w:val="nil"/>
          <w:left w:val="nil"/>
          <w:bottom w:val="nil"/>
          <w:right w:val="nil"/>
          <w:between w:val="nil"/>
        </w:pBdr>
        <w:tabs>
          <w:tab w:val="left" w:pos="567"/>
          <w:tab w:val="left" w:pos="1440"/>
          <w:tab w:val="left" w:pos="8445"/>
        </w:tabs>
        <w:spacing w:line="276" w:lineRule="auto"/>
        <w:ind w:firstLine="567"/>
        <w:jc w:val="center"/>
        <w:rPr>
          <w:color w:val="000000"/>
          <w:sz w:val="24"/>
          <w:szCs w:val="24"/>
        </w:rPr>
      </w:pPr>
    </w:p>
    <w:p w14:paraId="2BA0B347" w14:textId="77777777" w:rsidR="004D216D" w:rsidRPr="00D415A9" w:rsidRDefault="004D216D" w:rsidP="001301E4">
      <w:pPr>
        <w:widowControl w:val="0"/>
        <w:pBdr>
          <w:top w:val="nil"/>
          <w:left w:val="nil"/>
          <w:bottom w:val="nil"/>
          <w:right w:val="nil"/>
          <w:between w:val="nil"/>
        </w:pBdr>
        <w:tabs>
          <w:tab w:val="left" w:pos="567"/>
          <w:tab w:val="left" w:pos="1440"/>
          <w:tab w:val="left" w:pos="8445"/>
        </w:tabs>
        <w:spacing w:line="276" w:lineRule="auto"/>
        <w:ind w:firstLine="567"/>
        <w:jc w:val="center"/>
        <w:rPr>
          <w:b/>
          <w:color w:val="000000"/>
          <w:sz w:val="24"/>
          <w:szCs w:val="24"/>
        </w:rPr>
      </w:pPr>
      <w:r w:rsidRPr="00D415A9">
        <w:rPr>
          <w:b/>
          <w:color w:val="000000"/>
          <w:sz w:val="24"/>
          <w:szCs w:val="24"/>
        </w:rPr>
        <w:t>Загальні положення</w:t>
      </w:r>
    </w:p>
    <w:p w14:paraId="4F0A7366" w14:textId="77777777" w:rsidR="004D216D" w:rsidRPr="00D415A9" w:rsidRDefault="004D216D" w:rsidP="002454C7">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1. Цей договір є публічним договором приєднання, що укладається з метою надання послуг з централізованого водопостачання та централізованого водовідведення індивідуальному споживачу. Цей договір укладається сторонами з урахуванням статей 633, 634, 641, 642 Цивільного кодексу України.</w:t>
      </w:r>
    </w:p>
    <w:p w14:paraId="5EF9EA44" w14:textId="77777777" w:rsidR="004D216D" w:rsidRPr="00D415A9" w:rsidRDefault="004D216D" w:rsidP="002454C7">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2. Даний договір вважається укладеним через 30 днів з моменту розміщення на</w:t>
      </w:r>
      <w:r w:rsidR="00B1756F" w:rsidRPr="00D415A9">
        <w:rPr>
          <w:color w:val="000000"/>
          <w:sz w:val="24"/>
          <w:szCs w:val="24"/>
        </w:rPr>
        <w:t xml:space="preserve"> офіційному веб-</w:t>
      </w:r>
      <w:r w:rsidRPr="00D415A9">
        <w:rPr>
          <w:color w:val="000000"/>
          <w:sz w:val="24"/>
          <w:szCs w:val="24"/>
        </w:rPr>
        <w:t xml:space="preserve">сайті </w:t>
      </w:r>
      <w:r w:rsidR="00DD1A66" w:rsidRPr="00D415A9">
        <w:rPr>
          <w:color w:val="000000"/>
          <w:sz w:val="24"/>
          <w:szCs w:val="24"/>
        </w:rPr>
        <w:t>Петрівської сільської ради www.petrivtsi-rada.gov.ua</w:t>
      </w:r>
      <w:r w:rsidRPr="00D415A9">
        <w:rPr>
          <w:color w:val="000000"/>
          <w:sz w:val="24"/>
          <w:szCs w:val="24"/>
        </w:rPr>
        <w:t>.</w:t>
      </w:r>
    </w:p>
    <w:p w14:paraId="349D2738" w14:textId="77777777" w:rsidR="00EF3A28" w:rsidRPr="00D415A9" w:rsidRDefault="004D216D" w:rsidP="002454C7">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 xml:space="preserve">3. Виконавець має право змінити умови договору. У разі зміни виконавцем умов, крім зміни ціни договору, вони вступають в силу через 30 днів з моменту розміщення змінених умов на офіційному </w:t>
      </w:r>
      <w:r w:rsidR="002454C7" w:rsidRPr="00D415A9">
        <w:rPr>
          <w:color w:val="000000"/>
          <w:sz w:val="24"/>
          <w:szCs w:val="24"/>
        </w:rPr>
        <w:t xml:space="preserve">веб-сайті </w:t>
      </w:r>
      <w:r w:rsidR="00EF3A28" w:rsidRPr="00D415A9">
        <w:rPr>
          <w:color w:val="000000"/>
          <w:sz w:val="24"/>
          <w:szCs w:val="24"/>
        </w:rPr>
        <w:t>Петрівської сільської ради www.petrivtsi-rada.gov.ua.</w:t>
      </w:r>
    </w:p>
    <w:p w14:paraId="0BF65422" w14:textId="77777777" w:rsidR="004D216D" w:rsidRPr="00D415A9" w:rsidRDefault="004D216D" w:rsidP="002454C7">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4. Інформування споживача про намір зміни цін/тарифів на послуги здійснюється виконавцем відповідно до законодавства.</w:t>
      </w:r>
    </w:p>
    <w:p w14:paraId="04064617" w14:textId="77777777" w:rsidR="004D216D" w:rsidRPr="00D415A9" w:rsidRDefault="004D216D" w:rsidP="002454C7">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5. Фактом приєднання споживача до умов договору (акцептування договору) є вчинення споживачем будь-яких дій, які свідчать про його бажання укласти договір, зокрема надання виконавцю підписаної заяви-приєднання (додаток до договору), сплата рахунка за надані послуги, факт отримання послуг.</w:t>
      </w:r>
    </w:p>
    <w:p w14:paraId="7FBB9A7F" w14:textId="77777777" w:rsidR="00587420" w:rsidRPr="00D415A9" w:rsidRDefault="00587420" w:rsidP="001301E4">
      <w:pPr>
        <w:widowControl w:val="0"/>
        <w:pBdr>
          <w:top w:val="nil"/>
          <w:left w:val="nil"/>
          <w:bottom w:val="nil"/>
          <w:right w:val="nil"/>
          <w:between w:val="nil"/>
        </w:pBdr>
        <w:tabs>
          <w:tab w:val="left" w:pos="567"/>
        </w:tabs>
        <w:spacing w:line="276" w:lineRule="auto"/>
        <w:ind w:firstLine="567"/>
        <w:jc w:val="center"/>
        <w:rPr>
          <w:b/>
          <w:color w:val="000000"/>
          <w:sz w:val="24"/>
          <w:szCs w:val="24"/>
        </w:rPr>
      </w:pPr>
    </w:p>
    <w:p w14:paraId="5B22F88A" w14:textId="77777777" w:rsidR="009E6DBF" w:rsidRPr="00D415A9" w:rsidRDefault="00B2206A" w:rsidP="001301E4">
      <w:pPr>
        <w:widowControl w:val="0"/>
        <w:pBdr>
          <w:top w:val="nil"/>
          <w:left w:val="nil"/>
          <w:bottom w:val="nil"/>
          <w:right w:val="nil"/>
          <w:between w:val="nil"/>
        </w:pBdr>
        <w:tabs>
          <w:tab w:val="left" w:pos="567"/>
        </w:tabs>
        <w:spacing w:line="276" w:lineRule="auto"/>
        <w:ind w:firstLine="567"/>
        <w:jc w:val="center"/>
        <w:rPr>
          <w:color w:val="000000"/>
          <w:sz w:val="24"/>
          <w:szCs w:val="24"/>
        </w:rPr>
      </w:pPr>
      <w:r w:rsidRPr="00D415A9">
        <w:rPr>
          <w:b/>
          <w:color w:val="000000"/>
          <w:sz w:val="24"/>
          <w:szCs w:val="24"/>
        </w:rPr>
        <w:t>Предмет договору</w:t>
      </w:r>
    </w:p>
    <w:p w14:paraId="67A5B074" w14:textId="77777777" w:rsidR="009E6DBF" w:rsidRPr="00D415A9" w:rsidRDefault="00EA4877" w:rsidP="001301E4">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D415A9">
        <w:rPr>
          <w:color w:val="000000"/>
          <w:sz w:val="24"/>
          <w:szCs w:val="24"/>
        </w:rPr>
        <w:t>6</w:t>
      </w:r>
      <w:r w:rsidR="00B2206A" w:rsidRPr="00D415A9">
        <w:rPr>
          <w:color w:val="000000"/>
          <w:sz w:val="24"/>
          <w:szCs w:val="24"/>
        </w:rPr>
        <w:t xml:space="preserve">. Виконавець зобов’язується надавати споживачу послуги відповідної якості, а споживач зобов’язується своєчасно та в повному обсязі оплачувати надані послуги за тарифами, встановленими відповідно до законодавства, в строки і на умовах, визначених цим договором.                                                                </w:t>
      </w:r>
    </w:p>
    <w:p w14:paraId="5A6F48AD" w14:textId="77777777" w:rsidR="009E6DBF" w:rsidRPr="00D415A9" w:rsidRDefault="00EA4877" w:rsidP="001301E4">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D415A9">
        <w:rPr>
          <w:color w:val="000000"/>
          <w:sz w:val="24"/>
          <w:szCs w:val="24"/>
        </w:rPr>
        <w:t>7</w:t>
      </w:r>
      <w:r w:rsidR="00B2206A" w:rsidRPr="00D415A9">
        <w:rPr>
          <w:color w:val="000000"/>
          <w:sz w:val="24"/>
          <w:szCs w:val="24"/>
        </w:rPr>
        <w:t>. Вимоги до якості послуги:</w:t>
      </w:r>
    </w:p>
    <w:p w14:paraId="7A43FC52" w14:textId="77777777" w:rsidR="009E6DBF" w:rsidRPr="00D415A9" w:rsidRDefault="00B2206A" w:rsidP="001301E4">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D415A9">
        <w:rPr>
          <w:color w:val="000000"/>
          <w:sz w:val="24"/>
          <w:szCs w:val="24"/>
        </w:rPr>
        <w:t>1) склад і якість питної води повинні відповідати вимогам державних санітарних норм і правил на питну воду;</w:t>
      </w:r>
    </w:p>
    <w:p w14:paraId="1D33D013" w14:textId="77777777" w:rsidR="009E6DBF" w:rsidRPr="00D415A9" w:rsidRDefault="00B2206A" w:rsidP="001301E4">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D415A9">
        <w:rPr>
          <w:color w:val="000000"/>
          <w:sz w:val="24"/>
          <w:szCs w:val="24"/>
        </w:rPr>
        <w:t>2) значення тиску питної води повинно відповідати параметрам, встановленим державними будівельними нормами і правилами.</w:t>
      </w:r>
    </w:p>
    <w:p w14:paraId="67C22D29" w14:textId="77777777" w:rsidR="009E6DBF" w:rsidRPr="00D415A9" w:rsidRDefault="00B2206A" w:rsidP="001301E4">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D415A9">
        <w:rPr>
          <w:color w:val="000000"/>
          <w:sz w:val="24"/>
          <w:szCs w:val="24"/>
          <w:highlight w:val="white"/>
        </w:rPr>
        <w:t>Критерієм якості послуг з централізованого водовідведення є безперешкодне приймання стічних вод у мережі виконавця з мереж споживача за умови справності мереж споживача.</w:t>
      </w:r>
    </w:p>
    <w:p w14:paraId="1F4B69F2" w14:textId="77777777" w:rsidR="009648BE" w:rsidRPr="00D415A9" w:rsidRDefault="009648BE" w:rsidP="001301E4">
      <w:pPr>
        <w:widowControl w:val="0"/>
        <w:pBdr>
          <w:top w:val="nil"/>
          <w:left w:val="nil"/>
          <w:bottom w:val="nil"/>
          <w:right w:val="nil"/>
          <w:between w:val="nil"/>
        </w:pBdr>
        <w:tabs>
          <w:tab w:val="left" w:pos="567"/>
        </w:tabs>
        <w:spacing w:line="276" w:lineRule="auto"/>
        <w:ind w:firstLine="567"/>
        <w:jc w:val="both"/>
        <w:rPr>
          <w:color w:val="000000"/>
          <w:sz w:val="24"/>
          <w:szCs w:val="24"/>
        </w:rPr>
      </w:pPr>
    </w:p>
    <w:p w14:paraId="2B2C198B" w14:textId="77777777" w:rsidR="009E6DBF" w:rsidRPr="00D415A9" w:rsidRDefault="00B2206A" w:rsidP="001301E4">
      <w:pPr>
        <w:widowControl w:val="0"/>
        <w:pBdr>
          <w:top w:val="nil"/>
          <w:left w:val="nil"/>
          <w:bottom w:val="nil"/>
          <w:right w:val="nil"/>
          <w:between w:val="nil"/>
        </w:pBdr>
        <w:tabs>
          <w:tab w:val="left" w:pos="567"/>
        </w:tabs>
        <w:spacing w:line="276" w:lineRule="auto"/>
        <w:ind w:firstLine="567"/>
        <w:jc w:val="center"/>
        <w:rPr>
          <w:b/>
          <w:color w:val="000000"/>
          <w:sz w:val="24"/>
          <w:szCs w:val="24"/>
        </w:rPr>
      </w:pPr>
      <w:r w:rsidRPr="00D415A9">
        <w:rPr>
          <w:b/>
          <w:color w:val="000000"/>
          <w:sz w:val="24"/>
          <w:szCs w:val="24"/>
        </w:rPr>
        <w:t>Порядок надання та вимоги до якості послуги</w:t>
      </w:r>
    </w:p>
    <w:p w14:paraId="55DCBEEA" w14:textId="77777777" w:rsidR="009E6DBF" w:rsidRPr="00D415A9" w:rsidRDefault="00EA4877" w:rsidP="001301E4">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D415A9">
        <w:rPr>
          <w:color w:val="000000"/>
          <w:sz w:val="24"/>
          <w:szCs w:val="24"/>
        </w:rPr>
        <w:t>8</w:t>
      </w:r>
      <w:r w:rsidR="00B2206A" w:rsidRPr="00D415A9">
        <w:rPr>
          <w:color w:val="000000"/>
          <w:sz w:val="24"/>
          <w:szCs w:val="24"/>
        </w:rPr>
        <w:t>. Виконавець забезпечує постачання послуг безперервно з гарантованим рівнем безпеки та</w:t>
      </w:r>
      <w:r w:rsidR="00FB1DA6" w:rsidRPr="00D415A9">
        <w:rPr>
          <w:color w:val="000000"/>
          <w:sz w:val="24"/>
          <w:szCs w:val="24"/>
        </w:rPr>
        <w:t xml:space="preserve"> </w:t>
      </w:r>
      <w:r w:rsidR="00B2206A" w:rsidRPr="00D415A9">
        <w:rPr>
          <w:color w:val="000000"/>
          <w:sz w:val="24"/>
          <w:szCs w:val="24"/>
        </w:rPr>
        <w:t>значенням тиску.</w:t>
      </w:r>
    </w:p>
    <w:p w14:paraId="1094F38C" w14:textId="77777777" w:rsidR="009E6DBF" w:rsidRPr="00D415A9" w:rsidRDefault="00EA4877" w:rsidP="001301E4">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D415A9">
        <w:rPr>
          <w:color w:val="000000"/>
          <w:sz w:val="24"/>
          <w:szCs w:val="24"/>
        </w:rPr>
        <w:t>9</w:t>
      </w:r>
      <w:r w:rsidR="00B2206A" w:rsidRPr="00D415A9">
        <w:rPr>
          <w:color w:val="000000"/>
          <w:sz w:val="24"/>
          <w:szCs w:val="24"/>
        </w:rPr>
        <w:t>. Надання послуг здійснюється безперервно, крім часу перерв, визначених частиною першою статті 16 Закону України “Про житлово-комунальні послуги”.</w:t>
      </w:r>
    </w:p>
    <w:p w14:paraId="3D5001D9" w14:textId="77777777" w:rsidR="009E6DBF" w:rsidRPr="00D415A9" w:rsidRDefault="00EA4877" w:rsidP="001301E4">
      <w:pPr>
        <w:widowControl w:val="0"/>
        <w:pBdr>
          <w:top w:val="nil"/>
          <w:left w:val="nil"/>
          <w:bottom w:val="nil"/>
          <w:right w:val="nil"/>
          <w:between w:val="nil"/>
        </w:pBdr>
        <w:tabs>
          <w:tab w:val="left" w:pos="567"/>
        </w:tabs>
        <w:spacing w:line="276" w:lineRule="auto"/>
        <w:ind w:firstLine="567"/>
        <w:jc w:val="both"/>
        <w:rPr>
          <w:color w:val="000000"/>
          <w:sz w:val="24"/>
          <w:szCs w:val="24"/>
        </w:rPr>
      </w:pPr>
      <w:bookmarkStart w:id="0" w:name="_heading=h.gjdgxs" w:colFirst="0" w:colLast="0"/>
      <w:bookmarkEnd w:id="0"/>
      <w:r w:rsidRPr="00D415A9">
        <w:rPr>
          <w:color w:val="000000"/>
          <w:sz w:val="24"/>
          <w:szCs w:val="24"/>
        </w:rPr>
        <w:t>10</w:t>
      </w:r>
      <w:r w:rsidR="00B2206A" w:rsidRPr="00D415A9">
        <w:rPr>
          <w:color w:val="000000"/>
          <w:sz w:val="24"/>
          <w:szCs w:val="24"/>
        </w:rPr>
        <w:t xml:space="preserve">. Виконавець забезпечує постачання послуг у відповідній кількості та якості згідно з вимогами пункту 2 цього договору до межі зовнішніх інженерних мереж постачання послуг </w:t>
      </w:r>
      <w:r w:rsidR="00B2206A" w:rsidRPr="00D415A9">
        <w:rPr>
          <w:color w:val="000000"/>
          <w:sz w:val="24"/>
          <w:szCs w:val="24"/>
        </w:rPr>
        <w:lastRenderedPageBreak/>
        <w:t>виконавця та внутрішньобудинкових систем багатоквартирного будинку (індивідуального (садибного) будинку).</w:t>
      </w:r>
    </w:p>
    <w:p w14:paraId="4163C051" w14:textId="77777777" w:rsidR="009E6DBF" w:rsidRPr="00D415A9" w:rsidRDefault="00EA4877" w:rsidP="001301E4">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D415A9">
        <w:rPr>
          <w:color w:val="000000"/>
          <w:sz w:val="24"/>
          <w:szCs w:val="24"/>
        </w:rPr>
        <w:t>11</w:t>
      </w:r>
      <w:r w:rsidR="00B2206A" w:rsidRPr="00D415A9">
        <w:rPr>
          <w:color w:val="000000"/>
          <w:sz w:val="24"/>
          <w:szCs w:val="24"/>
        </w:rPr>
        <w:t>. Контроль якісних та кількісних характеристик послуг здійснюється за показаннями вузла (вузлів) комерційного обліку та іншими засобами вимірювальної техніки.</w:t>
      </w:r>
    </w:p>
    <w:p w14:paraId="2AD5BF24" w14:textId="77777777" w:rsidR="009E6DBF" w:rsidRPr="00D415A9" w:rsidRDefault="00B2206A" w:rsidP="001301E4">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D415A9">
        <w:rPr>
          <w:color w:val="000000"/>
          <w:sz w:val="24"/>
          <w:szCs w:val="24"/>
        </w:rPr>
        <w:t>Засоби вимірювальної техніки, які призначені для вимірювання тиску, повинні відповідати вимогам законодавства про метрологію та метрологічну діяльність.</w:t>
      </w:r>
    </w:p>
    <w:p w14:paraId="65128824" w14:textId="77777777" w:rsidR="009E6DBF" w:rsidRPr="00D415A9" w:rsidRDefault="00EA4877" w:rsidP="001301E4">
      <w:pPr>
        <w:widowControl w:val="0"/>
        <w:pBdr>
          <w:top w:val="nil"/>
          <w:left w:val="nil"/>
          <w:bottom w:val="nil"/>
          <w:right w:val="nil"/>
          <w:between w:val="nil"/>
        </w:pBdr>
        <w:tabs>
          <w:tab w:val="left" w:pos="567"/>
        </w:tabs>
        <w:spacing w:line="276" w:lineRule="auto"/>
        <w:ind w:firstLine="567"/>
        <w:jc w:val="both"/>
        <w:rPr>
          <w:color w:val="000000"/>
          <w:sz w:val="24"/>
          <w:szCs w:val="24"/>
        </w:rPr>
      </w:pPr>
      <w:bookmarkStart w:id="1" w:name="_heading=h.30j0zll" w:colFirst="0" w:colLast="0"/>
      <w:bookmarkEnd w:id="1"/>
      <w:r w:rsidRPr="00D415A9">
        <w:rPr>
          <w:color w:val="000000"/>
          <w:sz w:val="24"/>
          <w:szCs w:val="24"/>
        </w:rPr>
        <w:t>12</w:t>
      </w:r>
      <w:r w:rsidR="00B2206A" w:rsidRPr="00D415A9">
        <w:rPr>
          <w:color w:val="000000"/>
          <w:sz w:val="24"/>
          <w:szCs w:val="24"/>
        </w:rPr>
        <w:t>. У разі виникнення аварії на зовнішніх інженерних мережах постачання послуг виконавець проводить аварійно-відновні роботи у строк не більше семи діб з моменту виявлення ним факту аварії або повідомлення споживачем виконавцю про аварію.</w:t>
      </w:r>
    </w:p>
    <w:p w14:paraId="12FDB289" w14:textId="77777777" w:rsidR="009648BE" w:rsidRPr="00D415A9" w:rsidRDefault="009648BE" w:rsidP="001301E4">
      <w:pPr>
        <w:widowControl w:val="0"/>
        <w:pBdr>
          <w:top w:val="nil"/>
          <w:left w:val="nil"/>
          <w:bottom w:val="nil"/>
          <w:right w:val="nil"/>
          <w:between w:val="nil"/>
        </w:pBdr>
        <w:tabs>
          <w:tab w:val="left" w:pos="567"/>
        </w:tabs>
        <w:spacing w:line="276" w:lineRule="auto"/>
        <w:ind w:firstLine="567"/>
        <w:jc w:val="both"/>
        <w:rPr>
          <w:color w:val="000000"/>
          <w:sz w:val="24"/>
          <w:szCs w:val="24"/>
        </w:rPr>
      </w:pPr>
    </w:p>
    <w:p w14:paraId="29B6E300" w14:textId="77777777" w:rsidR="009E6DBF" w:rsidRPr="00D415A9" w:rsidRDefault="00B2206A" w:rsidP="001301E4">
      <w:pPr>
        <w:widowControl w:val="0"/>
        <w:pBdr>
          <w:top w:val="nil"/>
          <w:left w:val="nil"/>
          <w:bottom w:val="nil"/>
          <w:right w:val="nil"/>
          <w:between w:val="nil"/>
        </w:pBdr>
        <w:tabs>
          <w:tab w:val="left" w:pos="567"/>
        </w:tabs>
        <w:spacing w:line="276" w:lineRule="auto"/>
        <w:ind w:firstLine="567"/>
        <w:jc w:val="center"/>
        <w:rPr>
          <w:b/>
          <w:color w:val="000000"/>
          <w:sz w:val="24"/>
          <w:szCs w:val="24"/>
        </w:rPr>
      </w:pPr>
      <w:r w:rsidRPr="00D415A9">
        <w:rPr>
          <w:b/>
          <w:color w:val="000000"/>
          <w:sz w:val="24"/>
          <w:szCs w:val="24"/>
        </w:rPr>
        <w:t>Облік послуги</w:t>
      </w:r>
    </w:p>
    <w:p w14:paraId="682F3770" w14:textId="77777777" w:rsidR="009E6DBF" w:rsidRPr="00D415A9" w:rsidRDefault="00215481" w:rsidP="001301E4">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D415A9">
        <w:rPr>
          <w:color w:val="000000"/>
          <w:sz w:val="24"/>
          <w:szCs w:val="24"/>
        </w:rPr>
        <w:t>13</w:t>
      </w:r>
      <w:r w:rsidR="00B2206A" w:rsidRPr="00D415A9">
        <w:rPr>
          <w:color w:val="000000"/>
          <w:sz w:val="24"/>
          <w:szCs w:val="24"/>
        </w:rPr>
        <w:t xml:space="preserve">. Обсяг спожитої у будинку послуги з централізованого водопостачання визначається як обсяг питної води, спожитої в будинку, за показаннями засобів вимірювальної техніки вузла (вузлів) комерційного обліку або розрахунково відповідно до Методики розподілу між споживачами обсягів спожитих у будівлі комунальних послуг, затвердженої наказом Мінрегіону від 22 листопада 2018р.  № 315 (далі </w:t>
      </w:r>
      <w:r w:rsidR="00BA38A5" w:rsidRPr="00D415A9">
        <w:rPr>
          <w:color w:val="000000"/>
          <w:sz w:val="24"/>
          <w:szCs w:val="24"/>
        </w:rPr>
        <w:t>-</w:t>
      </w:r>
      <w:r w:rsidR="00B2206A" w:rsidRPr="00D415A9">
        <w:rPr>
          <w:color w:val="000000"/>
          <w:sz w:val="24"/>
          <w:szCs w:val="24"/>
        </w:rPr>
        <w:t xml:space="preserve"> Методика розподілу).</w:t>
      </w:r>
    </w:p>
    <w:p w14:paraId="766EA59E" w14:textId="77777777" w:rsidR="009E6DBF" w:rsidRPr="00D415A9" w:rsidRDefault="00B2206A" w:rsidP="001301E4">
      <w:pPr>
        <w:widowControl w:val="0"/>
        <w:pBdr>
          <w:top w:val="nil"/>
          <w:left w:val="nil"/>
          <w:bottom w:val="nil"/>
          <w:right w:val="nil"/>
          <w:between w:val="nil"/>
        </w:pBdr>
        <w:tabs>
          <w:tab w:val="left" w:pos="567"/>
        </w:tabs>
        <w:spacing w:line="276" w:lineRule="auto"/>
        <w:ind w:firstLine="567"/>
        <w:jc w:val="both"/>
        <w:rPr>
          <w:color w:val="000000"/>
          <w:sz w:val="24"/>
          <w:szCs w:val="24"/>
          <w:highlight w:val="white"/>
        </w:rPr>
      </w:pPr>
      <w:r w:rsidRPr="00D415A9">
        <w:rPr>
          <w:color w:val="000000"/>
          <w:sz w:val="24"/>
          <w:szCs w:val="24"/>
          <w:highlight w:val="white"/>
        </w:rPr>
        <w:t>Обсяг наданих споживачеві послуг з централізованого водовідведення визначається на рівні обсягів спожитих ним послуг з централізованого водопостачання.</w:t>
      </w:r>
    </w:p>
    <w:p w14:paraId="0DD487C0" w14:textId="77777777" w:rsidR="009E6DBF" w:rsidRPr="00D415A9" w:rsidRDefault="00B2206A" w:rsidP="001301E4">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D415A9">
        <w:rPr>
          <w:color w:val="000000"/>
          <w:sz w:val="24"/>
          <w:szCs w:val="24"/>
        </w:rPr>
        <w:t>Якщо будинок оснащено двома та більше вузлами комерційного обліку централізованого водопостачання відповідно до вимог Закону України “Про комерційний облік теплової енергії та водопостачання”, обсяг спожитої послуги у будинку визначається як сума показань таких вузлів обліку. За рішенням співвласників багатоквартирного будинку розподіл здійснюється для кожної окремої частини будинку, обладнаної вузлом комерційного обліку послуг.</w:t>
      </w:r>
    </w:p>
    <w:p w14:paraId="2D689336" w14:textId="77777777" w:rsidR="009E6DBF" w:rsidRPr="00D415A9" w:rsidRDefault="00B2206A" w:rsidP="001301E4">
      <w:pPr>
        <w:widowControl w:val="0"/>
        <w:pBdr>
          <w:top w:val="nil"/>
          <w:left w:val="nil"/>
          <w:bottom w:val="nil"/>
          <w:right w:val="nil"/>
          <w:between w:val="nil"/>
        </w:pBdr>
        <w:tabs>
          <w:tab w:val="left" w:pos="567"/>
        </w:tabs>
        <w:spacing w:line="276" w:lineRule="auto"/>
        <w:ind w:firstLine="567"/>
        <w:rPr>
          <w:color w:val="000000"/>
          <w:sz w:val="24"/>
          <w:szCs w:val="24"/>
          <w:highlight w:val="white"/>
        </w:rPr>
      </w:pPr>
      <w:r w:rsidRPr="00D415A9">
        <w:rPr>
          <w:color w:val="000000"/>
          <w:sz w:val="24"/>
          <w:szCs w:val="24"/>
          <w:highlight w:val="white"/>
        </w:rPr>
        <w:t xml:space="preserve">Одиницею вимірювання обсягу спожитих споживачем послуг є </w:t>
      </w:r>
      <w:r w:rsidRPr="00D415A9">
        <w:rPr>
          <w:color w:val="000000"/>
          <w:sz w:val="24"/>
          <w:szCs w:val="24"/>
        </w:rPr>
        <w:t>куб. метр.</w:t>
      </w:r>
    </w:p>
    <w:p w14:paraId="1FE45CE1" w14:textId="77777777" w:rsidR="009E6DBF" w:rsidRPr="00D415A9" w:rsidRDefault="00215481" w:rsidP="001301E4">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D415A9">
        <w:rPr>
          <w:color w:val="000000"/>
          <w:sz w:val="24"/>
          <w:szCs w:val="24"/>
        </w:rPr>
        <w:t>14</w:t>
      </w:r>
      <w:r w:rsidR="00B2206A" w:rsidRPr="00D415A9">
        <w:rPr>
          <w:color w:val="000000"/>
          <w:sz w:val="24"/>
          <w:szCs w:val="24"/>
        </w:rPr>
        <w:t>. У разі коли будинок на дату укладення цього договору не обладнано вузлом (вузлами) комерційного обліку, до встановлення такого вузла (вузлів) обліку обсяг споживання послуг у будинку визначається відповідно до Методики розподілу.</w:t>
      </w:r>
    </w:p>
    <w:p w14:paraId="16CBEA8C" w14:textId="77777777" w:rsidR="009E6DBF" w:rsidRPr="00D415A9" w:rsidRDefault="00215481" w:rsidP="001301E4">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D415A9">
        <w:rPr>
          <w:color w:val="000000"/>
          <w:sz w:val="24"/>
          <w:szCs w:val="24"/>
        </w:rPr>
        <w:t>15</w:t>
      </w:r>
      <w:r w:rsidR="00B2206A" w:rsidRPr="00D415A9">
        <w:rPr>
          <w:color w:val="000000"/>
          <w:sz w:val="24"/>
          <w:szCs w:val="24"/>
        </w:rPr>
        <w:t>. У разі виходу з ладу або втрати вузла комерційного обліку до відновлення його роботи або заміни ведення комерційного обліку спожитих послуг здійснюється розрахунково відповідно до Методики розподілу.</w:t>
      </w:r>
    </w:p>
    <w:p w14:paraId="27F1C94A"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1</w:t>
      </w:r>
      <w:r w:rsidR="00215481" w:rsidRPr="00D415A9">
        <w:rPr>
          <w:color w:val="000000"/>
          <w:sz w:val="24"/>
          <w:szCs w:val="24"/>
        </w:rPr>
        <w:t>6</w:t>
      </w:r>
      <w:r w:rsidRPr="00D415A9">
        <w:rPr>
          <w:color w:val="000000"/>
          <w:sz w:val="24"/>
          <w:szCs w:val="24"/>
        </w:rPr>
        <w:t>. Початок періоду виходу з ладу вузла комерційного обліку визначається:</w:t>
      </w:r>
    </w:p>
    <w:p w14:paraId="01C3D9DA"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 xml:space="preserve">за даними електронного архіву </w:t>
      </w:r>
      <w:r w:rsidR="00D71A77" w:rsidRPr="00D415A9">
        <w:rPr>
          <w:color w:val="000000"/>
          <w:sz w:val="24"/>
          <w:szCs w:val="24"/>
        </w:rPr>
        <w:t>-</w:t>
      </w:r>
      <w:r w:rsidRPr="00D415A9">
        <w:rPr>
          <w:color w:val="000000"/>
          <w:sz w:val="24"/>
          <w:szCs w:val="24"/>
        </w:rPr>
        <w:t xml:space="preserve"> у разі отримання з нього інформації щодо дати початку періоду виходу з ладу вузла комерційного обліку;</w:t>
      </w:r>
    </w:p>
    <w:p w14:paraId="51893BFD"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 xml:space="preserve">з дати, що настає за днем останнього періодичного огляду вузла комерційного обліку, </w:t>
      </w:r>
      <w:r w:rsidR="00D71A77" w:rsidRPr="00D415A9">
        <w:rPr>
          <w:color w:val="000000"/>
          <w:sz w:val="24"/>
          <w:szCs w:val="24"/>
        </w:rPr>
        <w:t>-</w:t>
      </w:r>
      <w:r w:rsidRPr="00D415A9">
        <w:rPr>
          <w:color w:val="000000"/>
          <w:sz w:val="24"/>
          <w:szCs w:val="24"/>
        </w:rPr>
        <w:t xml:space="preserve"> у разі відсутності електронного архіву.</w:t>
      </w:r>
    </w:p>
    <w:p w14:paraId="18CF30CE"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Кінцем періоду виходу з ладу вузла комерційного обліку є день прийняття на абонентський облік відремонтованого або заміненого вузла комерційного обліку.</w:t>
      </w:r>
    </w:p>
    <w:p w14:paraId="5F901BC9"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1</w:t>
      </w:r>
      <w:r w:rsidR="00215481" w:rsidRPr="00D415A9">
        <w:rPr>
          <w:color w:val="000000"/>
          <w:sz w:val="24"/>
          <w:szCs w:val="24"/>
        </w:rPr>
        <w:t>7</w:t>
      </w:r>
      <w:r w:rsidRPr="00D415A9">
        <w:rPr>
          <w:color w:val="000000"/>
          <w:sz w:val="24"/>
          <w:szCs w:val="24"/>
        </w:rPr>
        <w:t>. Початок періоду відсутності вузла комерційного обліку у зв’язку з його втратою визначається з дня, наступного за днем останнього дистанційного отримання показань, або з дня, наступного за днем останнього зняття його показань (в усіх інших випадках).</w:t>
      </w:r>
    </w:p>
    <w:p w14:paraId="3686DCC4"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Кінцем періоду відсутності вузла комерційного обліку у зв’язку з його втратою є дата прийняття на абонентський облік вузла комерційного обліку, встановленого на заміну втраченого.</w:t>
      </w:r>
    </w:p>
    <w:p w14:paraId="6ED01082"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1</w:t>
      </w:r>
      <w:r w:rsidR="00215481" w:rsidRPr="00D415A9">
        <w:rPr>
          <w:color w:val="000000"/>
          <w:sz w:val="24"/>
          <w:szCs w:val="24"/>
        </w:rPr>
        <w:t>8</w:t>
      </w:r>
      <w:r w:rsidRPr="00D415A9">
        <w:rPr>
          <w:color w:val="000000"/>
          <w:sz w:val="24"/>
          <w:szCs w:val="24"/>
        </w:rPr>
        <w:t>. На час відсутності вузла комерційного обліку у зв’язку з його ремонтом, проведенням повірки засобів вимірювальної техніки, які є складовою частиною вузла обліку, комерційний облік ведеться розрахунково відповідно до Методики розподілу.</w:t>
      </w:r>
    </w:p>
    <w:p w14:paraId="3F164C1B"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 xml:space="preserve">Початок періоду відсутності вузла комерційного обліку у зв’язку з його ремонтом, повіркою засобу вимірювальної техніки, який є складовою частиною вузла обліку, визначається з дати, наступної за днем розпломбування вузла комерційного обліку. Кінцем періоду відсутності вузла </w:t>
      </w:r>
      <w:r w:rsidRPr="00D415A9">
        <w:rPr>
          <w:color w:val="000000"/>
          <w:sz w:val="24"/>
          <w:szCs w:val="24"/>
        </w:rPr>
        <w:lastRenderedPageBreak/>
        <w:t>комерційного обліку у зв’язку з його ремонтом, повіркою засобу вимірювальної техніки, який є складовою частиною вузла обліку, є день прийняття на абонентський облік.</w:t>
      </w:r>
    </w:p>
    <w:p w14:paraId="55726B78"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1</w:t>
      </w:r>
      <w:r w:rsidR="00215481" w:rsidRPr="00D415A9">
        <w:rPr>
          <w:color w:val="000000"/>
          <w:sz w:val="24"/>
          <w:szCs w:val="24"/>
        </w:rPr>
        <w:t>9</w:t>
      </w:r>
      <w:r w:rsidRPr="00D415A9">
        <w:rPr>
          <w:color w:val="000000"/>
          <w:sz w:val="24"/>
          <w:szCs w:val="24"/>
        </w:rPr>
        <w:t>. Зняття показань засобів вимірювальної техніки вузла (вузлів) комерційного обліку послуги здійснюється виконавцем щомісяця.</w:t>
      </w:r>
    </w:p>
    <w:p w14:paraId="2191B542" w14:textId="77777777" w:rsidR="009E6DBF" w:rsidRPr="00D415A9" w:rsidRDefault="00215481"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20</w:t>
      </w:r>
      <w:r w:rsidR="00B2206A" w:rsidRPr="00D415A9">
        <w:rPr>
          <w:color w:val="000000"/>
          <w:sz w:val="24"/>
          <w:szCs w:val="24"/>
        </w:rPr>
        <w:t xml:space="preserve">. У разі відсутності інформації про показання вузла (вузлів) комерційного обліку та/або недопущення споживачем виконавця до вузла (вузлів) комерційного обліку для зняття показань для визначення обсягу послуги, спожитої у будинку, приймається середньодобове споживання послуги за попередні 12 місяців, а в разі відсутності такої інформації </w:t>
      </w:r>
      <w:r w:rsidR="00CD5807" w:rsidRPr="00D415A9">
        <w:rPr>
          <w:color w:val="000000"/>
          <w:sz w:val="24"/>
          <w:szCs w:val="24"/>
        </w:rPr>
        <w:t>-</w:t>
      </w:r>
      <w:r w:rsidR="00B2206A" w:rsidRPr="00D415A9">
        <w:rPr>
          <w:color w:val="000000"/>
          <w:sz w:val="24"/>
          <w:szCs w:val="24"/>
        </w:rPr>
        <w:t xml:space="preserve"> за фактичний час споживання послуги, але не менше 15 діб.</w:t>
      </w:r>
    </w:p>
    <w:p w14:paraId="6DE37692"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Після відновлення надання показань вузлів комерційного обліку виконавець зобов’язаний провести перерозподіл обсягу спожитих послуг у будинку та перерахунок із споживачем.</w:t>
      </w:r>
    </w:p>
    <w:p w14:paraId="4A48B7D3"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Перерозподіл обсягу спожитих послуг у будинку та перерахунок із споживачем проводиться у тому розрахунковому періоді, в якому отримано в установленому порядку інформацію про невідповідність обсягу розподілених послуг окремим споживачам, але не більше ніж за 12 розрахункових періодів.</w:t>
      </w:r>
    </w:p>
    <w:p w14:paraId="62C0EBFF" w14:textId="77777777" w:rsidR="009E6DBF" w:rsidRPr="00D415A9" w:rsidRDefault="00215481"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21</w:t>
      </w:r>
      <w:r w:rsidR="00B2206A" w:rsidRPr="00D415A9">
        <w:rPr>
          <w:color w:val="000000"/>
          <w:sz w:val="24"/>
          <w:szCs w:val="24"/>
        </w:rPr>
        <w:t>. Виконавець має право доступу до будівель, приміщень і споруд, у яких встановлено вузли комерційного обліку, для перевірки схоронності таких вузлів обліку, зняття показань засобів вимірювальної техніки, що є складовою вузла комерційного обліку, та періодичного огляду у порядку, визначеному статтею 29 Закону України “Про житлово-комунальні послуги” і цим договором.</w:t>
      </w:r>
    </w:p>
    <w:p w14:paraId="1E2A8761"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Періодичний огляд вузла (вузлів) комерційного обліку здійснюється виконавцем під час зняття показань. У разі дистанційного зняття показань періодичний огляд проводиться виконавцем не рідше ніж один раз на рік.</w:t>
      </w:r>
    </w:p>
    <w:p w14:paraId="609863BC"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Споживач повідомляє виконавцю про недоліки в роботі вузла комерційного обліку протягом п’яти робочих днів з дня їх виявлення засобами зв’язку, зазначеними в розділі “Реквізити виконавця” цього договору.</w:t>
      </w:r>
    </w:p>
    <w:p w14:paraId="513718C9"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Власник (співвласники) будівлі (багатоквартирного будинку) або його (їх) представники мають право доступу до місць установлення вузлів комерційного обліку для проведення перевірки схоронності та зняття показань. Перевірка проводиться у робочий час у присутності представника виконавця, управителя або відповідальної особи за збереження і цілісність вузлів комерційного обліку. Втручання в роботу вузла комерційного обліку заборонено.</w:t>
      </w:r>
    </w:p>
    <w:p w14:paraId="49BEA9AA" w14:textId="77777777" w:rsidR="009E6DBF" w:rsidRPr="00D415A9" w:rsidRDefault="00215481"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22</w:t>
      </w:r>
      <w:r w:rsidR="00B2206A" w:rsidRPr="00D415A9">
        <w:rPr>
          <w:color w:val="000000"/>
          <w:sz w:val="24"/>
          <w:szCs w:val="24"/>
        </w:rPr>
        <w:t>. Зняття показань засобів вимірювальної техніки вузла (вузлів) розподільного обліку послуги з централізованого водопостачання щомісяця здійснюється споживачем, крім випадків, коли зняття таких показань здійснюється виконавцем за допомогою системи дистанційного зняття показань.</w:t>
      </w:r>
    </w:p>
    <w:p w14:paraId="327FC603" w14:textId="77777777" w:rsidR="00AD58FD"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 xml:space="preserve">У разі коли зняття показань здійснює споживач, він щомісяця з 25 по 30 (31) число передає показання вузлів розподільного обліку водопостачання виконавцю </w:t>
      </w:r>
      <w:r w:rsidR="00AD58FD" w:rsidRPr="00D415A9">
        <w:rPr>
          <w:color w:val="000000"/>
          <w:sz w:val="24"/>
          <w:szCs w:val="24"/>
        </w:rPr>
        <w:t>за реквізитами,</w:t>
      </w:r>
      <w:r w:rsidR="00163418" w:rsidRPr="00D415A9">
        <w:rPr>
          <w:color w:val="000000"/>
          <w:sz w:val="24"/>
          <w:szCs w:val="24"/>
        </w:rPr>
        <w:t xml:space="preserve"> зазначеним у розділі “Реквізити виконавця” цього договору</w:t>
      </w:r>
      <w:r w:rsidR="00AD58FD" w:rsidRPr="00D415A9">
        <w:rPr>
          <w:color w:val="000000"/>
          <w:sz w:val="24"/>
          <w:szCs w:val="24"/>
        </w:rPr>
        <w:t>.</w:t>
      </w:r>
    </w:p>
    <w:p w14:paraId="6ADC201A" w14:textId="77777777" w:rsidR="00371786"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Виконавець періодично, не менше одного разу на рік, проводить контрольне зняття показань засобів вимірювальної техніки вузлів розподільного обліку у присутності споживача або його представника. Результати контрольного зняття показань засобів вимірювальної техніки вузлів розподільного обліку є підставою для здійснення перерозподілу обсягу спожитих послуг та проведення перерахунку із споживачем.</w:t>
      </w:r>
    </w:p>
    <w:p w14:paraId="19C87C6F"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Споживач повідомляє виконавцю про недоліки в роботі вузла розподільного обліку протягом п’яти робочих днів з дня їх виявлення засобами зв’язку, зазначеними в розділі “Реквізити виконавця” цього договору.</w:t>
      </w:r>
    </w:p>
    <w:p w14:paraId="3B5A72E2"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 xml:space="preserve">Перерозподіл обсягу спожитих послуг у будинку та перерахунок із споживачем проводиться у тому розрахунковому періоді, у якому було отримано в установленому порядку інформацію про </w:t>
      </w:r>
      <w:r w:rsidRPr="00D415A9">
        <w:rPr>
          <w:color w:val="000000"/>
          <w:sz w:val="24"/>
          <w:szCs w:val="24"/>
        </w:rPr>
        <w:lastRenderedPageBreak/>
        <w:t>невідповідність обсягу розподілених послуг споживачам обсягу, необхідному для розподілу, але не більш як за 12 розрахункових періодів.</w:t>
      </w:r>
    </w:p>
    <w:p w14:paraId="17F629A9" w14:textId="77777777" w:rsidR="009E6DBF" w:rsidRPr="00D415A9" w:rsidRDefault="0013568E"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23.</w:t>
      </w:r>
      <w:r w:rsidR="00B2206A" w:rsidRPr="00D415A9">
        <w:rPr>
          <w:color w:val="000000"/>
          <w:sz w:val="24"/>
          <w:szCs w:val="24"/>
        </w:rPr>
        <w:t xml:space="preserve"> Зняття виконавцем показань вузлів обліку за допомогою систем дистанційного зняття показань може здійснюватися без присутності споживача або його представника.</w:t>
      </w:r>
    </w:p>
    <w:p w14:paraId="59A8FEE7"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У такому разі виконавець зобов’язаний забезпечити можливість самостійного (без додаткового звернення до виконавця в кожному окремому випадку) ознайомлення з показаннями:</w:t>
      </w:r>
    </w:p>
    <w:p w14:paraId="4347BAD6"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 xml:space="preserve">вузла комерційного обліку </w:t>
      </w:r>
      <w:r w:rsidR="00A95176" w:rsidRPr="00D415A9">
        <w:rPr>
          <w:color w:val="000000"/>
          <w:sz w:val="24"/>
          <w:szCs w:val="24"/>
          <w:lang w:val="ru-RU"/>
        </w:rPr>
        <w:t>-</w:t>
      </w:r>
      <w:r w:rsidRPr="00D415A9">
        <w:rPr>
          <w:color w:val="000000"/>
          <w:sz w:val="24"/>
          <w:szCs w:val="24"/>
        </w:rPr>
        <w:t xml:space="preserve"> шляхом зазначення в рахунках на оплату послуг та/або через електронну систему обліку розрахунків споживачів;</w:t>
      </w:r>
    </w:p>
    <w:p w14:paraId="31D77231"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 xml:space="preserve">вузла розподільного обліку </w:t>
      </w:r>
      <w:r w:rsidR="00A95176" w:rsidRPr="00D415A9">
        <w:rPr>
          <w:color w:val="000000"/>
          <w:sz w:val="24"/>
          <w:szCs w:val="24"/>
          <w:lang w:val="ru-RU"/>
        </w:rPr>
        <w:t>-</w:t>
      </w:r>
      <w:r w:rsidRPr="00D415A9">
        <w:rPr>
          <w:color w:val="000000"/>
          <w:sz w:val="24"/>
          <w:szCs w:val="24"/>
        </w:rPr>
        <w:t xml:space="preserve"> шляхом повідомлення в рахунку на оплату послуги та/або через електронну систему обліку розрахунків споживача.</w:t>
      </w:r>
    </w:p>
    <w:p w14:paraId="3144A276" w14:textId="77777777" w:rsidR="009E6DBF" w:rsidRPr="00D415A9" w:rsidRDefault="0013568E"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24</w:t>
      </w:r>
      <w:r w:rsidR="00B2206A" w:rsidRPr="00D415A9">
        <w:rPr>
          <w:color w:val="000000"/>
          <w:sz w:val="24"/>
          <w:szCs w:val="24"/>
        </w:rPr>
        <w:t xml:space="preserve">. У разі ненадання споживачем виконавцю у визначений сторонами строк показань вузла (вузлів) розподільного обліку, якщо такі показання зобов’язаний знімати споживач для цілей визначення обсягу послуг, спожитих споживачем, протягом трьох місяців приймається середньодобове споживання таким споживачем послуг за попередні 12 місяців, а в разі відсутності такої інформації </w:t>
      </w:r>
      <w:r w:rsidR="00A95176" w:rsidRPr="00D415A9">
        <w:rPr>
          <w:color w:val="000000"/>
          <w:sz w:val="24"/>
          <w:szCs w:val="24"/>
          <w:lang w:val="ru-RU"/>
        </w:rPr>
        <w:t>-</w:t>
      </w:r>
      <w:r w:rsidR="00B2206A" w:rsidRPr="00D415A9">
        <w:rPr>
          <w:color w:val="000000"/>
          <w:sz w:val="24"/>
          <w:szCs w:val="24"/>
        </w:rPr>
        <w:t xml:space="preserve"> за фактичний час споживання послуг, але не менше 15 діб.</w:t>
      </w:r>
    </w:p>
    <w:p w14:paraId="3119487C"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У разі відсутності інформації про показання вузлів розподільного обліку та/або недопущення споживачем виконавця до відповідного вузла обліку для зняття показань засобів вимірювальної техніки після закінчення тримісячного строку з дня недопуску виконавець зобов’язаний здійснювати розрахунки з таким споживачем як із споживачем, приміщення якого не оснащені вузлами розподільного обліку.</w:t>
      </w:r>
    </w:p>
    <w:p w14:paraId="31FE78B1"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Після відновлення надання показань вузлів обліку споживачем виконавець зобов’язаний провести перерозподіл спожитих послуг у будинку та перерахунок.</w:t>
      </w:r>
    </w:p>
    <w:p w14:paraId="0A68E842"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Перерозподіл обсягів спожитих послуг у будинку та перерахунок із споживачем проводиться у тому розрахунковому періоді, в якому було отримано в установленому порядку інформацію про невідповідність обсягу розподілених послуг окремим споживачам обсягу, необхідному для розподілу, але не більш як за 12 розрахункових періодів.</w:t>
      </w:r>
    </w:p>
    <w:p w14:paraId="75A2EA2A" w14:textId="77777777" w:rsidR="009E6DBF" w:rsidRPr="00D415A9" w:rsidRDefault="0013568E" w:rsidP="001301E4">
      <w:pPr>
        <w:widowControl w:val="0"/>
        <w:pBdr>
          <w:top w:val="nil"/>
          <w:left w:val="nil"/>
          <w:bottom w:val="nil"/>
          <w:right w:val="nil"/>
          <w:between w:val="nil"/>
        </w:pBdr>
        <w:spacing w:line="276" w:lineRule="auto"/>
        <w:ind w:firstLine="567"/>
        <w:jc w:val="both"/>
        <w:rPr>
          <w:color w:val="000000"/>
          <w:sz w:val="24"/>
          <w:szCs w:val="24"/>
        </w:rPr>
      </w:pPr>
      <w:bookmarkStart w:id="2" w:name="bookmark=id.1fob9te" w:colFirst="0" w:colLast="0"/>
      <w:bookmarkEnd w:id="2"/>
      <w:r w:rsidRPr="00D415A9">
        <w:rPr>
          <w:color w:val="000000"/>
          <w:sz w:val="24"/>
          <w:szCs w:val="24"/>
        </w:rPr>
        <w:t>25</w:t>
      </w:r>
      <w:r w:rsidR="00B2206A" w:rsidRPr="00D415A9">
        <w:rPr>
          <w:color w:val="000000"/>
          <w:sz w:val="24"/>
          <w:szCs w:val="24"/>
        </w:rPr>
        <w:t>. Виконавець здійснює опломбування/розпломбування</w:t>
      </w:r>
      <w:r w:rsidR="005A2641" w:rsidRPr="005A2641">
        <w:rPr>
          <w:color w:val="000000"/>
          <w:sz w:val="24"/>
          <w:szCs w:val="24"/>
        </w:rPr>
        <w:t xml:space="preserve"> </w:t>
      </w:r>
      <w:r w:rsidR="005A2641" w:rsidRPr="00D415A9">
        <w:rPr>
          <w:color w:val="000000"/>
          <w:sz w:val="24"/>
          <w:szCs w:val="24"/>
        </w:rPr>
        <w:t>вузла (вузлів) комерційного обліку</w:t>
      </w:r>
      <w:r w:rsidR="00B2206A" w:rsidRPr="00D415A9">
        <w:rPr>
          <w:color w:val="000000"/>
          <w:sz w:val="24"/>
          <w:szCs w:val="24"/>
        </w:rPr>
        <w:t xml:space="preserve"> за рахунок плати за абонентське обслуговування.</w:t>
      </w:r>
    </w:p>
    <w:p w14:paraId="05FE4453"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2</w:t>
      </w:r>
      <w:r w:rsidR="0013568E" w:rsidRPr="00D415A9">
        <w:rPr>
          <w:color w:val="000000"/>
          <w:sz w:val="24"/>
          <w:szCs w:val="24"/>
        </w:rPr>
        <w:t>6</w:t>
      </w:r>
      <w:r w:rsidRPr="00D415A9">
        <w:rPr>
          <w:color w:val="000000"/>
          <w:sz w:val="24"/>
          <w:szCs w:val="24"/>
        </w:rPr>
        <w:t>. Заміна і обслуговування, зокрема огляд, опломбування/ розпломбування, ремонт (у тому числі з демонтажем, транспортуванням і монтажем) та періодична повірка вузла (вузлів) розподільного обліку, здійснюються за рахунок споживача.</w:t>
      </w:r>
    </w:p>
    <w:p w14:paraId="068FC965"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2</w:t>
      </w:r>
      <w:r w:rsidR="0013568E" w:rsidRPr="00D415A9">
        <w:rPr>
          <w:color w:val="000000"/>
          <w:sz w:val="24"/>
          <w:szCs w:val="24"/>
        </w:rPr>
        <w:t>7</w:t>
      </w:r>
      <w:r w:rsidRPr="00D415A9">
        <w:rPr>
          <w:color w:val="000000"/>
          <w:sz w:val="24"/>
          <w:szCs w:val="24"/>
        </w:rPr>
        <w:t>. Виконавець повідомляє споживачу про час та дату контрольного зняття показань засобів вузла (вузлів) розподільного обліку не менше ніж за 15 днів</w:t>
      </w:r>
      <w:r w:rsidR="007D0958" w:rsidRPr="00D415A9">
        <w:rPr>
          <w:color w:val="000000"/>
          <w:sz w:val="24"/>
          <w:szCs w:val="24"/>
        </w:rPr>
        <w:t xml:space="preserve"> </w:t>
      </w:r>
      <w:r w:rsidRPr="00D415A9">
        <w:rPr>
          <w:color w:val="000000"/>
          <w:sz w:val="24"/>
          <w:szCs w:val="24"/>
        </w:rPr>
        <w:t>засобами зв’язку, зазначеними в розділі “Реквізити виконавця” цього договору.</w:t>
      </w:r>
    </w:p>
    <w:p w14:paraId="552DE5BB"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2</w:t>
      </w:r>
      <w:r w:rsidR="00836D52" w:rsidRPr="00D415A9">
        <w:rPr>
          <w:color w:val="000000"/>
          <w:sz w:val="24"/>
          <w:szCs w:val="24"/>
        </w:rPr>
        <w:t>8</w:t>
      </w:r>
      <w:r w:rsidRPr="00D415A9">
        <w:rPr>
          <w:color w:val="000000"/>
          <w:sz w:val="24"/>
          <w:szCs w:val="24"/>
        </w:rPr>
        <w:t>. Повірка засобів вимірювальної техніки, які є складовою частиною вузла (вузлів) комерційного обліку, здійснюється відповідно до Порядку подання засобів вимірювальної техніки на періодичну повірку, обслуговування та ремонт, затвердженого постановою Кабінету Міністрів України від 8 липня 2015 р. № 474 (Офіційний вісник України, 2015 р., № 55, ст. 1803).</w:t>
      </w:r>
    </w:p>
    <w:p w14:paraId="5CD3200E" w14:textId="77777777" w:rsidR="009648BE" w:rsidRPr="00D415A9" w:rsidRDefault="009648BE" w:rsidP="001301E4">
      <w:pPr>
        <w:widowControl w:val="0"/>
        <w:pBdr>
          <w:top w:val="nil"/>
          <w:left w:val="nil"/>
          <w:bottom w:val="nil"/>
          <w:right w:val="nil"/>
          <w:between w:val="nil"/>
        </w:pBdr>
        <w:spacing w:line="276" w:lineRule="auto"/>
        <w:ind w:firstLine="567"/>
        <w:jc w:val="both"/>
        <w:rPr>
          <w:color w:val="000000"/>
          <w:sz w:val="24"/>
          <w:szCs w:val="24"/>
        </w:rPr>
      </w:pPr>
    </w:p>
    <w:p w14:paraId="2A81B338" w14:textId="77777777" w:rsidR="009E6DBF" w:rsidRPr="00D415A9" w:rsidRDefault="00B2206A" w:rsidP="001301E4">
      <w:pPr>
        <w:widowControl w:val="0"/>
        <w:pBdr>
          <w:top w:val="nil"/>
          <w:left w:val="nil"/>
          <w:bottom w:val="nil"/>
          <w:right w:val="nil"/>
          <w:between w:val="nil"/>
        </w:pBdr>
        <w:spacing w:line="276" w:lineRule="auto"/>
        <w:ind w:firstLine="567"/>
        <w:jc w:val="center"/>
        <w:rPr>
          <w:b/>
          <w:color w:val="000000"/>
          <w:sz w:val="24"/>
          <w:szCs w:val="24"/>
        </w:rPr>
      </w:pPr>
      <w:r w:rsidRPr="00D415A9">
        <w:rPr>
          <w:b/>
          <w:color w:val="000000"/>
          <w:sz w:val="24"/>
          <w:szCs w:val="24"/>
        </w:rPr>
        <w:t>Ціна та порядок о</w:t>
      </w:r>
      <w:r w:rsidR="00FB1DA6" w:rsidRPr="00D415A9">
        <w:rPr>
          <w:b/>
          <w:color w:val="000000"/>
          <w:sz w:val="24"/>
          <w:szCs w:val="24"/>
        </w:rPr>
        <w:t xml:space="preserve">плати послуг, порядок та умови </w:t>
      </w:r>
      <w:r w:rsidRPr="00D415A9">
        <w:rPr>
          <w:b/>
          <w:color w:val="000000"/>
          <w:sz w:val="24"/>
          <w:szCs w:val="24"/>
        </w:rPr>
        <w:t>внесення змін до договору</w:t>
      </w:r>
    </w:p>
    <w:p w14:paraId="4CC54808"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2</w:t>
      </w:r>
      <w:r w:rsidR="00AF010D" w:rsidRPr="00D415A9">
        <w:rPr>
          <w:color w:val="000000"/>
          <w:sz w:val="24"/>
          <w:szCs w:val="24"/>
        </w:rPr>
        <w:t>9</w:t>
      </w:r>
      <w:r w:rsidRPr="00D415A9">
        <w:rPr>
          <w:color w:val="000000"/>
          <w:sz w:val="24"/>
          <w:szCs w:val="24"/>
        </w:rPr>
        <w:t>. Споживач вносить однією сумою плату виконавцю, яка складається з:</w:t>
      </w:r>
    </w:p>
    <w:p w14:paraId="476928D5"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 xml:space="preserve">плати за послугу, визначеної відповідно до Правил надання послуги з централізованого водопостачання та централізованого водовідведення, затверджених постановою Кабінету Міністрів України від 5 липня 2019 р. № 690 (Офіційний вісник України, 2019 р., № 63, ст. 2194), - в редакції постанови Кабінету Міністрів України від 02 лютого 2022 р. .№85, та Методики розподілу, що розраховується виходячи з розмірів затверджених уповноваженим органом тарифів на послуги з централізованого водопостачання та централізованого водовідведення та обсягу спожитих послуг або за нормами споживання, встановленими органом місцевого самоврядування, до встановлення вузла </w:t>
      </w:r>
      <w:r w:rsidRPr="00D415A9">
        <w:rPr>
          <w:color w:val="000000"/>
          <w:sz w:val="24"/>
          <w:szCs w:val="24"/>
        </w:rPr>
        <w:lastRenderedPageBreak/>
        <w:t>комерційного обліку;</w:t>
      </w:r>
    </w:p>
    <w:p w14:paraId="285049A0" w14:textId="77777777" w:rsidR="00725BAC" w:rsidRPr="00D415A9" w:rsidRDefault="00B2206A" w:rsidP="00725BAC">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 xml:space="preserve">плати за абонентське обслуговування в розмірі, визначеному виконавцем, але не вище граничного розміру, визначеного Кабінетом Міністрів України, інформація про яку розміщується на офіційному </w:t>
      </w:r>
      <w:r w:rsidR="003A4D1D" w:rsidRPr="00D415A9">
        <w:rPr>
          <w:color w:val="000000"/>
          <w:sz w:val="24"/>
          <w:szCs w:val="24"/>
        </w:rPr>
        <w:t>веб-сайті</w:t>
      </w:r>
      <w:r w:rsidR="00725BAC" w:rsidRPr="00D415A9">
        <w:rPr>
          <w:color w:val="000000"/>
          <w:sz w:val="24"/>
          <w:szCs w:val="24"/>
        </w:rPr>
        <w:t xml:space="preserve"> Петрівської сільської ради www.petrivtsi-rada.gov.ua.</w:t>
      </w:r>
    </w:p>
    <w:p w14:paraId="2B25353A" w14:textId="77777777" w:rsidR="009E6DBF" w:rsidRPr="00D415A9" w:rsidRDefault="00AF010D"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30</w:t>
      </w:r>
      <w:r w:rsidR="00B2206A" w:rsidRPr="00D415A9">
        <w:rPr>
          <w:color w:val="000000"/>
          <w:sz w:val="24"/>
          <w:szCs w:val="24"/>
        </w:rPr>
        <w:t>. Вартість послуг з централізованого водопостачання та централізованого водовідведення визначається за обсягом спожитих послуг та встановленими відповідно до законодавства тарифами.</w:t>
      </w:r>
    </w:p>
    <w:p w14:paraId="4D77AB17" w14:textId="77777777" w:rsidR="00725BAC" w:rsidRPr="00D415A9" w:rsidRDefault="00B2206A" w:rsidP="00725BAC">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 xml:space="preserve">Розмір зазначених тарифів зазначається на офіційному веб-сайті </w:t>
      </w:r>
      <w:r w:rsidR="00725BAC" w:rsidRPr="00D415A9">
        <w:rPr>
          <w:color w:val="000000"/>
          <w:sz w:val="24"/>
          <w:szCs w:val="24"/>
        </w:rPr>
        <w:t>Петрівської сільської ради www.petrivtsi-rada.gov.ua.</w:t>
      </w:r>
    </w:p>
    <w:p w14:paraId="02EB73F7"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У разі прийняття уповноваженим органом рішення про зміну цін/тарифів на послугу з централізованого водопостачання та/або на послугу з централізованого водовідведення виконавець у строк, що не перевищує 15 днів з дати введення їх у дію, повідомляє про це споживачу з посиланням на рішення відповідного органу.</w:t>
      </w:r>
    </w:p>
    <w:p w14:paraId="1DCC7FB5"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У разі зміни зазначених тарифів протягом строку дії цього договору новий розмір тарифів застосовується з моменту їх введення в дію без внесення сторонами додаткових змін до цього договору. Виконавець зобов’язаний забезпечити їх оприлюднення на офіційному веб-сайті.</w:t>
      </w:r>
    </w:p>
    <w:p w14:paraId="494C0657" w14:textId="77777777" w:rsidR="009E6DBF" w:rsidRPr="00D415A9" w:rsidRDefault="00386D31"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31</w:t>
      </w:r>
      <w:r w:rsidR="00B2206A" w:rsidRPr="00D415A9">
        <w:rPr>
          <w:color w:val="000000"/>
          <w:sz w:val="24"/>
          <w:szCs w:val="24"/>
        </w:rPr>
        <w:t>. Розрахунковим періодом для оплати обсягу спожитих послуг є календарний місяць.</w:t>
      </w:r>
    </w:p>
    <w:p w14:paraId="049C224F"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Плата за абонентське обслуговування та плата за послуги нараховується щомісяця.</w:t>
      </w:r>
    </w:p>
    <w:p w14:paraId="74DCD6FC"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Початок і закінчення розрахункового періоду для розрахунку розміру плати за абонентське обслуговування завжди збігаються з початком і закінченням календарного місяця відповідно.</w:t>
      </w:r>
    </w:p>
    <w:p w14:paraId="57307AC8" w14:textId="77777777" w:rsidR="009E6DBF" w:rsidRPr="00D415A9" w:rsidRDefault="00386D31"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32</w:t>
      </w:r>
      <w:r w:rsidR="00B2206A" w:rsidRPr="00D415A9">
        <w:rPr>
          <w:color w:val="000000"/>
          <w:sz w:val="24"/>
          <w:szCs w:val="24"/>
        </w:rPr>
        <w:t>. Виконавець формує та надає споживачу рахунок на оплату спожитих послуг не пізніше ніж за десять днів до граничного строку внесення плати за спожиту послугу.</w:t>
      </w:r>
    </w:p>
    <w:p w14:paraId="79E32099"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Рахунок надається на паперовому носії. На вимогу або за згодою споживача рахунок може надаватися в електронній формі, зокрема за допомогою доступу до електронних систем обліку розрахунків споживачів.</w:t>
      </w:r>
    </w:p>
    <w:p w14:paraId="19667489" w14:textId="77777777" w:rsidR="009E6DBF" w:rsidRPr="00D415A9" w:rsidRDefault="00386D31"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33</w:t>
      </w:r>
      <w:r w:rsidR="00B2206A" w:rsidRPr="00D415A9">
        <w:rPr>
          <w:color w:val="000000"/>
          <w:sz w:val="24"/>
          <w:szCs w:val="24"/>
        </w:rPr>
        <w:t>. Споживач здійснює оплату за цим договором щомісяця не пізніше останнього числа місяця, що настає за розрахунковим періодом, що є граничним строком внесення плати за спожиті послуги.</w:t>
      </w:r>
    </w:p>
    <w:p w14:paraId="0A91756D" w14:textId="77777777" w:rsidR="009E6DBF" w:rsidRPr="00D415A9" w:rsidRDefault="00386D31"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34</w:t>
      </w:r>
      <w:r w:rsidR="00B2206A" w:rsidRPr="00D415A9">
        <w:rPr>
          <w:color w:val="000000"/>
          <w:sz w:val="24"/>
          <w:szCs w:val="24"/>
        </w:rPr>
        <w:t>. За бажанням споживача оплата послуг може здійснюватися шляхом внесення авансових платежів.</w:t>
      </w:r>
    </w:p>
    <w:p w14:paraId="09529F48" w14:textId="77777777" w:rsidR="009E6DBF" w:rsidRPr="00D415A9" w:rsidRDefault="00386D31"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35</w:t>
      </w:r>
      <w:r w:rsidR="00B2206A" w:rsidRPr="00D415A9">
        <w:rPr>
          <w:color w:val="000000"/>
          <w:sz w:val="24"/>
          <w:szCs w:val="24"/>
        </w:rPr>
        <w:t>. Під час здійснення оплати споживач зобов’язаний зазначити розрахунковий період, за який вона здійснюється, та призначення платежу (плата виконавцю, сплата пені, штрафів).</w:t>
      </w:r>
    </w:p>
    <w:p w14:paraId="41B547FA"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 xml:space="preserve">У разі коли споживачем не визначено розрахунковий період або коли за зазначений споживачем період виникла переплата, виконавець має право зарахувати такий платіж (його частину в розмірі переплати) в рахунок заборгованості споживача за минулі розрахункові періоди у разі її наявності  (за винятком погашення пені та штрафів, нарахованих споживачеві), а у разі відсутності такої заборгованості </w:t>
      </w:r>
      <w:r w:rsidR="00BA57D6" w:rsidRPr="00D415A9">
        <w:rPr>
          <w:color w:val="000000"/>
          <w:sz w:val="24"/>
          <w:szCs w:val="24"/>
        </w:rPr>
        <w:t>-</w:t>
      </w:r>
      <w:r w:rsidRPr="00D415A9">
        <w:rPr>
          <w:color w:val="000000"/>
          <w:sz w:val="24"/>
          <w:szCs w:val="24"/>
        </w:rPr>
        <w:t xml:space="preserve"> в рахунок майбутніх платежів споживача починаючи з найближчих періодів від дати здійснення платежу.</w:t>
      </w:r>
    </w:p>
    <w:p w14:paraId="62970BD9" w14:textId="77777777" w:rsidR="009E6DBF" w:rsidRPr="00D415A9" w:rsidRDefault="00386D31"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36</w:t>
      </w:r>
      <w:r w:rsidR="00B2206A" w:rsidRPr="00D415A9">
        <w:rPr>
          <w:color w:val="000000"/>
          <w:sz w:val="24"/>
          <w:szCs w:val="24"/>
        </w:rPr>
        <w:t xml:space="preserve">. У разі коли споживач вніс плату виконавцю за розрахунковий період не в повному обсязі або більшому, ніж зазначено в рахунку, обсязі, виконавець здійснює зарахування коштів згідно з призначенням платежу, за відсутності призначення платежу </w:t>
      </w:r>
      <w:r w:rsidR="00BA57D6" w:rsidRPr="00D415A9">
        <w:rPr>
          <w:color w:val="000000"/>
          <w:sz w:val="24"/>
          <w:szCs w:val="24"/>
          <w:lang w:val="ru-RU"/>
        </w:rPr>
        <w:t>-</w:t>
      </w:r>
      <w:r w:rsidR="00B2206A" w:rsidRPr="00D415A9">
        <w:rPr>
          <w:color w:val="000000"/>
          <w:sz w:val="24"/>
          <w:szCs w:val="24"/>
        </w:rPr>
        <w:t xml:space="preserve"> у такому порядку:</w:t>
      </w:r>
    </w:p>
    <w:p w14:paraId="57AE6F5A"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 xml:space="preserve">у першу чергу </w:t>
      </w:r>
      <w:r w:rsidR="00EC1E1B" w:rsidRPr="00D415A9">
        <w:rPr>
          <w:color w:val="000000"/>
          <w:sz w:val="24"/>
          <w:szCs w:val="24"/>
          <w:lang w:val="ru-RU"/>
        </w:rPr>
        <w:t>-</w:t>
      </w:r>
      <w:r w:rsidRPr="00D415A9">
        <w:rPr>
          <w:color w:val="000000"/>
          <w:sz w:val="24"/>
          <w:szCs w:val="24"/>
        </w:rPr>
        <w:t xml:space="preserve"> в рахунок плати за послуги;</w:t>
      </w:r>
    </w:p>
    <w:p w14:paraId="59F2C2A2"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 xml:space="preserve">у другу чергу </w:t>
      </w:r>
      <w:r w:rsidR="00BA57D6" w:rsidRPr="00D415A9">
        <w:rPr>
          <w:color w:val="000000"/>
          <w:sz w:val="24"/>
          <w:szCs w:val="24"/>
          <w:lang w:val="ru-RU"/>
        </w:rPr>
        <w:t>-</w:t>
      </w:r>
      <w:r w:rsidRPr="00D415A9">
        <w:rPr>
          <w:color w:val="000000"/>
          <w:sz w:val="24"/>
          <w:szCs w:val="24"/>
        </w:rPr>
        <w:t xml:space="preserve"> в рахунок плати за абонентське обслуговування.</w:t>
      </w:r>
    </w:p>
    <w:p w14:paraId="5121B31E" w14:textId="77777777" w:rsidR="009E6DBF" w:rsidRPr="00D415A9" w:rsidRDefault="00386D31"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37</w:t>
      </w:r>
      <w:r w:rsidR="00B2206A" w:rsidRPr="00D415A9">
        <w:rPr>
          <w:color w:val="000000"/>
          <w:sz w:val="24"/>
          <w:szCs w:val="24"/>
        </w:rPr>
        <w:t>. Споживач не звільняється від оплати послуг, отриманих ним до укладення цього договору.</w:t>
      </w:r>
    </w:p>
    <w:p w14:paraId="14E15FD1" w14:textId="77777777" w:rsidR="009E6DBF" w:rsidRPr="00D415A9" w:rsidRDefault="00386D31"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38</w:t>
      </w:r>
      <w:r w:rsidR="00B2206A" w:rsidRPr="00D415A9">
        <w:rPr>
          <w:color w:val="000000"/>
          <w:sz w:val="24"/>
          <w:szCs w:val="24"/>
        </w:rPr>
        <w:t>. Плата за послуги не нараховується за час перерв, визначених частиною першою статті 16 Закону України “Про житлово-комунальні послуги”.</w:t>
      </w:r>
    </w:p>
    <w:p w14:paraId="25258734" w14:textId="77777777" w:rsidR="009648BE" w:rsidRPr="00D415A9" w:rsidRDefault="009648BE" w:rsidP="001301E4">
      <w:pPr>
        <w:widowControl w:val="0"/>
        <w:pBdr>
          <w:top w:val="nil"/>
          <w:left w:val="nil"/>
          <w:bottom w:val="nil"/>
          <w:right w:val="nil"/>
          <w:between w:val="nil"/>
        </w:pBdr>
        <w:spacing w:line="276" w:lineRule="auto"/>
        <w:ind w:firstLine="567"/>
        <w:jc w:val="both"/>
        <w:rPr>
          <w:color w:val="000000"/>
          <w:sz w:val="24"/>
          <w:szCs w:val="24"/>
        </w:rPr>
      </w:pPr>
    </w:p>
    <w:p w14:paraId="2BC0AB29" w14:textId="77777777" w:rsidR="005B6DFF" w:rsidRDefault="005B6DFF" w:rsidP="001301E4">
      <w:pPr>
        <w:widowControl w:val="0"/>
        <w:pBdr>
          <w:top w:val="nil"/>
          <w:left w:val="nil"/>
          <w:bottom w:val="nil"/>
          <w:right w:val="nil"/>
          <w:between w:val="nil"/>
        </w:pBdr>
        <w:spacing w:after="120" w:line="276" w:lineRule="auto"/>
        <w:ind w:firstLine="567"/>
        <w:jc w:val="center"/>
        <w:rPr>
          <w:b/>
          <w:color w:val="000000"/>
          <w:sz w:val="24"/>
          <w:szCs w:val="24"/>
        </w:rPr>
      </w:pPr>
    </w:p>
    <w:p w14:paraId="1973127F" w14:textId="77777777" w:rsidR="009E6DBF" w:rsidRPr="00D415A9" w:rsidRDefault="00B2206A" w:rsidP="001301E4">
      <w:pPr>
        <w:widowControl w:val="0"/>
        <w:pBdr>
          <w:top w:val="nil"/>
          <w:left w:val="nil"/>
          <w:bottom w:val="nil"/>
          <w:right w:val="nil"/>
          <w:between w:val="nil"/>
        </w:pBdr>
        <w:spacing w:after="120" w:line="276" w:lineRule="auto"/>
        <w:ind w:firstLine="567"/>
        <w:jc w:val="center"/>
        <w:rPr>
          <w:b/>
          <w:color w:val="000000"/>
          <w:sz w:val="24"/>
          <w:szCs w:val="24"/>
        </w:rPr>
      </w:pPr>
      <w:r w:rsidRPr="00D415A9">
        <w:rPr>
          <w:b/>
          <w:color w:val="000000"/>
          <w:sz w:val="24"/>
          <w:szCs w:val="24"/>
        </w:rPr>
        <w:t>Права і обов’язки сторін</w:t>
      </w:r>
    </w:p>
    <w:p w14:paraId="6E995A5D" w14:textId="77777777" w:rsidR="009E6DBF" w:rsidRPr="00D415A9" w:rsidRDefault="00386D31"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39</w:t>
      </w:r>
      <w:r w:rsidR="00B2206A" w:rsidRPr="00D415A9">
        <w:rPr>
          <w:color w:val="000000"/>
          <w:sz w:val="24"/>
          <w:szCs w:val="24"/>
        </w:rPr>
        <w:t>. Споживач має право:</w:t>
      </w:r>
    </w:p>
    <w:p w14:paraId="0C2CA5E3"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lastRenderedPageBreak/>
        <w:t>1) одержувати своєчасно та належної якості послуги згідно із законодавством та умовами цього договору;</w:t>
      </w:r>
    </w:p>
    <w:p w14:paraId="27E4B1EF"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2) без додаткової оплати одержувати від виконавця засобами зв’язку, зазначеними в розділі “Реквізити виконавця” цього договору, інформацію про ціни/тарифи на послуги, загальний розмір місячного платежу, структуру цін/тарифів на послуги, норми споживання та порядок надання послуг, а також про їх споживчі властивості у строк, визначений Законом України “Про доступ до публічної інформації”;</w:t>
      </w:r>
    </w:p>
    <w:p w14:paraId="0B8AE7B5"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3) на відшкодування збитків, завданих його майну, шкоди, заподіяної його життю або здоров’ю внаслідок неналежного надання або ненадання послуг та незаконного проникнення в належне йому житло (інший об’єкт нерухомого майна) виконавця або його представників;</w:t>
      </w:r>
    </w:p>
    <w:p w14:paraId="6AE7C1F9"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4) на усунення протягом 50 годин, якщо інше не визначено законодавством, виявлених недоліків у наданні послуг;</w:t>
      </w:r>
    </w:p>
    <w:p w14:paraId="580968A3"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5) на зменшення у встановленому законодавством порядку розміру плати за послуги у разі її ненадання, надання не в повному обсязі або належної якості;</w:t>
      </w:r>
    </w:p>
    <w:p w14:paraId="7C0026BA"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6) отримувати від виконавця неустойку (штраф) у розмірі 0,01 відсотка вартості середньодобового споживання послуг, визначеної за попередні 12 місяців (якщо попередніх місяців нараховується менш як 12 </w:t>
      </w:r>
      <w:r w:rsidR="00163418" w:rsidRPr="00D415A9">
        <w:rPr>
          <w:color w:val="000000"/>
          <w:sz w:val="24"/>
          <w:szCs w:val="24"/>
        </w:rPr>
        <w:t>-</w:t>
      </w:r>
      <w:r w:rsidRPr="00D415A9">
        <w:rPr>
          <w:color w:val="000000"/>
          <w:sz w:val="24"/>
          <w:szCs w:val="24"/>
        </w:rPr>
        <w:t xml:space="preserve"> за фактичний час споживання послуг, але не менше 15 днів), за кожен день ненадання послуг, надання їх не в повному обсязі або неналежної якості (крім нормативних строків проведення аварійно-відновних робіт або періоду, протягом якого відбувалася ліквідація або усунення виявлених неполадок, пов’язаних з отриманням послуг, що виникли з вини споживача);</w:t>
      </w:r>
    </w:p>
    <w:p w14:paraId="2CDAB4E4"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7) на перевірку кількості та якості послуг в установленому законодавством порядку;</w:t>
      </w:r>
    </w:p>
    <w:p w14:paraId="5D5A6A77"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8) складати та підписувати акти-претензії у зв’язку з порушенням порядку надання послуг, зміною їх споживчих властивостей та перевищенням строків проведення аварійно-відновних робіт;</w:t>
      </w:r>
    </w:p>
    <w:p w14:paraId="70B336B0"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9) без додаткової оплати отримувати від виконавця на зазначений споживачем засіб зв’язку детальний розрахунок розподілу обсягу спожитої послуги між споживачами будинку у строк, визначений Законом України “Про доступ до публічної інформації”;</w:t>
      </w:r>
    </w:p>
    <w:p w14:paraId="2645E783"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10) без додаткової оплати отримувати на зазначений споживачем засіб зв’язку інформацію про проведені виконавцем нарахування плати за послуги (з розподілом за періодами та видами нарахувань) та отримані від споживача платежі у строк, визначений Законом України “Про доступ до публічної інформації”;</w:t>
      </w:r>
    </w:p>
    <w:p w14:paraId="62CF63E1"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 xml:space="preserve">11) на неоплату вартості послуг у разі їх невикористання (за відсутності приладів обліку) за період тимчасової відсутності в житловому приміщенні (іншому об’єкті нерухомого майна) споживача та інших осіб понад 30 календарних днів за умови документального підтвердження; </w:t>
      </w:r>
    </w:p>
    <w:p w14:paraId="4937A008"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12) звертатися до суду у разі порушення виконавцем умов цього договору.</w:t>
      </w:r>
    </w:p>
    <w:p w14:paraId="76031EF5" w14:textId="77777777" w:rsidR="009E6DBF" w:rsidRPr="00D415A9" w:rsidRDefault="00386D31"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40</w:t>
      </w:r>
      <w:r w:rsidR="00B2206A" w:rsidRPr="00D415A9">
        <w:rPr>
          <w:color w:val="000000"/>
          <w:sz w:val="24"/>
          <w:szCs w:val="24"/>
        </w:rPr>
        <w:t>. Споживач зобов’язаний:</w:t>
      </w:r>
    </w:p>
    <w:p w14:paraId="70C784DA"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1) своєчасно вживати заходів до усунення виявлених неполадок, пов’язаних з отриманням послуг, що виникли з його вини;</w:t>
      </w:r>
    </w:p>
    <w:p w14:paraId="3140961C"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2) забезпечувати цілісність обладнання приладів (вузлів) обліку послуги відповідно до умов цього договору та не втручатися в їх роботу;</w:t>
      </w:r>
    </w:p>
    <w:p w14:paraId="15CB6DD7"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3) оплачувати надані послуги за цінами/тарифами, встановленими відповідно до законодавства, вносити плату за абонентське обслуговування у строки, встановлені цим договором;</w:t>
      </w:r>
    </w:p>
    <w:p w14:paraId="38419764"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4) дотримуватися правил безпеки, зокрема пожежної та газової, санітарних норм;</w:t>
      </w:r>
    </w:p>
    <w:p w14:paraId="47599957"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5) допускати виконавця або його представників у своє житло (інший об’єкт нерухомого майна) для перевірки показів вузлів розподільного обліку у порядку, визначеному законом і цим договором;</w:t>
      </w:r>
    </w:p>
    <w:p w14:paraId="535C796B"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6) сплачувати у разі несвоєчасного здійснення платежів за спожиті послуги пеню в розмірах, установлених цим договором;</w:t>
      </w:r>
    </w:p>
    <w:p w14:paraId="1DAADD68"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 xml:space="preserve">7) надавати виконавцю показання вузлів обліку, що забезпечують індивідуальний облік споживання послуги з централізованого водопостачання в приміщенні споживача, в порядку та </w:t>
      </w:r>
      <w:r w:rsidRPr="00D415A9">
        <w:rPr>
          <w:color w:val="000000"/>
          <w:sz w:val="24"/>
          <w:szCs w:val="24"/>
        </w:rPr>
        <w:lastRenderedPageBreak/>
        <w:t>строки, визначені цим договором;</w:t>
      </w:r>
    </w:p>
    <w:p w14:paraId="3EFCA8F6"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8) за власний рахунок проводити ремонт та заміну санітарно-технічних приладів і пристроїв, обладнання, іншого спільного майна, пошкодженого з його вини, яка доведена в установленому законом порядку;</w:t>
      </w:r>
    </w:p>
    <w:p w14:paraId="7DEAB876"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9) дотримуватися вимог житлового та містобудівного законодавства (не допускати втручання у внутрішньобудинкові системи централізованого водопостачання та централізованого водовідведення, їх переобладнання) під час проведення ремонту чи реконструкції житла (іншого об’єкта нерухомого майна), не допускати порушення законних прав та інтересів інших учасників відносин у сфері житлово-комунальних послуг;</w:t>
      </w:r>
    </w:p>
    <w:p w14:paraId="30B37191"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10) забезпечити своєчасну підготовку об’єктів, що перебувають у його власності (користуванні), до експлуатації в осінньо-зимовий період.</w:t>
      </w:r>
    </w:p>
    <w:p w14:paraId="6F189453" w14:textId="77777777" w:rsidR="009E6DBF" w:rsidRPr="00D415A9" w:rsidRDefault="00386D31"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41</w:t>
      </w:r>
      <w:r w:rsidR="00B2206A" w:rsidRPr="00D415A9">
        <w:rPr>
          <w:color w:val="000000"/>
          <w:sz w:val="24"/>
          <w:szCs w:val="24"/>
        </w:rPr>
        <w:t>. Виконавець має право:</w:t>
      </w:r>
    </w:p>
    <w:p w14:paraId="1CFF2D64"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1) вимагати від споживача дотримання вимог правил експлуатації житлових приміщень, санітарно-гігієнічних правил і правил пожежної безпеки, нормативно-правових актів у сфері комунальних послуг;</w:t>
      </w:r>
    </w:p>
    <w:p w14:paraId="047D04E9"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2) вимагати від споживача своєчасного проведення робіт з усунення виявлених неполадок, пов’язаних з отриманням послуг, що виникли з вини споживача, або відшкодування вартості таких робіт, якщо їх провів виконавець;</w:t>
      </w:r>
    </w:p>
    <w:p w14:paraId="4B321F3B"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3) доступу до житла (інших об’єктів нерухомого майна) споживача для перевірки стану і зняття показів вузлів обліку, що забезпечують облік споживання послуг у будинку і приміщенні споживача, в порядку, визначеному законом і цим договором;</w:t>
      </w:r>
    </w:p>
    <w:p w14:paraId="5CE50A4D"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4) обмежити (припинити) надання послуг в разі їх неоплати або оплати не в повному обсязі в порядку і строки, встановлені Законом України “Про житлово-комунальні послуги”  та цим договором, крім випадків, коли якість та/або кількість послуг не відповідає умовам цього договору;</w:t>
      </w:r>
    </w:p>
    <w:p w14:paraId="59C90D14"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5) звертатися до суду в разі порушення споживачем умов цього договору.</w:t>
      </w:r>
    </w:p>
    <w:p w14:paraId="1107A1B1" w14:textId="77777777" w:rsidR="009E6DBF" w:rsidRPr="00D415A9" w:rsidRDefault="00386D31"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42</w:t>
      </w:r>
      <w:r w:rsidR="00B2206A" w:rsidRPr="00D415A9">
        <w:rPr>
          <w:color w:val="000000"/>
          <w:sz w:val="24"/>
          <w:szCs w:val="24"/>
        </w:rPr>
        <w:t>. Виконавець зобов’язаний:</w:t>
      </w:r>
    </w:p>
    <w:p w14:paraId="6CD2CC94"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1) забезпечувати своєчасність надання, безперервність і відповідну якість послуг згідно із законодавством та умовами договорів, зокрема шляхом створення системи управління якістю відповідно до національних або міжнародних стандартів;</w:t>
      </w:r>
    </w:p>
    <w:p w14:paraId="6DFF3C54"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highlight w:val="white"/>
        </w:rPr>
      </w:pPr>
      <w:r w:rsidRPr="00D415A9">
        <w:rPr>
          <w:color w:val="000000"/>
          <w:sz w:val="24"/>
          <w:szCs w:val="24"/>
          <w:highlight w:val="white"/>
        </w:rPr>
        <w:t>2) вживати заходів до забезпечення питною водою у разі порушення функціонування систем централізованого водопостачання та водовідведення (аварійні ситуації);</w:t>
      </w:r>
    </w:p>
    <w:p w14:paraId="73BA5860"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highlight w:val="white"/>
        </w:rPr>
      </w:pPr>
      <w:r w:rsidRPr="00D415A9">
        <w:rPr>
          <w:color w:val="000000"/>
          <w:sz w:val="24"/>
          <w:szCs w:val="24"/>
          <w:highlight w:val="white"/>
        </w:rPr>
        <w:t>3) вирішувати питання, пов’язані з порушенням функціонування систем централізованого водопостачання та водовідведення (аварійні ситуації), відповідно до плану оперативних дій із забезпечення споживачів питною водою у відповідному населеному пункті (районі);</w:t>
      </w:r>
    </w:p>
    <w:p w14:paraId="4EDD5070"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highlight w:val="white"/>
        </w:rPr>
      </w:pPr>
      <w:r w:rsidRPr="00D415A9">
        <w:rPr>
          <w:color w:val="000000"/>
          <w:sz w:val="24"/>
          <w:szCs w:val="24"/>
          <w:highlight w:val="white"/>
        </w:rPr>
        <w:t>4) подавати воду для протипожежних потреб;</w:t>
      </w:r>
    </w:p>
    <w:p w14:paraId="1B63B261"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5) забезпечити надійне постачання послуг відповідно до умов цього договору;</w:t>
      </w:r>
    </w:p>
    <w:p w14:paraId="5ABEF6F9"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6) без додаткової оплати надавати споживачу в установленому законодавством порядку необхідну інформацію про ціни/тарифи, загальну вартість місячного платежу, структуру цін/тарифів, норми споживання та порядок надання послуг, їх споживчі властивості, а також іншу інформацію, передбачену законодавством;</w:t>
      </w:r>
    </w:p>
    <w:p w14:paraId="6B159016"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7) своєчасно проводити підготовку об’єктів, що забезпечують надання послуг та перебувають у його власності (користуванні), до експлуатації в осінньо-зимовий період;</w:t>
      </w:r>
    </w:p>
    <w:p w14:paraId="35458FD5"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8) розглядати у визначений законодавством строк претензії та скарги споживача і проводити відповідні перерахунки розміру плати за послуги в разі їх ненадання, надання не в повному обсязі, несвоєчасно або неналежної якості, а також в інших випадках, визначених цим договором;</w:t>
      </w:r>
    </w:p>
    <w:p w14:paraId="48ABB153"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9) вживати заходів до ліквідації аварій, усунення порушень якості послуг, що сталися з вини виконавця або на об’єктах, що забезпечують надання послуг та перебувають у його власності (користуванні), в строки, встановлені законодавством;</w:t>
      </w:r>
    </w:p>
    <w:p w14:paraId="7DBE99E9"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lastRenderedPageBreak/>
        <w:t>10) виплачувати споживачу штраф за перевищення встановлених строків проведення аварійно-відновних робіт на об’єктах, що забезпечують надання послуг та перебувають у його власності (користуванні), у розмірі, визначеному цим договором;</w:t>
      </w:r>
    </w:p>
    <w:p w14:paraId="14237AE8"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11) своєчасно реагувати на виклики споживача, підписувати акти-претензії, вести облік вимог (претензій) споживача у зв’язку з порушенням порядку надання послуг;</w:t>
      </w:r>
    </w:p>
    <w:p w14:paraId="302EC21E"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12) своєчасно та за власний рахунок проводити роботи з усунення виявлених неполадок, пов’язаних з наданням послуг, що виникли з його вини;</w:t>
      </w:r>
    </w:p>
    <w:p w14:paraId="0CD9B658"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 xml:space="preserve">13) </w:t>
      </w:r>
      <w:r w:rsidRPr="00D415A9">
        <w:rPr>
          <w:color w:val="333333"/>
          <w:sz w:val="24"/>
          <w:szCs w:val="24"/>
          <w:highlight w:val="white"/>
        </w:rPr>
        <w:t>інформувати споживачів про намір зміни цін/тарифів на комунальні послуги відповідно до законодавства</w:t>
      </w:r>
      <w:r w:rsidRPr="00D415A9">
        <w:rPr>
          <w:color w:val="000000"/>
          <w:sz w:val="24"/>
          <w:szCs w:val="24"/>
        </w:rPr>
        <w:t>;</w:t>
      </w:r>
    </w:p>
    <w:p w14:paraId="1734FF59"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14) здійснювати розподіл загальнобудинкового обсягу послуг між співвласниками багатоквартирного будинку в порядку, передбаченому законодавством та цим договором;</w:t>
      </w:r>
    </w:p>
    <w:p w14:paraId="6734C7B4"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15) контролювати дотримання установлених міжповірочних інтервалів для засобів вимірювальної техніки, які є складовою частиною вузла комерційного та розподільного обліку;</w:t>
      </w:r>
    </w:p>
    <w:p w14:paraId="6EDE4471"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16) протягом п’яти робочих днів надсилати управителю або відповідним виконавцям скарги споживачів щодо надання комунальних послуг у разі, коли вирішення таких питань належить до повноважень управителя або інших виконавців послуг;</w:t>
      </w:r>
    </w:p>
    <w:p w14:paraId="5FF48D26"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 xml:space="preserve">17) самостійно протягом місяця, що настає за розрахунковим періодом, здійснювати перерахунок вартості послуг за весь період їх ненадання, надання не в повному обсязі або неналежної якості відповідно до порядку, визначеного Кабінетом Міністрів України, а також сплачувати споживачеві неустойку (штраф) у розмірі 0,01 відсотка середньодобової вартості споживання послуг з централізованого водопостачання та централізованого водовідведення, визначеної за попередні 12 місяців (якщо попередніх місяців нараховується менш як 12 </w:t>
      </w:r>
      <w:r w:rsidR="007D2667" w:rsidRPr="00D415A9">
        <w:rPr>
          <w:color w:val="000000"/>
          <w:sz w:val="24"/>
          <w:szCs w:val="24"/>
        </w:rPr>
        <w:t>-</w:t>
      </w:r>
      <w:r w:rsidRPr="00D415A9">
        <w:rPr>
          <w:color w:val="000000"/>
          <w:sz w:val="24"/>
          <w:szCs w:val="24"/>
        </w:rPr>
        <w:t xml:space="preserve"> за фактичний час споживання послуг), за кожен день ненадання послуг, надання їх не в повному обсязі або неналежної якості (за виключенням нормативних строків проведення аварійно-відновних робіт або періоду, протягом якого відбувалися ліквідація або усунення виявлених неполадок, пов’язаних з отриманням послуг, що виникли з вини споживача).</w:t>
      </w:r>
    </w:p>
    <w:p w14:paraId="43D7CC70" w14:textId="77777777" w:rsidR="009648BE" w:rsidRPr="00D415A9" w:rsidRDefault="009648BE" w:rsidP="001301E4">
      <w:pPr>
        <w:widowControl w:val="0"/>
        <w:pBdr>
          <w:top w:val="nil"/>
          <w:left w:val="nil"/>
          <w:bottom w:val="nil"/>
          <w:right w:val="nil"/>
          <w:between w:val="nil"/>
        </w:pBdr>
        <w:spacing w:line="276" w:lineRule="auto"/>
        <w:ind w:firstLine="567"/>
        <w:jc w:val="both"/>
        <w:rPr>
          <w:color w:val="000000"/>
          <w:sz w:val="24"/>
          <w:szCs w:val="24"/>
        </w:rPr>
      </w:pPr>
    </w:p>
    <w:p w14:paraId="48CAB22A" w14:textId="77777777" w:rsidR="009E6DBF" w:rsidRPr="00D415A9" w:rsidRDefault="00B2206A" w:rsidP="001301E4">
      <w:pPr>
        <w:widowControl w:val="0"/>
        <w:pBdr>
          <w:top w:val="nil"/>
          <w:left w:val="nil"/>
          <w:bottom w:val="nil"/>
          <w:right w:val="nil"/>
          <w:between w:val="nil"/>
        </w:pBdr>
        <w:spacing w:line="276" w:lineRule="auto"/>
        <w:ind w:firstLine="567"/>
        <w:jc w:val="center"/>
        <w:rPr>
          <w:b/>
          <w:color w:val="000000"/>
          <w:sz w:val="24"/>
          <w:szCs w:val="24"/>
        </w:rPr>
      </w:pPr>
      <w:r w:rsidRPr="00D415A9">
        <w:rPr>
          <w:b/>
          <w:color w:val="000000"/>
          <w:sz w:val="24"/>
          <w:szCs w:val="24"/>
        </w:rPr>
        <w:t>Відповідальність сторін за порушення договору</w:t>
      </w:r>
    </w:p>
    <w:p w14:paraId="2321C80E" w14:textId="77777777" w:rsidR="009E6DBF" w:rsidRPr="00D415A9" w:rsidRDefault="00A84F65"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43</w:t>
      </w:r>
      <w:r w:rsidR="00B2206A" w:rsidRPr="00D415A9">
        <w:rPr>
          <w:color w:val="000000"/>
          <w:sz w:val="24"/>
          <w:szCs w:val="24"/>
        </w:rPr>
        <w:t>. Сторони несуть відповідальність за невиконання умов цього договору відповідно до цього договору або закону.</w:t>
      </w:r>
    </w:p>
    <w:p w14:paraId="62048FE9" w14:textId="77777777" w:rsidR="009E6DBF" w:rsidRPr="00D415A9" w:rsidRDefault="00A84F65"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44</w:t>
      </w:r>
      <w:r w:rsidR="00B2206A" w:rsidRPr="00D415A9">
        <w:rPr>
          <w:color w:val="000000"/>
          <w:sz w:val="24"/>
          <w:szCs w:val="24"/>
        </w:rPr>
        <w:t>. У разі несвоєчасного здійснення платежів споживач зобов’язаний сплатити пеню в розмірі 0,01 відсотка суми боргу за кожний день прострочення. Загальний розмір сплаченої пені не може перевищувати 100 відсотків загальної суми боргу.</w:t>
      </w:r>
    </w:p>
    <w:p w14:paraId="6411BAC7"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Нарахування пені починається з першого робочого дня, що настає за останнім днем граничного строку внесення плати за послуги.</w:t>
      </w:r>
    </w:p>
    <w:p w14:paraId="17375C08"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Пеня не нараховується за умови наявності заборгованості держави за надані населенню пільги та житлові субсидії та/або наявності у споживача заборгованості з оплати праці, підтвердженої належним чином.</w:t>
      </w:r>
    </w:p>
    <w:p w14:paraId="41D25C6C" w14:textId="77777777" w:rsidR="009E6DBF" w:rsidRPr="00D415A9" w:rsidRDefault="00A84F65"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45</w:t>
      </w:r>
      <w:r w:rsidR="00B2206A" w:rsidRPr="00D415A9">
        <w:rPr>
          <w:color w:val="000000"/>
          <w:sz w:val="24"/>
          <w:szCs w:val="24"/>
        </w:rPr>
        <w:t xml:space="preserve">. Виконавець має право обмежити (припинити) надання послуг споживачеві у разі непогашення в повному обсязі заборгованості з оплати спожитих послуг. </w:t>
      </w:r>
    </w:p>
    <w:p w14:paraId="3E3079F2"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Виконавець надсилає споживачеві попередження про те, що у разі непогашення ним заборгованості надання послуг може бути обмежене (припинене), рекомендованим листом (з повідомленням про вручення) та шляхом повідомлення споживачеві через його особистий кабінет.</w:t>
      </w:r>
    </w:p>
    <w:p w14:paraId="64C3032B"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Таке попередження надсилається споживачеві не раніше наступного робочого дня після закінчення граничного строку оплати, визначеного законодавством та/або договором.</w:t>
      </w:r>
    </w:p>
    <w:p w14:paraId="285D62B0"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Обмеження (припинення) надання послуг здійснюється виконавцем відповідно до частини четвертої статті 26 Закону України “Про житлово-комунальні послуги” протягом 30 днів з дня отримання споживачем попередження від виконавця.</w:t>
      </w:r>
    </w:p>
    <w:p w14:paraId="219FBA27"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lastRenderedPageBreak/>
        <w:t>4</w:t>
      </w:r>
      <w:r w:rsidR="00A84F65" w:rsidRPr="00D415A9">
        <w:rPr>
          <w:color w:val="000000"/>
          <w:sz w:val="24"/>
          <w:szCs w:val="24"/>
        </w:rPr>
        <w:t>6</w:t>
      </w:r>
      <w:r w:rsidRPr="00D415A9">
        <w:rPr>
          <w:color w:val="000000"/>
          <w:sz w:val="24"/>
          <w:szCs w:val="24"/>
        </w:rPr>
        <w:t>. Постачання послуг у разі їх обмеження (припинення) відновлюється в повному обсязі протягом наступного дня з дати повного погашення заборгованості за фактично спожиті послуги чи з дати укладення угоди про реструктуризацію заборгованості.</w:t>
      </w:r>
    </w:p>
    <w:p w14:paraId="07B53733"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Витрати виконавця, пов’язані з відновленням надання послуг споживачу, підлягають відшкодуванню за рахунок споживача відповідно до кошторису витрат на відновлення надання послуг, складеного виконавцем.</w:t>
      </w:r>
    </w:p>
    <w:p w14:paraId="4E134883"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4</w:t>
      </w:r>
      <w:r w:rsidR="00A84F65" w:rsidRPr="00D415A9">
        <w:rPr>
          <w:color w:val="000000"/>
          <w:sz w:val="24"/>
          <w:szCs w:val="24"/>
        </w:rPr>
        <w:t>7</w:t>
      </w:r>
      <w:r w:rsidRPr="00D415A9">
        <w:rPr>
          <w:color w:val="000000"/>
          <w:sz w:val="24"/>
          <w:szCs w:val="24"/>
        </w:rPr>
        <w:t xml:space="preserve">. У разі ненадання послуг, надання їх не в повному обсязі або неналежної якості виконавець зобов’язаний самостійно протягом місяця, що настає за розрахунковим періодом, здійснити перерахунок вартості послуг за весь період їх ненадання, надання не в повному обсязі або неналежної якості відповідно до порядку, визначеного Кабінетом Міністрів України, а також сплатити споживачу неустойку (штраф) у розмірі  0,01 відсотка вартості середньодобового споживання послуги, визначеної за попередні 12 місяців (якщо попередніх місяців нараховується менш як 12 </w:t>
      </w:r>
      <w:r w:rsidR="00BA38A5" w:rsidRPr="00D415A9">
        <w:rPr>
          <w:color w:val="000000"/>
          <w:sz w:val="24"/>
          <w:szCs w:val="24"/>
        </w:rPr>
        <w:t>-</w:t>
      </w:r>
      <w:r w:rsidRPr="00D415A9">
        <w:rPr>
          <w:color w:val="000000"/>
          <w:sz w:val="24"/>
          <w:szCs w:val="24"/>
        </w:rPr>
        <w:t xml:space="preserve"> за фактичний час споживання послуги, але не менше 15 днів), за кожен день ненадання послуг, надання їх не в повному обсязі або неналежної якості (крім нормативних строків проведення аварійно-відновних робіт або періоду, протягом якого здійснювалася ліквідація або усунення виявлених неполадок, пов’язаних з отриманням послуг, що виникли з вини споживача).</w:t>
      </w:r>
    </w:p>
    <w:p w14:paraId="54D1B124"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4</w:t>
      </w:r>
      <w:r w:rsidR="00A84F65" w:rsidRPr="00D415A9">
        <w:rPr>
          <w:color w:val="000000"/>
          <w:sz w:val="24"/>
          <w:szCs w:val="24"/>
        </w:rPr>
        <w:t>8</w:t>
      </w:r>
      <w:r w:rsidRPr="00D415A9">
        <w:rPr>
          <w:color w:val="000000"/>
          <w:sz w:val="24"/>
          <w:szCs w:val="24"/>
        </w:rPr>
        <w:t>. Оформлення претензій споживача щодо ненадання послуг, надання їх не в повному обсязі або неналежної якості здійснюється в порядку, визначеному статтею 27 Закону України “Про житлово-комунальні послуги”.</w:t>
      </w:r>
    </w:p>
    <w:p w14:paraId="0B858CF8"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Перевірка відповідності якості надання послуг здійснюється відповідно до Порядку проведення перевірки відповідності якості надання деяких комунальних послуг та послуг з управління багатоквартирним</w:t>
      </w:r>
      <w:r w:rsidR="00FB1DA6" w:rsidRPr="00D415A9">
        <w:rPr>
          <w:color w:val="000000"/>
          <w:sz w:val="24"/>
          <w:szCs w:val="24"/>
        </w:rPr>
        <w:t xml:space="preserve">    </w:t>
      </w:r>
      <w:r w:rsidRPr="00D415A9">
        <w:rPr>
          <w:color w:val="000000"/>
          <w:sz w:val="24"/>
          <w:szCs w:val="24"/>
        </w:rPr>
        <w:t xml:space="preserve"> будинком параметрам, передбаченим договором про надання відповідних послуг, затвердженого  постановою Кабінету Міністрів України від 27 грудня 2018 р. № 1145 (Офіційний вісник України, 2019 р.,</w:t>
      </w:r>
      <w:r w:rsidR="00FB1DA6" w:rsidRPr="00D415A9">
        <w:rPr>
          <w:color w:val="000000"/>
          <w:sz w:val="24"/>
          <w:szCs w:val="24"/>
        </w:rPr>
        <w:t xml:space="preserve"> </w:t>
      </w:r>
      <w:r w:rsidRPr="00D415A9">
        <w:rPr>
          <w:color w:val="000000"/>
          <w:sz w:val="24"/>
          <w:szCs w:val="24"/>
        </w:rPr>
        <w:t xml:space="preserve"> № 4, ст. 133).</w:t>
      </w:r>
    </w:p>
    <w:p w14:paraId="1D7DC63C"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Виконавець зобов’язаний прибути на виклик споживача для проведення перевірки якості надання послуг у строк не пізніше ніж протягом однієї доби з моменту отримання відповідного повідомлення споживача.</w:t>
      </w:r>
    </w:p>
    <w:p w14:paraId="7D2AB1DA"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4</w:t>
      </w:r>
      <w:r w:rsidR="00A84F65" w:rsidRPr="00D415A9">
        <w:rPr>
          <w:color w:val="000000"/>
          <w:sz w:val="24"/>
          <w:szCs w:val="24"/>
        </w:rPr>
        <w:t>9</w:t>
      </w:r>
      <w:r w:rsidRPr="00D415A9">
        <w:rPr>
          <w:color w:val="000000"/>
          <w:sz w:val="24"/>
          <w:szCs w:val="24"/>
        </w:rPr>
        <w:t>. Виконавець не несе відповідальності за ненадання послуг, надання їх не в повному обсязі або неналежної якості, якщо доведе, що в точці обліку послуг їх якість відповідала вимогам, установленим цим договором та актами законодавства.</w:t>
      </w:r>
    </w:p>
    <w:p w14:paraId="69F5F207" w14:textId="77777777" w:rsidR="009E6DBF" w:rsidRPr="00D415A9" w:rsidRDefault="00B2206A"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Виконавець не несе відповідальності за ненадання послуг, надання їх не в повному обсязі або неналежної якості під час перерв, передбачених частиною першою статті 16 Закону України “Про житлово-комунальні послуги”.</w:t>
      </w:r>
    </w:p>
    <w:p w14:paraId="1B52DDDF" w14:textId="77777777" w:rsidR="009648BE" w:rsidRPr="00D415A9" w:rsidRDefault="009648BE" w:rsidP="001301E4">
      <w:pPr>
        <w:pBdr>
          <w:top w:val="nil"/>
          <w:left w:val="nil"/>
          <w:bottom w:val="nil"/>
          <w:right w:val="nil"/>
          <w:between w:val="nil"/>
        </w:pBdr>
        <w:spacing w:line="276" w:lineRule="auto"/>
        <w:ind w:firstLine="567"/>
        <w:jc w:val="both"/>
        <w:rPr>
          <w:color w:val="000000"/>
          <w:sz w:val="24"/>
          <w:szCs w:val="24"/>
        </w:rPr>
      </w:pPr>
    </w:p>
    <w:p w14:paraId="551679FE" w14:textId="77777777" w:rsidR="009E6DBF" w:rsidRPr="00D415A9" w:rsidRDefault="00B2206A" w:rsidP="001301E4">
      <w:pPr>
        <w:pBdr>
          <w:top w:val="nil"/>
          <w:left w:val="nil"/>
          <w:bottom w:val="nil"/>
          <w:right w:val="nil"/>
          <w:between w:val="nil"/>
        </w:pBdr>
        <w:spacing w:line="276" w:lineRule="auto"/>
        <w:ind w:firstLine="567"/>
        <w:jc w:val="center"/>
        <w:rPr>
          <w:color w:val="000000"/>
          <w:sz w:val="24"/>
          <w:szCs w:val="24"/>
        </w:rPr>
      </w:pPr>
      <w:r w:rsidRPr="00D415A9">
        <w:rPr>
          <w:b/>
          <w:color w:val="000000"/>
          <w:sz w:val="24"/>
          <w:szCs w:val="24"/>
        </w:rPr>
        <w:t>Строк дії договору, порядок і умови внесення до нього змін,</w:t>
      </w:r>
      <w:r w:rsidRPr="00D415A9">
        <w:rPr>
          <w:b/>
          <w:color w:val="000000"/>
          <w:sz w:val="24"/>
          <w:szCs w:val="24"/>
        </w:rPr>
        <w:br/>
        <w:t>продовження строку його дії та розірвання</w:t>
      </w:r>
    </w:p>
    <w:p w14:paraId="5A52F823" w14:textId="77777777" w:rsidR="009E6DBF" w:rsidRPr="00D415A9" w:rsidRDefault="00A84F65"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50</w:t>
      </w:r>
      <w:r w:rsidR="00B2206A" w:rsidRPr="00D415A9">
        <w:rPr>
          <w:color w:val="000000"/>
          <w:sz w:val="24"/>
          <w:szCs w:val="24"/>
        </w:rPr>
        <w:t>. Цей договір набирає чинності з моменту акцептування його споживачем, але не раніше ніж через  30 днів з моменту опублікування і діє протягом одного року з дати набрання чинності.</w:t>
      </w:r>
    </w:p>
    <w:p w14:paraId="3C064203" w14:textId="77777777" w:rsidR="009E6DBF" w:rsidRPr="00D415A9" w:rsidRDefault="00A84F65" w:rsidP="001301E4">
      <w:pPr>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51</w:t>
      </w:r>
      <w:r w:rsidR="00B2206A" w:rsidRPr="00D415A9">
        <w:rPr>
          <w:color w:val="000000"/>
          <w:sz w:val="24"/>
          <w:szCs w:val="24"/>
        </w:rPr>
        <w:t>. Якщо за один місяць до закінчення строку дії цього договору жодна із сторін не повідомить письмово іншій стороні про відмову від договору, цей договір вважається продовженим на черговий однорічний строк.</w:t>
      </w:r>
    </w:p>
    <w:p w14:paraId="571F4B20" w14:textId="77777777" w:rsidR="009E6DBF" w:rsidRPr="00D415A9" w:rsidRDefault="00A84F65"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52</w:t>
      </w:r>
      <w:r w:rsidR="00B2206A" w:rsidRPr="00D415A9">
        <w:rPr>
          <w:color w:val="000000"/>
          <w:sz w:val="24"/>
          <w:szCs w:val="24"/>
        </w:rPr>
        <w:t>. Цей договір може бути розірваний у разі прийняття рішення співвласниками щодо зміни моделі договірних відносин відповідно до статті 14 Закону України “Про житлово-комунальні послуги”.</w:t>
      </w:r>
    </w:p>
    <w:p w14:paraId="6691E2E3" w14:textId="77777777" w:rsidR="009E6DBF" w:rsidRPr="00D415A9" w:rsidRDefault="00A84F65"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53</w:t>
      </w:r>
      <w:r w:rsidR="00B2206A" w:rsidRPr="00D415A9">
        <w:rPr>
          <w:color w:val="000000"/>
          <w:sz w:val="24"/>
          <w:szCs w:val="24"/>
        </w:rPr>
        <w:t>. Припинення дії цього договору не звільняє сторони від обов’язку виконання зобов’язань, які на дату такого припинення залишилися невиконаними, зокрема здійснення перерахунку плати за послуги в разі їх ненадання, надання не в повному обсязі, несвоєчасно або неналежної якості, здійснення остаточних нарахувань плати за послуги та остаточних розрахунків.</w:t>
      </w:r>
    </w:p>
    <w:p w14:paraId="05BA1D9F" w14:textId="77777777" w:rsidR="009648BE" w:rsidRPr="00D415A9" w:rsidRDefault="009648BE" w:rsidP="001301E4">
      <w:pPr>
        <w:widowControl w:val="0"/>
        <w:pBdr>
          <w:top w:val="nil"/>
          <w:left w:val="nil"/>
          <w:bottom w:val="nil"/>
          <w:right w:val="nil"/>
          <w:between w:val="nil"/>
        </w:pBdr>
        <w:spacing w:line="276" w:lineRule="auto"/>
        <w:ind w:firstLine="567"/>
        <w:jc w:val="both"/>
        <w:rPr>
          <w:color w:val="000000"/>
          <w:sz w:val="24"/>
          <w:szCs w:val="24"/>
        </w:rPr>
      </w:pPr>
    </w:p>
    <w:p w14:paraId="500F199A" w14:textId="77777777" w:rsidR="009E6DBF" w:rsidRPr="00D415A9" w:rsidRDefault="00B2206A" w:rsidP="001301E4">
      <w:pPr>
        <w:widowControl w:val="0"/>
        <w:pBdr>
          <w:top w:val="nil"/>
          <w:left w:val="nil"/>
          <w:bottom w:val="nil"/>
          <w:right w:val="nil"/>
          <w:between w:val="nil"/>
        </w:pBdr>
        <w:spacing w:line="276" w:lineRule="auto"/>
        <w:ind w:firstLine="567"/>
        <w:jc w:val="center"/>
        <w:rPr>
          <w:b/>
          <w:color w:val="000000"/>
          <w:sz w:val="24"/>
          <w:szCs w:val="24"/>
        </w:rPr>
      </w:pPr>
      <w:r w:rsidRPr="00D415A9">
        <w:rPr>
          <w:b/>
          <w:color w:val="000000"/>
          <w:sz w:val="24"/>
          <w:szCs w:val="24"/>
        </w:rPr>
        <w:t>Прикінцеві положення</w:t>
      </w:r>
    </w:p>
    <w:p w14:paraId="6E5615AA" w14:textId="77777777" w:rsidR="009E6DBF" w:rsidRPr="00D415A9" w:rsidRDefault="00B2206A" w:rsidP="001301E4">
      <w:pPr>
        <w:widowControl w:val="0"/>
        <w:pBdr>
          <w:top w:val="nil"/>
          <w:left w:val="nil"/>
          <w:bottom w:val="nil"/>
          <w:right w:val="nil"/>
          <w:between w:val="nil"/>
        </w:pBdr>
        <w:spacing w:line="276" w:lineRule="auto"/>
        <w:ind w:firstLine="567"/>
        <w:jc w:val="both"/>
        <w:rPr>
          <w:color w:val="000000"/>
          <w:sz w:val="24"/>
          <w:szCs w:val="24"/>
        </w:rPr>
      </w:pPr>
      <w:r w:rsidRPr="00D415A9">
        <w:rPr>
          <w:color w:val="000000"/>
          <w:sz w:val="24"/>
          <w:szCs w:val="24"/>
        </w:rPr>
        <w:t>5</w:t>
      </w:r>
      <w:r w:rsidR="00A84F65" w:rsidRPr="00D415A9">
        <w:rPr>
          <w:color w:val="000000"/>
          <w:sz w:val="24"/>
          <w:szCs w:val="24"/>
        </w:rPr>
        <w:t>4</w:t>
      </w:r>
      <w:r w:rsidRPr="00D415A9">
        <w:rPr>
          <w:color w:val="000000"/>
          <w:sz w:val="24"/>
          <w:szCs w:val="24"/>
        </w:rPr>
        <w:t>. Повідомлення, документи та інформацію споживач надсилає виконавцю засобами зв’язку, зазначеними в розділі “Реквізити виконавця” цього договору. Виконавець надсилає повідомлення, документи та інформацію, що передбачені цим договором, на поштову адресу споживача або іншими засобами зв’язку, зазначеними споживачем.</w:t>
      </w:r>
    </w:p>
    <w:p w14:paraId="778A0A19" w14:textId="77777777" w:rsidR="00F9050C" w:rsidRPr="00D415A9" w:rsidRDefault="00F9050C" w:rsidP="00DB51F3">
      <w:pPr>
        <w:widowControl w:val="0"/>
        <w:pBdr>
          <w:top w:val="nil"/>
          <w:left w:val="nil"/>
          <w:bottom w:val="nil"/>
          <w:right w:val="nil"/>
          <w:between w:val="nil"/>
        </w:pBdr>
        <w:ind w:firstLine="284"/>
        <w:jc w:val="both"/>
        <w:rPr>
          <w:color w:val="000000"/>
          <w:sz w:val="24"/>
          <w:szCs w:val="24"/>
        </w:rPr>
      </w:pPr>
    </w:p>
    <w:p w14:paraId="05B25E4B" w14:textId="77777777" w:rsidR="00F9050C" w:rsidRPr="00D415A9" w:rsidRDefault="00A84F65" w:rsidP="00DB51F3">
      <w:pPr>
        <w:widowControl w:val="0"/>
        <w:pBdr>
          <w:top w:val="nil"/>
          <w:left w:val="nil"/>
          <w:bottom w:val="nil"/>
          <w:right w:val="nil"/>
          <w:between w:val="nil"/>
        </w:pBdr>
        <w:ind w:right="55" w:firstLine="284"/>
        <w:jc w:val="center"/>
        <w:rPr>
          <w:b/>
          <w:color w:val="000000"/>
          <w:sz w:val="24"/>
          <w:szCs w:val="24"/>
        </w:rPr>
      </w:pPr>
      <w:r w:rsidRPr="00D415A9">
        <w:rPr>
          <w:b/>
          <w:color w:val="000000"/>
          <w:sz w:val="24"/>
          <w:szCs w:val="24"/>
        </w:rPr>
        <w:t>Реквізити виконавця</w:t>
      </w:r>
    </w:p>
    <w:p w14:paraId="26D80471" w14:textId="77777777" w:rsidR="00F9050C" w:rsidRPr="00D415A9" w:rsidRDefault="00F9050C" w:rsidP="009648BE">
      <w:pPr>
        <w:widowControl w:val="0"/>
        <w:pBdr>
          <w:top w:val="nil"/>
          <w:left w:val="nil"/>
          <w:bottom w:val="nil"/>
          <w:right w:val="nil"/>
          <w:between w:val="nil"/>
        </w:pBdr>
        <w:ind w:firstLine="284"/>
        <w:jc w:val="both"/>
        <w:rPr>
          <w:color w:val="000000"/>
          <w:sz w:val="24"/>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38"/>
        <w:gridCol w:w="283"/>
      </w:tblGrid>
      <w:tr w:rsidR="00F9050C" w:rsidRPr="00D415A9" w14:paraId="0DF5A271" w14:textId="77777777" w:rsidTr="006B15A9">
        <w:tc>
          <w:tcPr>
            <w:tcW w:w="7338" w:type="dxa"/>
          </w:tcPr>
          <w:p w14:paraId="482F286F" w14:textId="77777777" w:rsidR="00F9050C" w:rsidRPr="00D415A9" w:rsidRDefault="00F9050C" w:rsidP="00497FDD">
            <w:pPr>
              <w:widowControl w:val="0"/>
              <w:pBdr>
                <w:top w:val="nil"/>
                <w:left w:val="nil"/>
                <w:bottom w:val="nil"/>
                <w:right w:val="nil"/>
                <w:between w:val="nil"/>
              </w:pBdr>
              <w:spacing w:line="276" w:lineRule="auto"/>
              <w:ind w:right="55"/>
              <w:rPr>
                <w:b/>
                <w:color w:val="000000"/>
                <w:sz w:val="24"/>
                <w:szCs w:val="24"/>
              </w:rPr>
            </w:pPr>
            <w:r w:rsidRPr="00D415A9">
              <w:rPr>
                <w:b/>
                <w:color w:val="000000"/>
                <w:sz w:val="24"/>
                <w:szCs w:val="24"/>
              </w:rPr>
              <w:t>Виконавець:</w:t>
            </w:r>
          </w:p>
          <w:p w14:paraId="542F0BCE" w14:textId="77777777" w:rsidR="006B15A9" w:rsidRPr="00D415A9" w:rsidRDefault="00046A8E" w:rsidP="00046A8E">
            <w:pPr>
              <w:pBdr>
                <w:top w:val="nil"/>
                <w:left w:val="nil"/>
                <w:bottom w:val="nil"/>
                <w:right w:val="nil"/>
                <w:between w:val="nil"/>
              </w:pBdr>
              <w:spacing w:line="276" w:lineRule="auto"/>
              <w:ind w:right="-426"/>
              <w:jc w:val="both"/>
              <w:rPr>
                <w:color w:val="000000"/>
                <w:sz w:val="24"/>
                <w:szCs w:val="24"/>
              </w:rPr>
            </w:pPr>
            <w:r w:rsidRPr="00D415A9">
              <w:rPr>
                <w:color w:val="000000"/>
                <w:sz w:val="24"/>
                <w:szCs w:val="24"/>
              </w:rPr>
              <w:t xml:space="preserve">Комунальне підприємство </w:t>
            </w:r>
          </w:p>
          <w:p w14:paraId="2BE4C3BD" w14:textId="77777777" w:rsidR="006B15A9" w:rsidRPr="00D415A9" w:rsidRDefault="00046A8E" w:rsidP="00046A8E">
            <w:pPr>
              <w:pBdr>
                <w:top w:val="nil"/>
                <w:left w:val="nil"/>
                <w:bottom w:val="nil"/>
                <w:right w:val="nil"/>
                <w:between w:val="nil"/>
              </w:pBdr>
              <w:spacing w:line="276" w:lineRule="auto"/>
              <w:ind w:right="-426"/>
              <w:jc w:val="both"/>
              <w:rPr>
                <w:color w:val="000000"/>
                <w:sz w:val="24"/>
                <w:szCs w:val="24"/>
              </w:rPr>
            </w:pPr>
            <w:r w:rsidRPr="00D415A9">
              <w:rPr>
                <w:color w:val="000000"/>
                <w:sz w:val="24"/>
                <w:szCs w:val="24"/>
              </w:rPr>
              <w:t xml:space="preserve">Петрівської сільської ради </w:t>
            </w:r>
          </w:p>
          <w:p w14:paraId="023604B4" w14:textId="77777777" w:rsidR="00F9050C" w:rsidRPr="00D415A9" w:rsidRDefault="00046A8E" w:rsidP="00046A8E">
            <w:pPr>
              <w:pBdr>
                <w:top w:val="nil"/>
                <w:left w:val="nil"/>
                <w:bottom w:val="nil"/>
                <w:right w:val="nil"/>
                <w:between w:val="nil"/>
              </w:pBdr>
              <w:spacing w:line="276" w:lineRule="auto"/>
              <w:ind w:right="-426"/>
              <w:jc w:val="both"/>
              <w:rPr>
                <w:color w:val="000000"/>
                <w:sz w:val="24"/>
                <w:szCs w:val="24"/>
              </w:rPr>
            </w:pPr>
            <w:r w:rsidRPr="00D415A9">
              <w:rPr>
                <w:color w:val="000000"/>
                <w:sz w:val="24"/>
                <w:szCs w:val="24"/>
              </w:rPr>
              <w:t xml:space="preserve">«Петрівський комбінат комунальних підприємств» </w:t>
            </w:r>
          </w:p>
          <w:p w14:paraId="6D5F151A" w14:textId="77777777" w:rsidR="00F9050C" w:rsidRPr="00D415A9" w:rsidRDefault="00F9050C" w:rsidP="00046A8E">
            <w:pPr>
              <w:pBdr>
                <w:top w:val="nil"/>
                <w:left w:val="nil"/>
                <w:bottom w:val="nil"/>
                <w:right w:val="nil"/>
                <w:between w:val="nil"/>
              </w:pBdr>
              <w:spacing w:line="276" w:lineRule="auto"/>
              <w:ind w:right="-426"/>
              <w:jc w:val="both"/>
              <w:rPr>
                <w:color w:val="000000"/>
                <w:sz w:val="24"/>
                <w:szCs w:val="24"/>
              </w:rPr>
            </w:pPr>
            <w:r w:rsidRPr="00D415A9">
              <w:rPr>
                <w:color w:val="000000"/>
                <w:sz w:val="24"/>
                <w:szCs w:val="24"/>
              </w:rPr>
              <w:t>Код ЄДРПОУ</w:t>
            </w:r>
            <w:r w:rsidR="00046A8E" w:rsidRPr="00D415A9">
              <w:rPr>
                <w:color w:val="000000"/>
                <w:sz w:val="24"/>
                <w:szCs w:val="24"/>
              </w:rPr>
              <w:t xml:space="preserve">24217709, </w:t>
            </w:r>
            <w:r w:rsidR="00046A8E" w:rsidRPr="00D65429">
              <w:rPr>
                <w:color w:val="000000"/>
                <w:sz w:val="24"/>
                <w:szCs w:val="24"/>
              </w:rPr>
              <w:t xml:space="preserve">ІПН </w:t>
            </w:r>
            <w:r w:rsidR="00111FB1">
              <w:rPr>
                <w:color w:val="000000"/>
                <w:sz w:val="24"/>
                <w:szCs w:val="24"/>
              </w:rPr>
              <w:t>242177010082</w:t>
            </w:r>
          </w:p>
          <w:p w14:paraId="73B96AA0" w14:textId="77777777" w:rsidR="00046A8E" w:rsidRPr="00D415A9" w:rsidRDefault="00046A8E" w:rsidP="00497FDD">
            <w:pPr>
              <w:spacing w:line="276" w:lineRule="auto"/>
              <w:ind w:right="-426"/>
              <w:jc w:val="both"/>
              <w:rPr>
                <w:color w:val="000000"/>
                <w:sz w:val="24"/>
                <w:szCs w:val="24"/>
              </w:rPr>
            </w:pPr>
            <w:r w:rsidRPr="00D415A9">
              <w:rPr>
                <w:color w:val="000000"/>
                <w:sz w:val="24"/>
                <w:szCs w:val="24"/>
              </w:rPr>
              <w:t xml:space="preserve">07354, Україна, Вишгородський р-н, </w:t>
            </w:r>
          </w:p>
          <w:p w14:paraId="2B3C6759" w14:textId="77777777" w:rsidR="00046A8E" w:rsidRPr="00D415A9" w:rsidRDefault="00046A8E" w:rsidP="00497FDD">
            <w:pPr>
              <w:spacing w:line="276" w:lineRule="auto"/>
              <w:ind w:right="-426"/>
              <w:jc w:val="both"/>
              <w:rPr>
                <w:color w:val="000000"/>
                <w:sz w:val="24"/>
                <w:szCs w:val="24"/>
              </w:rPr>
            </w:pPr>
            <w:r w:rsidRPr="00D415A9">
              <w:rPr>
                <w:color w:val="000000"/>
                <w:sz w:val="24"/>
                <w:szCs w:val="24"/>
              </w:rPr>
              <w:t>Київська обл., село Нові Петрівці, </w:t>
            </w:r>
          </w:p>
          <w:p w14:paraId="47559879" w14:textId="77777777" w:rsidR="00F9050C" w:rsidRPr="00D415A9" w:rsidRDefault="00046A8E" w:rsidP="00497FDD">
            <w:pPr>
              <w:spacing w:line="276" w:lineRule="auto"/>
              <w:ind w:right="-426"/>
              <w:jc w:val="both"/>
              <w:rPr>
                <w:color w:val="000000"/>
                <w:sz w:val="24"/>
                <w:szCs w:val="24"/>
              </w:rPr>
            </w:pPr>
            <w:r w:rsidRPr="00D415A9">
              <w:rPr>
                <w:color w:val="000000"/>
                <w:sz w:val="24"/>
                <w:szCs w:val="24"/>
              </w:rPr>
              <w:t>вулиця Ново-київська, будинок, 123</w:t>
            </w:r>
          </w:p>
          <w:p w14:paraId="39C73D50" w14:textId="77777777" w:rsidR="00046A8E" w:rsidRPr="00D65429" w:rsidRDefault="00561519" w:rsidP="00497FDD">
            <w:pPr>
              <w:spacing w:line="276" w:lineRule="auto"/>
              <w:ind w:right="-426"/>
              <w:jc w:val="both"/>
              <w:rPr>
                <w:color w:val="000000"/>
                <w:sz w:val="24"/>
                <w:szCs w:val="24"/>
              </w:rPr>
            </w:pPr>
            <w:r w:rsidRPr="00D65429">
              <w:rPr>
                <w:color w:val="000000"/>
                <w:sz w:val="24"/>
                <w:szCs w:val="24"/>
              </w:rPr>
              <w:t>р</w:t>
            </w:r>
            <w:r w:rsidR="00F9050C" w:rsidRPr="00D65429">
              <w:rPr>
                <w:color w:val="000000"/>
                <w:sz w:val="24"/>
                <w:szCs w:val="24"/>
              </w:rPr>
              <w:t>/р UA</w:t>
            </w:r>
            <w:r w:rsidRPr="00D65429">
              <w:rPr>
                <w:color w:val="000000"/>
                <w:sz w:val="24"/>
                <w:szCs w:val="24"/>
              </w:rPr>
              <w:t>753226690000002600830093119</w:t>
            </w:r>
            <w:r w:rsidR="00F9050C" w:rsidRPr="00D65429">
              <w:rPr>
                <w:color w:val="000000"/>
                <w:sz w:val="24"/>
                <w:szCs w:val="24"/>
              </w:rPr>
              <w:t xml:space="preserve"> </w:t>
            </w:r>
          </w:p>
          <w:p w14:paraId="2B87FA5C" w14:textId="77777777" w:rsidR="00561519" w:rsidRDefault="00561519" w:rsidP="00046A8E">
            <w:pPr>
              <w:spacing w:line="276" w:lineRule="auto"/>
              <w:ind w:right="-426"/>
              <w:jc w:val="both"/>
              <w:rPr>
                <w:color w:val="000000"/>
                <w:sz w:val="24"/>
                <w:szCs w:val="24"/>
              </w:rPr>
            </w:pPr>
            <w:r>
              <w:rPr>
                <w:color w:val="000000"/>
                <w:sz w:val="24"/>
                <w:szCs w:val="24"/>
              </w:rPr>
              <w:t>Вишгородське ТВБВ Головного управління</w:t>
            </w:r>
          </w:p>
          <w:p w14:paraId="1A9C5C2A" w14:textId="77777777" w:rsidR="00F9050C" w:rsidRDefault="00561519" w:rsidP="00046A8E">
            <w:pPr>
              <w:spacing w:line="276" w:lineRule="auto"/>
              <w:ind w:right="-426"/>
              <w:jc w:val="both"/>
              <w:rPr>
                <w:color w:val="000000"/>
                <w:sz w:val="24"/>
                <w:szCs w:val="24"/>
              </w:rPr>
            </w:pPr>
            <w:r>
              <w:rPr>
                <w:color w:val="000000"/>
                <w:sz w:val="24"/>
                <w:szCs w:val="24"/>
              </w:rPr>
              <w:t xml:space="preserve">по </w:t>
            </w:r>
            <w:proofErr w:type="spellStart"/>
            <w:r>
              <w:rPr>
                <w:color w:val="000000"/>
                <w:sz w:val="24"/>
                <w:szCs w:val="24"/>
              </w:rPr>
              <w:t>м.Києву</w:t>
            </w:r>
            <w:proofErr w:type="spellEnd"/>
            <w:r>
              <w:rPr>
                <w:color w:val="000000"/>
                <w:sz w:val="24"/>
                <w:szCs w:val="24"/>
              </w:rPr>
              <w:t xml:space="preserve"> та Київській </w:t>
            </w:r>
            <w:proofErr w:type="spellStart"/>
            <w:r>
              <w:rPr>
                <w:color w:val="000000"/>
                <w:sz w:val="24"/>
                <w:szCs w:val="24"/>
              </w:rPr>
              <w:t>обл.АТ</w:t>
            </w:r>
            <w:proofErr w:type="spellEnd"/>
            <w:r>
              <w:rPr>
                <w:color w:val="000000"/>
                <w:sz w:val="24"/>
                <w:szCs w:val="24"/>
              </w:rPr>
              <w:t xml:space="preserve"> «Ощадбанк»</w:t>
            </w:r>
            <w:r w:rsidR="00F9050C" w:rsidRPr="00D415A9">
              <w:rPr>
                <w:color w:val="000000"/>
                <w:sz w:val="24"/>
                <w:szCs w:val="24"/>
              </w:rPr>
              <w:t xml:space="preserve"> </w:t>
            </w:r>
          </w:p>
          <w:p w14:paraId="7B886855" w14:textId="77777777" w:rsidR="00561519" w:rsidRDefault="00561519" w:rsidP="00046A8E">
            <w:pPr>
              <w:spacing w:line="276" w:lineRule="auto"/>
              <w:ind w:right="-426"/>
              <w:jc w:val="both"/>
              <w:rPr>
                <w:color w:val="000000"/>
                <w:sz w:val="24"/>
                <w:szCs w:val="24"/>
              </w:rPr>
            </w:pPr>
            <w:r>
              <w:rPr>
                <w:color w:val="000000"/>
                <w:sz w:val="24"/>
                <w:szCs w:val="24"/>
              </w:rPr>
              <w:t>МФО 322669</w:t>
            </w:r>
          </w:p>
          <w:p w14:paraId="3B17841C" w14:textId="77777777" w:rsidR="00C6412C" w:rsidRPr="00D415A9" w:rsidRDefault="00C6412C" w:rsidP="00046A8E">
            <w:pPr>
              <w:spacing w:line="276" w:lineRule="auto"/>
              <w:ind w:right="-426"/>
              <w:jc w:val="both"/>
              <w:rPr>
                <w:color w:val="000000"/>
                <w:sz w:val="24"/>
                <w:szCs w:val="24"/>
              </w:rPr>
            </w:pPr>
            <w:r>
              <w:rPr>
                <w:color w:val="000000"/>
                <w:sz w:val="24"/>
                <w:szCs w:val="24"/>
              </w:rPr>
              <w:t>Тел. (04596) 46-001</w:t>
            </w:r>
          </w:p>
          <w:p w14:paraId="1033EA23" w14:textId="77777777" w:rsidR="00C6412C" w:rsidRPr="00D415A9" w:rsidRDefault="00C6412C" w:rsidP="00C6412C">
            <w:pPr>
              <w:pBdr>
                <w:top w:val="nil"/>
                <w:left w:val="nil"/>
                <w:bottom w:val="nil"/>
                <w:right w:val="nil"/>
                <w:between w:val="nil"/>
              </w:pBdr>
              <w:spacing w:line="276" w:lineRule="auto"/>
              <w:ind w:right="-426"/>
              <w:jc w:val="both"/>
              <w:rPr>
                <w:color w:val="0000FF"/>
                <w:sz w:val="24"/>
                <w:szCs w:val="24"/>
                <w:u w:val="single"/>
              </w:rPr>
            </w:pPr>
            <w:r w:rsidRPr="00D415A9">
              <w:rPr>
                <w:color w:val="000000"/>
                <w:sz w:val="24"/>
                <w:szCs w:val="24"/>
              </w:rPr>
              <w:t>Е-mail: novopetrovskiy.kkp@ukr.net</w:t>
            </w:r>
          </w:p>
          <w:p w14:paraId="32A9EA87" w14:textId="77777777" w:rsidR="00C6412C" w:rsidRPr="00D415A9" w:rsidRDefault="00C6412C" w:rsidP="00C6412C">
            <w:pPr>
              <w:widowControl w:val="0"/>
              <w:pBdr>
                <w:top w:val="nil"/>
                <w:left w:val="nil"/>
                <w:bottom w:val="nil"/>
                <w:right w:val="nil"/>
                <w:between w:val="nil"/>
              </w:pBdr>
              <w:spacing w:line="276" w:lineRule="auto"/>
              <w:jc w:val="both"/>
              <w:rPr>
                <w:b/>
                <w:color w:val="000000"/>
                <w:sz w:val="24"/>
                <w:szCs w:val="24"/>
              </w:rPr>
            </w:pPr>
            <w:r w:rsidRPr="00D415A9">
              <w:rPr>
                <w:color w:val="000000"/>
                <w:sz w:val="24"/>
                <w:szCs w:val="24"/>
              </w:rPr>
              <w:t xml:space="preserve">Офіційний веб-сайт: </w:t>
            </w:r>
            <w:r w:rsidRPr="00D415A9">
              <w:rPr>
                <w:b/>
                <w:color w:val="000000"/>
                <w:sz w:val="24"/>
                <w:szCs w:val="24"/>
              </w:rPr>
              <w:t xml:space="preserve"> </w:t>
            </w:r>
          </w:p>
          <w:p w14:paraId="3B96FE28" w14:textId="77777777" w:rsidR="00C6412C" w:rsidRPr="00D415A9" w:rsidRDefault="00C6412C" w:rsidP="00C6412C">
            <w:pPr>
              <w:widowControl w:val="0"/>
              <w:pBdr>
                <w:top w:val="nil"/>
                <w:left w:val="nil"/>
                <w:bottom w:val="nil"/>
                <w:right w:val="nil"/>
                <w:between w:val="nil"/>
              </w:pBdr>
              <w:spacing w:line="276" w:lineRule="auto"/>
              <w:jc w:val="both"/>
              <w:rPr>
                <w:color w:val="000000"/>
                <w:sz w:val="24"/>
                <w:szCs w:val="24"/>
              </w:rPr>
            </w:pPr>
            <w:r w:rsidRPr="00D415A9">
              <w:rPr>
                <w:color w:val="000000"/>
                <w:sz w:val="24"/>
                <w:szCs w:val="24"/>
              </w:rPr>
              <w:t>www.petrivtsi-rada.gov.ua.</w:t>
            </w:r>
          </w:p>
          <w:p w14:paraId="2AA11874" w14:textId="77777777" w:rsidR="00A84F65" w:rsidRPr="00D415A9" w:rsidRDefault="00A84F65" w:rsidP="00497FDD">
            <w:pPr>
              <w:spacing w:line="276" w:lineRule="auto"/>
              <w:ind w:right="-426"/>
              <w:jc w:val="both"/>
              <w:rPr>
                <w:color w:val="000000"/>
                <w:sz w:val="24"/>
                <w:szCs w:val="24"/>
              </w:rPr>
            </w:pPr>
          </w:p>
          <w:p w14:paraId="0133DE68" w14:textId="77777777" w:rsidR="00046A8E" w:rsidRPr="00D415A9" w:rsidRDefault="00B1756F" w:rsidP="00497FDD">
            <w:pPr>
              <w:spacing w:line="276" w:lineRule="auto"/>
              <w:ind w:right="-426"/>
              <w:jc w:val="both"/>
              <w:rPr>
                <w:b/>
                <w:color w:val="000000"/>
                <w:sz w:val="24"/>
                <w:szCs w:val="24"/>
              </w:rPr>
            </w:pPr>
            <w:r w:rsidRPr="00D415A9">
              <w:rPr>
                <w:b/>
                <w:color w:val="000000"/>
                <w:sz w:val="24"/>
                <w:szCs w:val="24"/>
              </w:rPr>
              <w:t>К</w:t>
            </w:r>
            <w:r w:rsidR="00A84F65" w:rsidRPr="00D415A9">
              <w:rPr>
                <w:b/>
                <w:color w:val="000000"/>
                <w:sz w:val="24"/>
                <w:szCs w:val="24"/>
              </w:rPr>
              <w:t xml:space="preserve">онтакти для передачі показань </w:t>
            </w:r>
          </w:p>
          <w:p w14:paraId="3DE7DB1A" w14:textId="77777777" w:rsidR="00A84F65" w:rsidRDefault="00A84F65" w:rsidP="00497FDD">
            <w:pPr>
              <w:spacing w:line="276" w:lineRule="auto"/>
              <w:ind w:right="-426"/>
              <w:jc w:val="both"/>
              <w:rPr>
                <w:color w:val="000000"/>
                <w:sz w:val="24"/>
                <w:szCs w:val="24"/>
              </w:rPr>
            </w:pPr>
            <w:r w:rsidRPr="00D415A9">
              <w:rPr>
                <w:b/>
                <w:color w:val="000000"/>
                <w:sz w:val="24"/>
                <w:szCs w:val="24"/>
              </w:rPr>
              <w:t>вузлів обліку</w:t>
            </w:r>
            <w:r w:rsidRPr="00D415A9">
              <w:rPr>
                <w:color w:val="000000"/>
                <w:sz w:val="24"/>
                <w:szCs w:val="24"/>
              </w:rPr>
              <w:t>:</w:t>
            </w:r>
          </w:p>
          <w:p w14:paraId="3CEEC2EC" w14:textId="11D0EF7F" w:rsidR="00A547F9" w:rsidRDefault="00A547F9" w:rsidP="00497FDD">
            <w:pPr>
              <w:spacing w:line="276" w:lineRule="auto"/>
              <w:ind w:right="-426"/>
              <w:jc w:val="both"/>
              <w:rPr>
                <w:color w:val="000000"/>
                <w:sz w:val="24"/>
                <w:szCs w:val="24"/>
                <w:lang w:val="en-US"/>
              </w:rPr>
            </w:pPr>
            <w:r>
              <w:rPr>
                <w:color w:val="000000"/>
                <w:sz w:val="24"/>
                <w:szCs w:val="24"/>
              </w:rPr>
              <w:t xml:space="preserve">Тел. (04596) 45-217, </w:t>
            </w:r>
          </w:p>
          <w:p w14:paraId="0A36AAD1" w14:textId="3AB3A9BA" w:rsidR="00A547F9" w:rsidRDefault="00A547F9" w:rsidP="00497FDD">
            <w:pPr>
              <w:spacing w:line="276" w:lineRule="auto"/>
              <w:ind w:right="-426"/>
              <w:jc w:val="both"/>
              <w:rPr>
                <w:color w:val="000000"/>
                <w:sz w:val="24"/>
                <w:szCs w:val="24"/>
              </w:rPr>
            </w:pPr>
            <w:r>
              <w:rPr>
                <w:color w:val="000000"/>
                <w:sz w:val="24"/>
                <w:szCs w:val="24"/>
                <w:lang w:val="en-US"/>
              </w:rPr>
              <w:t>Viber</w:t>
            </w:r>
            <w:r>
              <w:rPr>
                <w:color w:val="000000"/>
                <w:sz w:val="24"/>
                <w:szCs w:val="24"/>
              </w:rPr>
              <w:t>: (050) 078-27-37</w:t>
            </w:r>
          </w:p>
          <w:p w14:paraId="5491A691" w14:textId="5BE0C267" w:rsidR="00A547F9" w:rsidRPr="00A547F9" w:rsidRDefault="00A547F9" w:rsidP="00497FDD">
            <w:pPr>
              <w:spacing w:line="276" w:lineRule="auto"/>
              <w:ind w:right="-426"/>
              <w:jc w:val="both"/>
              <w:rPr>
                <w:color w:val="000000"/>
                <w:sz w:val="24"/>
                <w:szCs w:val="24"/>
              </w:rPr>
            </w:pPr>
            <w:r w:rsidRPr="00D415A9">
              <w:rPr>
                <w:color w:val="000000"/>
                <w:sz w:val="24"/>
                <w:szCs w:val="24"/>
              </w:rPr>
              <w:t>Е-mail:</w:t>
            </w:r>
            <w:r>
              <w:rPr>
                <w:color w:val="000000"/>
                <w:sz w:val="24"/>
                <w:szCs w:val="24"/>
              </w:rPr>
              <w:t xml:space="preserve"> </w:t>
            </w:r>
            <w:r w:rsidR="00CA255C" w:rsidRPr="00CA255C">
              <w:rPr>
                <w:color w:val="000000"/>
                <w:sz w:val="24"/>
                <w:szCs w:val="24"/>
              </w:rPr>
              <w:t>abon_kkp@ukr.net</w:t>
            </w:r>
            <w:r w:rsidR="00CA255C">
              <w:rPr>
                <w:color w:val="000000"/>
                <w:sz w:val="24"/>
                <w:szCs w:val="24"/>
              </w:rPr>
              <w:t xml:space="preserve"> </w:t>
            </w:r>
          </w:p>
          <w:p w14:paraId="02CD4B71" w14:textId="77777777" w:rsidR="004B6B01" w:rsidRPr="00D415A9" w:rsidRDefault="004B6B01" w:rsidP="00497FDD">
            <w:pPr>
              <w:spacing w:line="276" w:lineRule="auto"/>
              <w:ind w:right="-426"/>
              <w:jc w:val="both"/>
              <w:rPr>
                <w:b/>
                <w:color w:val="000000"/>
                <w:sz w:val="24"/>
                <w:szCs w:val="24"/>
              </w:rPr>
            </w:pPr>
          </w:p>
          <w:p w14:paraId="18D3E893" w14:textId="77777777" w:rsidR="00F9050C" w:rsidRPr="00D415A9" w:rsidRDefault="00F9050C" w:rsidP="00497FDD">
            <w:pPr>
              <w:spacing w:line="276" w:lineRule="auto"/>
              <w:ind w:right="-426"/>
              <w:jc w:val="both"/>
              <w:rPr>
                <w:rStyle w:val="a8"/>
                <w:sz w:val="24"/>
                <w:szCs w:val="24"/>
              </w:rPr>
            </w:pPr>
            <w:hyperlink r:id="rId8" w:history="1"/>
          </w:p>
          <w:p w14:paraId="148DFD90" w14:textId="77777777" w:rsidR="00B1756F" w:rsidRPr="00D415A9" w:rsidRDefault="00B1756F" w:rsidP="00497FDD">
            <w:pPr>
              <w:spacing w:line="276" w:lineRule="auto"/>
              <w:ind w:right="-426"/>
              <w:jc w:val="both"/>
              <w:rPr>
                <w:color w:val="000000"/>
                <w:sz w:val="24"/>
                <w:szCs w:val="24"/>
              </w:rPr>
            </w:pPr>
          </w:p>
          <w:p w14:paraId="26454399" w14:textId="77777777" w:rsidR="00F9050C" w:rsidRPr="00D415A9" w:rsidRDefault="00F9050C" w:rsidP="00497FDD">
            <w:pPr>
              <w:pBdr>
                <w:top w:val="nil"/>
                <w:left w:val="nil"/>
                <w:bottom w:val="nil"/>
                <w:right w:val="nil"/>
                <w:between w:val="nil"/>
              </w:pBdr>
              <w:spacing w:line="276" w:lineRule="auto"/>
              <w:ind w:right="-426"/>
              <w:jc w:val="both"/>
              <w:rPr>
                <w:b/>
                <w:color w:val="000000"/>
                <w:sz w:val="24"/>
                <w:szCs w:val="24"/>
              </w:rPr>
            </w:pPr>
          </w:p>
          <w:p w14:paraId="4A3F0698" w14:textId="77777777" w:rsidR="00F9050C" w:rsidRPr="00D415A9" w:rsidRDefault="00F9050C" w:rsidP="004A2AFE">
            <w:pPr>
              <w:pBdr>
                <w:top w:val="nil"/>
                <w:left w:val="nil"/>
                <w:bottom w:val="nil"/>
                <w:right w:val="nil"/>
                <w:between w:val="nil"/>
              </w:pBdr>
              <w:spacing w:line="276" w:lineRule="auto"/>
              <w:ind w:right="-426"/>
              <w:jc w:val="both"/>
              <w:rPr>
                <w:b/>
                <w:color w:val="000000"/>
                <w:sz w:val="24"/>
                <w:szCs w:val="24"/>
              </w:rPr>
            </w:pPr>
            <w:r w:rsidRPr="00D415A9">
              <w:rPr>
                <w:b/>
                <w:color w:val="000000"/>
                <w:sz w:val="24"/>
                <w:szCs w:val="24"/>
              </w:rPr>
              <w:t>Директор _______________  /</w:t>
            </w:r>
            <w:r w:rsidR="004A2AFE" w:rsidRPr="00D415A9">
              <w:rPr>
                <w:b/>
                <w:color w:val="000000"/>
                <w:sz w:val="24"/>
                <w:szCs w:val="24"/>
              </w:rPr>
              <w:t>І</w:t>
            </w:r>
            <w:r w:rsidRPr="00D415A9">
              <w:rPr>
                <w:b/>
                <w:color w:val="000000"/>
                <w:sz w:val="24"/>
                <w:szCs w:val="24"/>
              </w:rPr>
              <w:t xml:space="preserve">. В. </w:t>
            </w:r>
            <w:r w:rsidR="004A2AFE" w:rsidRPr="00D415A9">
              <w:rPr>
                <w:b/>
                <w:color w:val="000000"/>
                <w:sz w:val="24"/>
                <w:szCs w:val="24"/>
              </w:rPr>
              <w:t>Бурма</w:t>
            </w:r>
            <w:r w:rsidRPr="00D415A9">
              <w:rPr>
                <w:b/>
                <w:color w:val="000000"/>
                <w:sz w:val="24"/>
                <w:szCs w:val="24"/>
              </w:rPr>
              <w:t>/</w:t>
            </w:r>
          </w:p>
        </w:tc>
        <w:tc>
          <w:tcPr>
            <w:tcW w:w="283" w:type="dxa"/>
          </w:tcPr>
          <w:p w14:paraId="6EECD008" w14:textId="77777777" w:rsidR="00F9050C" w:rsidRPr="00D415A9" w:rsidRDefault="00F9050C" w:rsidP="00497FDD">
            <w:pPr>
              <w:spacing w:line="276" w:lineRule="auto"/>
              <w:ind w:right="-426"/>
              <w:jc w:val="both"/>
              <w:rPr>
                <w:color w:val="000000"/>
                <w:sz w:val="24"/>
                <w:szCs w:val="24"/>
              </w:rPr>
            </w:pPr>
            <w:r w:rsidRPr="00D415A9">
              <w:rPr>
                <w:color w:val="000000"/>
                <w:sz w:val="24"/>
                <w:szCs w:val="24"/>
              </w:rPr>
              <w:t xml:space="preserve"> </w:t>
            </w:r>
          </w:p>
        </w:tc>
      </w:tr>
    </w:tbl>
    <w:p w14:paraId="2365934F" w14:textId="77777777" w:rsidR="00F9050C" w:rsidRPr="00D415A9" w:rsidRDefault="00F9050C" w:rsidP="009648BE">
      <w:pPr>
        <w:widowControl w:val="0"/>
        <w:pBdr>
          <w:top w:val="nil"/>
          <w:left w:val="nil"/>
          <w:bottom w:val="nil"/>
          <w:right w:val="nil"/>
          <w:between w:val="nil"/>
        </w:pBdr>
        <w:ind w:firstLine="284"/>
        <w:jc w:val="both"/>
        <w:rPr>
          <w:color w:val="000000"/>
          <w:sz w:val="24"/>
          <w:szCs w:val="24"/>
        </w:rPr>
      </w:pPr>
    </w:p>
    <w:p w14:paraId="0AD0F167" w14:textId="77777777" w:rsidR="00541338" w:rsidRPr="00D415A9" w:rsidRDefault="00541338" w:rsidP="00BA38A5">
      <w:pPr>
        <w:widowControl w:val="0"/>
        <w:pBdr>
          <w:top w:val="nil"/>
          <w:left w:val="nil"/>
          <w:bottom w:val="nil"/>
          <w:right w:val="nil"/>
          <w:between w:val="nil"/>
        </w:pBdr>
        <w:spacing w:after="120"/>
        <w:jc w:val="center"/>
        <w:rPr>
          <w:b/>
          <w:color w:val="000000"/>
          <w:sz w:val="24"/>
          <w:szCs w:val="24"/>
        </w:rPr>
      </w:pPr>
    </w:p>
    <w:p w14:paraId="0CC9BCA3" w14:textId="77777777" w:rsidR="00971C62" w:rsidRPr="00D415A9" w:rsidRDefault="00971C62" w:rsidP="00BA38A5">
      <w:pPr>
        <w:widowControl w:val="0"/>
        <w:pBdr>
          <w:top w:val="nil"/>
          <w:left w:val="nil"/>
          <w:bottom w:val="nil"/>
          <w:right w:val="nil"/>
          <w:between w:val="nil"/>
        </w:pBdr>
        <w:spacing w:after="120"/>
        <w:jc w:val="center"/>
        <w:rPr>
          <w:b/>
          <w:color w:val="000000"/>
          <w:sz w:val="24"/>
          <w:szCs w:val="24"/>
        </w:rPr>
      </w:pPr>
    </w:p>
    <w:p w14:paraId="32565FE1" w14:textId="77777777" w:rsidR="00971C62" w:rsidRPr="00D415A9" w:rsidRDefault="00971C62" w:rsidP="00BA38A5">
      <w:pPr>
        <w:widowControl w:val="0"/>
        <w:pBdr>
          <w:top w:val="nil"/>
          <w:left w:val="nil"/>
          <w:bottom w:val="nil"/>
          <w:right w:val="nil"/>
          <w:between w:val="nil"/>
        </w:pBdr>
        <w:spacing w:after="120"/>
        <w:jc w:val="center"/>
        <w:rPr>
          <w:b/>
          <w:color w:val="000000"/>
          <w:sz w:val="24"/>
          <w:szCs w:val="24"/>
        </w:rPr>
      </w:pPr>
    </w:p>
    <w:p w14:paraId="36A90A17" w14:textId="77777777" w:rsidR="00CA37F7" w:rsidRDefault="00CA37F7" w:rsidP="00971C62">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0DF4D58C" w14:textId="77777777" w:rsidR="005B6DFF" w:rsidRDefault="005B6DFF" w:rsidP="00971C62">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04B11063" w14:textId="77777777" w:rsidR="005B6DFF" w:rsidRDefault="005B6DFF" w:rsidP="00971C62">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17CE661B" w14:textId="77777777" w:rsidR="005B6DFF" w:rsidRDefault="005B6DFF" w:rsidP="00971C62">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642FDFDD" w14:textId="77777777" w:rsidR="005B6DFF" w:rsidRDefault="005B6DFF" w:rsidP="00971C62">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1BAC1B1F" w14:textId="77777777" w:rsidR="005B6DFF" w:rsidRDefault="005B6DFF" w:rsidP="00971C62">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34993513" w14:textId="77777777" w:rsidR="005B6DFF" w:rsidRDefault="005B6DFF" w:rsidP="00971C62">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7495F84F" w14:textId="77777777" w:rsidR="005B6DFF" w:rsidRDefault="005B6DFF" w:rsidP="00971C62">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3863E9CF" w14:textId="77777777" w:rsidR="005B6DFF" w:rsidRDefault="005B6DFF" w:rsidP="00971C62">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6C0D6E75" w14:textId="77777777" w:rsidR="005B6DFF" w:rsidRDefault="005B6DFF" w:rsidP="00971C62">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5A536A8D" w14:textId="77777777" w:rsidR="005B6DFF" w:rsidRDefault="005B6DFF" w:rsidP="00971C62">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4D2B7A5D" w14:textId="77777777" w:rsidR="005B6DFF" w:rsidRDefault="005B6DFF" w:rsidP="00971C62">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18022525" w14:textId="77777777" w:rsidR="005B6DFF" w:rsidRPr="00D415A9" w:rsidRDefault="005B6DFF" w:rsidP="00971C62">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2557AA60" w14:textId="77777777" w:rsidR="00971C62" w:rsidRPr="00D415A9" w:rsidRDefault="00971C62" w:rsidP="00971C62">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r w:rsidRPr="00D415A9">
        <w:rPr>
          <w:rFonts w:eastAsia="Antiqua"/>
          <w:color w:val="A6A6A6" w:themeColor="background1" w:themeShade="A6"/>
          <w:sz w:val="24"/>
          <w:szCs w:val="24"/>
        </w:rPr>
        <w:t xml:space="preserve">Додаток </w:t>
      </w:r>
    </w:p>
    <w:p w14:paraId="2F2FE59D" w14:textId="77777777" w:rsidR="00971C62" w:rsidRPr="00D415A9" w:rsidRDefault="00971C62" w:rsidP="00971C62">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r w:rsidRPr="00D415A9">
        <w:rPr>
          <w:rFonts w:eastAsia="Antiqua"/>
          <w:color w:val="A6A6A6" w:themeColor="background1" w:themeShade="A6"/>
          <w:sz w:val="24"/>
          <w:szCs w:val="24"/>
        </w:rPr>
        <w:t>до індивідуального договору</w:t>
      </w:r>
    </w:p>
    <w:p w14:paraId="5B888F7A" w14:textId="77777777" w:rsidR="00971C62" w:rsidRPr="00D415A9" w:rsidRDefault="00971C62" w:rsidP="00971C62">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r w:rsidRPr="00D415A9">
        <w:rPr>
          <w:rFonts w:eastAsia="Antiqua"/>
          <w:color w:val="A6A6A6" w:themeColor="background1" w:themeShade="A6"/>
          <w:sz w:val="24"/>
          <w:szCs w:val="24"/>
        </w:rPr>
        <w:t>про надання послуг з централізованого водопостачання</w:t>
      </w:r>
    </w:p>
    <w:p w14:paraId="20F51430" w14:textId="77777777" w:rsidR="00971C62" w:rsidRPr="00D415A9" w:rsidRDefault="00971C62" w:rsidP="00971C62">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r w:rsidRPr="00D415A9">
        <w:rPr>
          <w:rFonts w:eastAsia="Antiqua"/>
          <w:color w:val="A6A6A6" w:themeColor="background1" w:themeShade="A6"/>
          <w:sz w:val="24"/>
          <w:szCs w:val="24"/>
        </w:rPr>
        <w:t>та централізованого водовідведення</w:t>
      </w:r>
    </w:p>
    <w:p w14:paraId="7514393F" w14:textId="77777777" w:rsidR="00971C62" w:rsidRPr="00D415A9" w:rsidRDefault="00971C62" w:rsidP="00971C62">
      <w:pPr>
        <w:widowControl w:val="0"/>
        <w:pBdr>
          <w:top w:val="nil"/>
          <w:left w:val="nil"/>
          <w:bottom w:val="nil"/>
          <w:right w:val="nil"/>
          <w:between w:val="nil"/>
        </w:pBdr>
        <w:rPr>
          <w:b/>
          <w:color w:val="000000"/>
          <w:sz w:val="24"/>
          <w:szCs w:val="24"/>
        </w:rPr>
      </w:pPr>
      <w:r w:rsidRPr="00D415A9">
        <w:rPr>
          <w:b/>
          <w:color w:val="000000"/>
          <w:sz w:val="24"/>
          <w:szCs w:val="24"/>
        </w:rPr>
        <w:t>Особовий рахунок споживача</w:t>
      </w:r>
    </w:p>
    <w:p w14:paraId="23E50E7D" w14:textId="77777777" w:rsidR="00971C62" w:rsidRPr="00D415A9" w:rsidRDefault="00971C62" w:rsidP="00971C62">
      <w:pPr>
        <w:widowControl w:val="0"/>
        <w:pBdr>
          <w:top w:val="nil"/>
          <w:left w:val="nil"/>
          <w:bottom w:val="nil"/>
          <w:right w:val="nil"/>
          <w:between w:val="nil"/>
        </w:pBdr>
        <w:rPr>
          <w:b/>
          <w:color w:val="000000"/>
          <w:sz w:val="24"/>
          <w:szCs w:val="24"/>
        </w:rPr>
      </w:pPr>
      <w:r w:rsidRPr="00D415A9">
        <w:rPr>
          <w:color w:val="000000"/>
          <w:sz w:val="24"/>
          <w:szCs w:val="24"/>
        </w:rPr>
        <w:t xml:space="preserve"> ___________________________</w:t>
      </w:r>
    </w:p>
    <w:p w14:paraId="25699AC4" w14:textId="77777777" w:rsidR="00971C62" w:rsidRPr="00D415A9" w:rsidRDefault="00971C62" w:rsidP="00971C62">
      <w:pPr>
        <w:widowControl w:val="0"/>
        <w:pBdr>
          <w:top w:val="nil"/>
          <w:left w:val="nil"/>
          <w:bottom w:val="nil"/>
          <w:right w:val="nil"/>
          <w:between w:val="nil"/>
        </w:pBdr>
        <w:jc w:val="center"/>
        <w:rPr>
          <w:color w:val="000000"/>
          <w:sz w:val="24"/>
          <w:szCs w:val="24"/>
        </w:rPr>
      </w:pPr>
      <w:r w:rsidRPr="00D415A9">
        <w:rPr>
          <w:color w:val="000000"/>
          <w:sz w:val="24"/>
          <w:szCs w:val="24"/>
        </w:rPr>
        <w:t xml:space="preserve">          </w:t>
      </w:r>
    </w:p>
    <w:p w14:paraId="5F63245F" w14:textId="77777777" w:rsidR="00971C62" w:rsidRPr="00D415A9" w:rsidRDefault="00971C62" w:rsidP="00971C62">
      <w:pPr>
        <w:widowControl w:val="0"/>
        <w:pBdr>
          <w:top w:val="nil"/>
          <w:left w:val="nil"/>
          <w:bottom w:val="nil"/>
          <w:right w:val="nil"/>
          <w:between w:val="nil"/>
        </w:pBdr>
        <w:jc w:val="center"/>
        <w:rPr>
          <w:b/>
          <w:color w:val="000000"/>
          <w:sz w:val="24"/>
          <w:szCs w:val="24"/>
        </w:rPr>
      </w:pPr>
      <w:r w:rsidRPr="00D415A9">
        <w:rPr>
          <w:color w:val="000000"/>
          <w:sz w:val="24"/>
          <w:szCs w:val="24"/>
        </w:rPr>
        <w:t xml:space="preserve">                                                                                                       </w:t>
      </w:r>
    </w:p>
    <w:p w14:paraId="7977422D" w14:textId="77777777" w:rsidR="00971C62" w:rsidRPr="00D415A9" w:rsidRDefault="00971C62" w:rsidP="00971C62">
      <w:pPr>
        <w:widowControl w:val="0"/>
        <w:pBdr>
          <w:top w:val="nil"/>
          <w:left w:val="nil"/>
          <w:bottom w:val="nil"/>
          <w:right w:val="nil"/>
          <w:between w:val="nil"/>
        </w:pBdr>
        <w:spacing w:line="276" w:lineRule="auto"/>
        <w:jc w:val="center"/>
        <w:rPr>
          <w:b/>
          <w:color w:val="000000"/>
          <w:sz w:val="24"/>
          <w:szCs w:val="24"/>
        </w:rPr>
      </w:pPr>
      <w:r w:rsidRPr="00D415A9">
        <w:rPr>
          <w:b/>
          <w:color w:val="000000"/>
          <w:sz w:val="24"/>
          <w:szCs w:val="24"/>
        </w:rPr>
        <w:t xml:space="preserve">           ЗАЯВА-ПРИЄДНАННЯ №  _________</w:t>
      </w:r>
      <w:r w:rsidRPr="00D415A9">
        <w:rPr>
          <w:b/>
          <w:color w:val="000000"/>
          <w:sz w:val="24"/>
          <w:szCs w:val="24"/>
        </w:rPr>
        <w:br/>
        <w:t xml:space="preserve">до індивідуального договору про надання </w:t>
      </w:r>
      <w:r w:rsidRPr="00D415A9">
        <w:rPr>
          <w:b/>
          <w:color w:val="000000"/>
          <w:sz w:val="24"/>
          <w:szCs w:val="24"/>
        </w:rPr>
        <w:br/>
        <w:t xml:space="preserve">послуг з централізованого водопостачання та </w:t>
      </w:r>
      <w:r w:rsidRPr="00D415A9">
        <w:rPr>
          <w:b/>
          <w:color w:val="000000"/>
          <w:sz w:val="24"/>
          <w:szCs w:val="24"/>
        </w:rPr>
        <w:br/>
        <w:t>централізованого водовідведення</w:t>
      </w:r>
    </w:p>
    <w:p w14:paraId="6F32A73D" w14:textId="77777777" w:rsidR="00971C62" w:rsidRPr="00D415A9" w:rsidRDefault="00971C62" w:rsidP="00971C62">
      <w:pPr>
        <w:widowControl w:val="0"/>
        <w:pBdr>
          <w:top w:val="nil"/>
          <w:left w:val="nil"/>
          <w:bottom w:val="nil"/>
          <w:right w:val="nil"/>
          <w:between w:val="nil"/>
        </w:pBdr>
        <w:jc w:val="center"/>
        <w:rPr>
          <w:b/>
          <w:color w:val="000000"/>
          <w:sz w:val="24"/>
          <w:szCs w:val="24"/>
        </w:rPr>
      </w:pPr>
    </w:p>
    <w:p w14:paraId="0546C8C6" w14:textId="77777777" w:rsidR="00971C62" w:rsidRPr="00D415A9" w:rsidRDefault="00971C62" w:rsidP="005323F1">
      <w:pPr>
        <w:pBdr>
          <w:top w:val="nil"/>
          <w:left w:val="nil"/>
          <w:bottom w:val="nil"/>
          <w:right w:val="nil"/>
          <w:between w:val="nil"/>
        </w:pBdr>
        <w:spacing w:line="276" w:lineRule="auto"/>
        <w:ind w:right="-426" w:firstLine="720"/>
        <w:jc w:val="both"/>
        <w:rPr>
          <w:color w:val="000000"/>
          <w:sz w:val="24"/>
          <w:szCs w:val="24"/>
        </w:rPr>
      </w:pPr>
      <w:r w:rsidRPr="00D415A9">
        <w:rPr>
          <w:color w:val="000000"/>
          <w:sz w:val="24"/>
          <w:szCs w:val="24"/>
        </w:rPr>
        <w:t xml:space="preserve">Ознайомившись з умовами договору про надання послуг з централізованого водопостачання та централізованого водовідведення на офіційному веб-сайті </w:t>
      </w:r>
      <w:r w:rsidR="00E74250" w:rsidRPr="00D415A9">
        <w:rPr>
          <w:color w:val="000000"/>
          <w:sz w:val="24"/>
          <w:szCs w:val="24"/>
        </w:rPr>
        <w:t xml:space="preserve">Петрівської сільської ради </w:t>
      </w:r>
      <w:r w:rsidR="00E74250">
        <w:rPr>
          <w:color w:val="000000"/>
          <w:sz w:val="24"/>
          <w:szCs w:val="24"/>
        </w:rPr>
        <w:t>www.petrivtsi-rada.gov.ua</w:t>
      </w:r>
      <w:r w:rsidRPr="00D415A9">
        <w:rPr>
          <w:color w:val="000000"/>
          <w:sz w:val="24"/>
          <w:szCs w:val="24"/>
        </w:rPr>
        <w:t xml:space="preserve">, приєднуюсь до договору про надання послуг з централізованого водопостачання та централізованого водовідведення </w:t>
      </w:r>
      <w:r w:rsidR="004569B2" w:rsidRPr="00D415A9">
        <w:rPr>
          <w:color w:val="000000"/>
          <w:sz w:val="24"/>
          <w:szCs w:val="24"/>
        </w:rPr>
        <w:t>Комунальн</w:t>
      </w:r>
      <w:r w:rsidR="004569B2">
        <w:rPr>
          <w:color w:val="000000"/>
          <w:sz w:val="24"/>
          <w:szCs w:val="24"/>
        </w:rPr>
        <w:t>ого</w:t>
      </w:r>
      <w:r w:rsidR="004569B2" w:rsidRPr="00D415A9">
        <w:rPr>
          <w:color w:val="000000"/>
          <w:sz w:val="24"/>
          <w:szCs w:val="24"/>
        </w:rPr>
        <w:t xml:space="preserve"> підприємств</w:t>
      </w:r>
      <w:r w:rsidR="004569B2">
        <w:rPr>
          <w:color w:val="000000"/>
          <w:sz w:val="24"/>
          <w:szCs w:val="24"/>
        </w:rPr>
        <w:t xml:space="preserve">а </w:t>
      </w:r>
      <w:r w:rsidR="004569B2" w:rsidRPr="00D415A9">
        <w:rPr>
          <w:color w:val="000000"/>
          <w:sz w:val="24"/>
          <w:szCs w:val="24"/>
        </w:rPr>
        <w:t>Петрівської сільської ради «Петрівський ко</w:t>
      </w:r>
      <w:r w:rsidR="004569B2">
        <w:rPr>
          <w:color w:val="000000"/>
          <w:sz w:val="24"/>
          <w:szCs w:val="24"/>
        </w:rPr>
        <w:t>мбінат комунальних підприємств»</w:t>
      </w:r>
      <w:r w:rsidRPr="00D415A9">
        <w:rPr>
          <w:color w:val="000000"/>
          <w:sz w:val="24"/>
          <w:szCs w:val="24"/>
        </w:rPr>
        <w:t>, з такими даними.</w:t>
      </w:r>
    </w:p>
    <w:p w14:paraId="0790FFEB" w14:textId="77777777" w:rsidR="00971C62" w:rsidRPr="00D415A9" w:rsidRDefault="00971C62" w:rsidP="00971C62">
      <w:pPr>
        <w:widowControl w:val="0"/>
        <w:pBdr>
          <w:top w:val="nil"/>
          <w:left w:val="nil"/>
          <w:bottom w:val="nil"/>
          <w:right w:val="nil"/>
          <w:between w:val="nil"/>
        </w:pBdr>
        <w:ind w:firstLine="567"/>
        <w:rPr>
          <w:b/>
          <w:color w:val="000000"/>
          <w:sz w:val="24"/>
          <w:szCs w:val="24"/>
        </w:rPr>
      </w:pPr>
    </w:p>
    <w:p w14:paraId="60B67F62" w14:textId="77777777" w:rsidR="00971C62" w:rsidRPr="00D415A9" w:rsidRDefault="00971C62" w:rsidP="00971C62">
      <w:pPr>
        <w:widowControl w:val="0"/>
        <w:pBdr>
          <w:top w:val="nil"/>
          <w:left w:val="nil"/>
          <w:bottom w:val="nil"/>
          <w:right w:val="nil"/>
          <w:between w:val="nil"/>
        </w:pBdr>
        <w:spacing w:line="360" w:lineRule="auto"/>
        <w:ind w:left="851" w:right="992" w:firstLine="567"/>
        <w:rPr>
          <w:b/>
          <w:color w:val="000000"/>
          <w:sz w:val="24"/>
          <w:szCs w:val="24"/>
        </w:rPr>
      </w:pPr>
      <w:r w:rsidRPr="00D415A9">
        <w:rPr>
          <w:b/>
          <w:color w:val="000000"/>
          <w:sz w:val="24"/>
          <w:szCs w:val="24"/>
        </w:rPr>
        <w:t>1. Інформація про споживача:</w:t>
      </w:r>
    </w:p>
    <w:p w14:paraId="5441C876" w14:textId="77777777" w:rsidR="00971C62" w:rsidRPr="00D415A9" w:rsidRDefault="00971C62" w:rsidP="00971C62">
      <w:pPr>
        <w:widowControl w:val="0"/>
        <w:pBdr>
          <w:top w:val="nil"/>
          <w:left w:val="nil"/>
          <w:bottom w:val="nil"/>
          <w:right w:val="nil"/>
          <w:between w:val="nil"/>
        </w:pBdr>
        <w:spacing w:line="360" w:lineRule="auto"/>
        <w:ind w:left="851" w:right="992"/>
        <w:rPr>
          <w:b/>
          <w:color w:val="000000"/>
          <w:sz w:val="24"/>
          <w:szCs w:val="24"/>
        </w:rPr>
      </w:pPr>
      <w:r w:rsidRPr="00D415A9">
        <w:rPr>
          <w:b/>
          <w:color w:val="000000"/>
          <w:sz w:val="24"/>
          <w:szCs w:val="24"/>
        </w:rPr>
        <w:t>1) найменування/прізвище, ім’я, по батькові (за наявності) ______________________________________________________________________________________</w:t>
      </w:r>
    </w:p>
    <w:p w14:paraId="7AB44C5A" w14:textId="77777777" w:rsidR="00971C62" w:rsidRPr="00D415A9" w:rsidRDefault="00971C62" w:rsidP="00971C62">
      <w:pPr>
        <w:widowControl w:val="0"/>
        <w:pBdr>
          <w:top w:val="nil"/>
          <w:left w:val="nil"/>
          <w:bottom w:val="nil"/>
          <w:right w:val="nil"/>
          <w:between w:val="nil"/>
        </w:pBdr>
        <w:spacing w:line="360" w:lineRule="auto"/>
        <w:ind w:left="851" w:right="992"/>
        <w:rPr>
          <w:b/>
          <w:color w:val="000000"/>
          <w:sz w:val="24"/>
          <w:szCs w:val="24"/>
        </w:rPr>
      </w:pPr>
      <w:r w:rsidRPr="00D415A9">
        <w:rPr>
          <w:b/>
          <w:color w:val="000000"/>
          <w:sz w:val="24"/>
          <w:szCs w:val="24"/>
        </w:rPr>
        <w:t>ідентифікаційний номер (код згідно з ЄДРПОУ) __________________________________________</w:t>
      </w:r>
    </w:p>
    <w:p w14:paraId="71E211B4" w14:textId="77777777" w:rsidR="00971C62" w:rsidRPr="00D415A9" w:rsidRDefault="00971C62" w:rsidP="00971C62">
      <w:pPr>
        <w:widowControl w:val="0"/>
        <w:pBdr>
          <w:top w:val="nil"/>
          <w:left w:val="nil"/>
          <w:bottom w:val="nil"/>
          <w:right w:val="nil"/>
          <w:between w:val="nil"/>
        </w:pBdr>
        <w:spacing w:line="360" w:lineRule="auto"/>
        <w:ind w:left="851" w:right="992"/>
        <w:rPr>
          <w:b/>
          <w:color w:val="000000"/>
          <w:sz w:val="24"/>
          <w:szCs w:val="24"/>
        </w:rPr>
      </w:pPr>
      <w:r w:rsidRPr="00D415A9">
        <w:rPr>
          <w:b/>
          <w:color w:val="000000"/>
          <w:sz w:val="24"/>
          <w:szCs w:val="24"/>
        </w:rPr>
        <w:t>адреса реєстрації ______________________________________________________________________</w:t>
      </w:r>
    </w:p>
    <w:p w14:paraId="08CE0DB8" w14:textId="77777777" w:rsidR="00971C62" w:rsidRPr="00D415A9" w:rsidRDefault="00971C62" w:rsidP="00971C62">
      <w:pPr>
        <w:widowControl w:val="0"/>
        <w:pBdr>
          <w:top w:val="nil"/>
          <w:left w:val="nil"/>
          <w:bottom w:val="nil"/>
          <w:right w:val="nil"/>
          <w:between w:val="nil"/>
        </w:pBdr>
        <w:spacing w:line="360" w:lineRule="auto"/>
        <w:ind w:left="851" w:right="992"/>
        <w:rPr>
          <w:b/>
          <w:color w:val="000000"/>
          <w:sz w:val="24"/>
          <w:szCs w:val="24"/>
        </w:rPr>
      </w:pPr>
      <w:r w:rsidRPr="00D415A9">
        <w:rPr>
          <w:b/>
          <w:color w:val="000000"/>
          <w:sz w:val="24"/>
          <w:szCs w:val="24"/>
        </w:rPr>
        <w:t>номер телефону _______________________________________________________________________</w:t>
      </w:r>
    </w:p>
    <w:p w14:paraId="63F111E6" w14:textId="77777777" w:rsidR="00971C62" w:rsidRPr="00D415A9" w:rsidRDefault="00971C62" w:rsidP="00971C62">
      <w:pPr>
        <w:widowControl w:val="0"/>
        <w:pBdr>
          <w:top w:val="nil"/>
          <w:left w:val="nil"/>
          <w:bottom w:val="nil"/>
          <w:right w:val="nil"/>
          <w:between w:val="nil"/>
        </w:pBdr>
        <w:spacing w:line="360" w:lineRule="auto"/>
        <w:ind w:left="851" w:right="992"/>
        <w:rPr>
          <w:b/>
          <w:color w:val="000000"/>
          <w:sz w:val="24"/>
          <w:szCs w:val="24"/>
        </w:rPr>
      </w:pPr>
      <w:r w:rsidRPr="00D415A9">
        <w:rPr>
          <w:b/>
          <w:color w:val="000000"/>
          <w:sz w:val="24"/>
          <w:szCs w:val="24"/>
        </w:rPr>
        <w:t>адреса електронної пошти ______________________________________________________________</w:t>
      </w:r>
    </w:p>
    <w:p w14:paraId="32489E64" w14:textId="77777777" w:rsidR="00971C62" w:rsidRPr="00D415A9" w:rsidRDefault="00971C62" w:rsidP="00971C62">
      <w:pPr>
        <w:widowControl w:val="0"/>
        <w:pBdr>
          <w:top w:val="nil"/>
          <w:left w:val="nil"/>
          <w:bottom w:val="nil"/>
          <w:right w:val="nil"/>
          <w:between w:val="nil"/>
        </w:pBdr>
        <w:spacing w:line="360" w:lineRule="auto"/>
        <w:ind w:left="851" w:right="992"/>
        <w:rPr>
          <w:b/>
          <w:color w:val="000000"/>
          <w:sz w:val="24"/>
          <w:szCs w:val="24"/>
        </w:rPr>
      </w:pPr>
      <w:r w:rsidRPr="00D415A9">
        <w:rPr>
          <w:b/>
          <w:color w:val="000000"/>
          <w:sz w:val="24"/>
          <w:szCs w:val="24"/>
        </w:rPr>
        <w:t>2) адреса об’єкта надання послуг:</w:t>
      </w:r>
    </w:p>
    <w:p w14:paraId="26F12325" w14:textId="77777777" w:rsidR="00971C62" w:rsidRPr="00D415A9" w:rsidRDefault="00971C62" w:rsidP="00971C62">
      <w:pPr>
        <w:widowControl w:val="0"/>
        <w:pBdr>
          <w:top w:val="nil"/>
          <w:left w:val="nil"/>
          <w:bottom w:val="nil"/>
          <w:right w:val="nil"/>
          <w:between w:val="nil"/>
        </w:pBdr>
        <w:tabs>
          <w:tab w:val="left" w:pos="9356"/>
        </w:tabs>
        <w:spacing w:line="360" w:lineRule="auto"/>
        <w:ind w:left="851" w:right="992"/>
        <w:rPr>
          <w:b/>
          <w:color w:val="000000"/>
          <w:sz w:val="24"/>
          <w:szCs w:val="24"/>
        </w:rPr>
      </w:pPr>
      <w:r w:rsidRPr="00D415A9">
        <w:rPr>
          <w:b/>
          <w:color w:val="000000"/>
          <w:sz w:val="24"/>
          <w:szCs w:val="24"/>
        </w:rPr>
        <w:t>вулиця_______________________________________________________________________________</w:t>
      </w:r>
    </w:p>
    <w:p w14:paraId="0BDDFA7E" w14:textId="77777777" w:rsidR="00971C62" w:rsidRPr="00D415A9" w:rsidRDefault="00971C62" w:rsidP="00971C62">
      <w:pPr>
        <w:widowControl w:val="0"/>
        <w:pBdr>
          <w:top w:val="nil"/>
          <w:left w:val="nil"/>
          <w:bottom w:val="nil"/>
          <w:right w:val="nil"/>
          <w:between w:val="nil"/>
        </w:pBdr>
        <w:spacing w:line="360" w:lineRule="auto"/>
        <w:ind w:left="851" w:right="992"/>
        <w:rPr>
          <w:b/>
          <w:color w:val="000000"/>
          <w:sz w:val="24"/>
          <w:szCs w:val="24"/>
        </w:rPr>
      </w:pPr>
      <w:r w:rsidRPr="00D415A9">
        <w:rPr>
          <w:b/>
          <w:color w:val="000000"/>
          <w:sz w:val="24"/>
          <w:szCs w:val="24"/>
        </w:rPr>
        <w:t>номер будинку _____________, номер квартири (приміщення) _____________________________</w:t>
      </w:r>
    </w:p>
    <w:p w14:paraId="5DDF6227" w14:textId="77777777" w:rsidR="00971C62" w:rsidRPr="00D415A9" w:rsidRDefault="00971C62" w:rsidP="00971C62">
      <w:pPr>
        <w:widowControl w:val="0"/>
        <w:pBdr>
          <w:top w:val="nil"/>
          <w:left w:val="nil"/>
          <w:bottom w:val="nil"/>
          <w:right w:val="nil"/>
          <w:between w:val="nil"/>
        </w:pBdr>
        <w:spacing w:line="360" w:lineRule="auto"/>
        <w:ind w:left="851" w:right="992"/>
        <w:rPr>
          <w:b/>
          <w:color w:val="000000"/>
          <w:sz w:val="24"/>
          <w:szCs w:val="24"/>
        </w:rPr>
      </w:pPr>
      <w:r w:rsidRPr="00D415A9">
        <w:rPr>
          <w:b/>
          <w:color w:val="000000"/>
          <w:sz w:val="24"/>
          <w:szCs w:val="24"/>
        </w:rPr>
        <w:t>населений пункт _________________</w:t>
      </w:r>
      <w:r w:rsidRPr="00D415A9">
        <w:rPr>
          <w:b/>
          <w:color w:val="000000"/>
          <w:sz w:val="24"/>
          <w:szCs w:val="24"/>
          <w:lang w:val="ru-RU"/>
        </w:rPr>
        <w:t>________________</w:t>
      </w:r>
      <w:r w:rsidRPr="00D415A9">
        <w:rPr>
          <w:b/>
          <w:color w:val="000000"/>
          <w:sz w:val="24"/>
          <w:szCs w:val="24"/>
        </w:rPr>
        <w:t>_____________________________________</w:t>
      </w:r>
    </w:p>
    <w:p w14:paraId="5DC55CB7" w14:textId="77777777" w:rsidR="00971C62" w:rsidRPr="00D415A9" w:rsidRDefault="00971C62" w:rsidP="00971C62">
      <w:pPr>
        <w:widowControl w:val="0"/>
        <w:pBdr>
          <w:top w:val="nil"/>
          <w:left w:val="nil"/>
          <w:bottom w:val="nil"/>
          <w:right w:val="nil"/>
          <w:between w:val="nil"/>
        </w:pBdr>
        <w:spacing w:line="360" w:lineRule="auto"/>
        <w:ind w:left="851" w:right="992"/>
        <w:rPr>
          <w:b/>
          <w:color w:val="000000"/>
          <w:sz w:val="24"/>
          <w:szCs w:val="24"/>
        </w:rPr>
      </w:pPr>
      <w:r w:rsidRPr="00D415A9">
        <w:rPr>
          <w:b/>
          <w:color w:val="000000"/>
          <w:sz w:val="24"/>
          <w:szCs w:val="24"/>
        </w:rPr>
        <w:t>район ___________________________________</w:t>
      </w:r>
      <w:r w:rsidRPr="00D415A9">
        <w:rPr>
          <w:b/>
          <w:color w:val="000000"/>
          <w:sz w:val="24"/>
          <w:szCs w:val="24"/>
          <w:lang w:val="ru-RU"/>
        </w:rPr>
        <w:t>_____________________________________</w:t>
      </w:r>
      <w:r w:rsidRPr="00D415A9">
        <w:rPr>
          <w:b/>
          <w:color w:val="000000"/>
          <w:sz w:val="24"/>
          <w:szCs w:val="24"/>
        </w:rPr>
        <w:lastRenderedPageBreak/>
        <w:t>________</w:t>
      </w:r>
    </w:p>
    <w:p w14:paraId="7782BD8E" w14:textId="77777777" w:rsidR="00971C62" w:rsidRPr="00D415A9" w:rsidRDefault="00971C62" w:rsidP="00971C62">
      <w:pPr>
        <w:widowControl w:val="0"/>
        <w:pBdr>
          <w:top w:val="nil"/>
          <w:left w:val="nil"/>
          <w:bottom w:val="nil"/>
          <w:right w:val="nil"/>
          <w:between w:val="nil"/>
        </w:pBdr>
        <w:spacing w:line="360" w:lineRule="auto"/>
        <w:ind w:left="851" w:right="992"/>
        <w:rPr>
          <w:b/>
          <w:color w:val="000000"/>
          <w:sz w:val="24"/>
          <w:szCs w:val="24"/>
        </w:rPr>
      </w:pPr>
      <w:r w:rsidRPr="00D415A9">
        <w:rPr>
          <w:b/>
          <w:color w:val="000000"/>
          <w:sz w:val="24"/>
          <w:szCs w:val="24"/>
        </w:rPr>
        <w:t>область ________________________</w:t>
      </w:r>
      <w:r w:rsidRPr="00D415A9">
        <w:rPr>
          <w:b/>
          <w:color w:val="000000"/>
          <w:sz w:val="24"/>
          <w:szCs w:val="24"/>
          <w:lang w:val="ru-RU"/>
        </w:rPr>
        <w:t>____________________________________</w:t>
      </w:r>
      <w:r w:rsidRPr="00D415A9">
        <w:rPr>
          <w:b/>
          <w:color w:val="000000"/>
          <w:sz w:val="24"/>
          <w:szCs w:val="24"/>
        </w:rPr>
        <w:t>__________</w:t>
      </w:r>
      <w:r w:rsidRPr="00D415A9">
        <w:rPr>
          <w:b/>
          <w:color w:val="000000"/>
          <w:sz w:val="24"/>
          <w:szCs w:val="24"/>
          <w:lang w:val="ru-RU"/>
        </w:rPr>
        <w:t>_</w:t>
      </w:r>
      <w:r w:rsidRPr="00D415A9">
        <w:rPr>
          <w:b/>
          <w:color w:val="000000"/>
          <w:sz w:val="24"/>
          <w:szCs w:val="24"/>
        </w:rPr>
        <w:t>_______</w:t>
      </w:r>
    </w:p>
    <w:p w14:paraId="6DAEF20F" w14:textId="77777777" w:rsidR="00971C62" w:rsidRPr="00D415A9" w:rsidRDefault="00971C62" w:rsidP="00971C62">
      <w:pPr>
        <w:widowControl w:val="0"/>
        <w:pBdr>
          <w:top w:val="nil"/>
          <w:left w:val="nil"/>
          <w:bottom w:val="nil"/>
          <w:right w:val="nil"/>
          <w:between w:val="nil"/>
        </w:pBdr>
        <w:spacing w:line="360" w:lineRule="auto"/>
        <w:ind w:left="851" w:right="992"/>
        <w:rPr>
          <w:b/>
          <w:color w:val="000000"/>
          <w:sz w:val="24"/>
          <w:szCs w:val="24"/>
        </w:rPr>
      </w:pPr>
      <w:r w:rsidRPr="00D415A9">
        <w:rPr>
          <w:b/>
          <w:color w:val="000000"/>
          <w:sz w:val="24"/>
          <w:szCs w:val="24"/>
        </w:rPr>
        <w:t>індекс ______________________</w:t>
      </w:r>
      <w:r w:rsidRPr="00D415A9">
        <w:rPr>
          <w:b/>
          <w:color w:val="000000"/>
          <w:sz w:val="24"/>
          <w:szCs w:val="24"/>
          <w:lang w:val="ru-RU"/>
        </w:rPr>
        <w:t>________________</w:t>
      </w:r>
      <w:r w:rsidRPr="00D415A9">
        <w:rPr>
          <w:b/>
          <w:color w:val="000000"/>
          <w:sz w:val="24"/>
          <w:szCs w:val="24"/>
        </w:rPr>
        <w:t>________________________________</w:t>
      </w:r>
      <w:r w:rsidRPr="00D415A9">
        <w:rPr>
          <w:b/>
          <w:color w:val="000000"/>
          <w:sz w:val="24"/>
          <w:szCs w:val="24"/>
          <w:lang w:val="ru-RU"/>
        </w:rPr>
        <w:t>_</w:t>
      </w:r>
      <w:r w:rsidRPr="00D415A9">
        <w:rPr>
          <w:b/>
          <w:color w:val="000000"/>
          <w:sz w:val="24"/>
          <w:szCs w:val="24"/>
        </w:rPr>
        <w:t>________</w:t>
      </w:r>
    </w:p>
    <w:p w14:paraId="6B8924DB" w14:textId="77777777" w:rsidR="00971C62" w:rsidRPr="00D415A9" w:rsidRDefault="00971C62" w:rsidP="00971C62">
      <w:pPr>
        <w:widowControl w:val="0"/>
        <w:pBdr>
          <w:top w:val="nil"/>
          <w:left w:val="nil"/>
          <w:bottom w:val="nil"/>
          <w:right w:val="nil"/>
          <w:between w:val="nil"/>
        </w:pBdr>
        <w:spacing w:line="360" w:lineRule="auto"/>
        <w:ind w:left="851" w:right="992"/>
        <w:rPr>
          <w:b/>
          <w:color w:val="000000"/>
          <w:sz w:val="24"/>
          <w:szCs w:val="24"/>
        </w:rPr>
      </w:pPr>
      <w:r w:rsidRPr="00D415A9">
        <w:rPr>
          <w:b/>
          <w:color w:val="000000"/>
          <w:sz w:val="24"/>
          <w:szCs w:val="24"/>
        </w:rPr>
        <w:t>3) кількість осіб, які фактично користуються послугами __________________________________</w:t>
      </w:r>
    </w:p>
    <w:p w14:paraId="0757C5B2" w14:textId="77777777" w:rsidR="00971C62" w:rsidRPr="00D415A9" w:rsidRDefault="00971C62" w:rsidP="00971C62">
      <w:pPr>
        <w:widowControl w:val="0"/>
        <w:pBdr>
          <w:top w:val="nil"/>
          <w:left w:val="nil"/>
          <w:bottom w:val="nil"/>
          <w:right w:val="nil"/>
          <w:between w:val="nil"/>
        </w:pBdr>
        <w:ind w:left="851" w:right="992" w:firstLine="567"/>
        <w:rPr>
          <w:b/>
          <w:color w:val="000000"/>
          <w:sz w:val="24"/>
          <w:szCs w:val="24"/>
        </w:rPr>
      </w:pPr>
    </w:p>
    <w:p w14:paraId="4D47F2F0" w14:textId="77777777" w:rsidR="00971C62" w:rsidRPr="00D415A9" w:rsidRDefault="00971C62" w:rsidP="00971C62">
      <w:pPr>
        <w:widowControl w:val="0"/>
        <w:pBdr>
          <w:top w:val="nil"/>
          <w:left w:val="nil"/>
          <w:bottom w:val="nil"/>
          <w:right w:val="nil"/>
          <w:between w:val="nil"/>
        </w:pBdr>
        <w:ind w:left="851" w:right="992" w:firstLine="567"/>
        <w:rPr>
          <w:b/>
          <w:color w:val="000000"/>
          <w:sz w:val="24"/>
          <w:szCs w:val="24"/>
        </w:rPr>
      </w:pPr>
      <w:r w:rsidRPr="00D415A9">
        <w:rPr>
          <w:b/>
          <w:color w:val="000000"/>
          <w:sz w:val="24"/>
          <w:szCs w:val="24"/>
        </w:rPr>
        <w:t>2. Приміщення споживача обладнане вузлом (вузлами) розподільного обліку централізованого водопостачання:</w:t>
      </w:r>
    </w:p>
    <w:tbl>
      <w:tblPr>
        <w:tblStyle w:val="20"/>
        <w:tblpPr w:leftFromText="180" w:rightFromText="180" w:vertAnchor="text" w:horzAnchor="margin" w:tblpXSpec="center" w:tblpY="135"/>
        <w:tblW w:w="9039" w:type="dxa"/>
        <w:tblInd w:w="0" w:type="dxa"/>
        <w:tblLayout w:type="fixed"/>
        <w:tblLook w:val="0000" w:firstRow="0" w:lastRow="0" w:firstColumn="0" w:lastColumn="0" w:noHBand="0" w:noVBand="0"/>
      </w:tblPr>
      <w:tblGrid>
        <w:gridCol w:w="1242"/>
        <w:gridCol w:w="2268"/>
        <w:gridCol w:w="1594"/>
        <w:gridCol w:w="850"/>
        <w:gridCol w:w="885"/>
        <w:gridCol w:w="1100"/>
        <w:gridCol w:w="1100"/>
      </w:tblGrid>
      <w:tr w:rsidR="00971C62" w:rsidRPr="00D415A9" w14:paraId="35F95737" w14:textId="77777777" w:rsidTr="00DA72EA">
        <w:trPr>
          <w:trHeight w:val="845"/>
        </w:trPr>
        <w:tc>
          <w:tcPr>
            <w:tcW w:w="1242" w:type="dxa"/>
            <w:tcBorders>
              <w:top w:val="single" w:sz="4" w:space="0" w:color="000000"/>
              <w:left w:val="single" w:sz="4" w:space="0" w:color="auto"/>
              <w:bottom w:val="single" w:sz="4" w:space="0" w:color="auto"/>
              <w:right w:val="single" w:sz="4" w:space="0" w:color="auto"/>
            </w:tcBorders>
            <w:vAlign w:val="center"/>
          </w:tcPr>
          <w:p w14:paraId="5C3FC0A5" w14:textId="77777777" w:rsidR="00971C62" w:rsidRPr="00D415A9" w:rsidRDefault="00971C62" w:rsidP="00DA72EA">
            <w:pPr>
              <w:widowControl w:val="0"/>
              <w:pBdr>
                <w:top w:val="nil"/>
                <w:left w:val="nil"/>
                <w:bottom w:val="nil"/>
                <w:right w:val="nil"/>
                <w:between w:val="nil"/>
              </w:pBdr>
              <w:ind w:right="-41"/>
              <w:jc w:val="center"/>
              <w:rPr>
                <w:color w:val="000000"/>
                <w:sz w:val="24"/>
                <w:szCs w:val="24"/>
              </w:rPr>
            </w:pPr>
            <w:r w:rsidRPr="00D415A9">
              <w:rPr>
                <w:color w:val="000000"/>
                <w:sz w:val="24"/>
                <w:szCs w:val="24"/>
              </w:rPr>
              <w:t>Порядковий номер</w:t>
            </w:r>
          </w:p>
        </w:tc>
        <w:tc>
          <w:tcPr>
            <w:tcW w:w="2268" w:type="dxa"/>
            <w:tcBorders>
              <w:top w:val="single" w:sz="4" w:space="0" w:color="000000"/>
              <w:left w:val="single" w:sz="4" w:space="0" w:color="auto"/>
              <w:bottom w:val="single" w:sz="4" w:space="0" w:color="000000"/>
              <w:right w:val="single" w:sz="4" w:space="0" w:color="000000"/>
            </w:tcBorders>
            <w:vAlign w:val="center"/>
          </w:tcPr>
          <w:p w14:paraId="14CE6385" w14:textId="77777777" w:rsidR="00971C62" w:rsidRPr="00D415A9" w:rsidRDefault="00971C62" w:rsidP="00DA72EA">
            <w:pPr>
              <w:widowControl w:val="0"/>
              <w:pBdr>
                <w:top w:val="nil"/>
                <w:left w:val="nil"/>
                <w:bottom w:val="nil"/>
                <w:right w:val="nil"/>
                <w:between w:val="nil"/>
              </w:pBdr>
              <w:ind w:right="-41"/>
              <w:jc w:val="center"/>
              <w:rPr>
                <w:color w:val="000000"/>
                <w:sz w:val="24"/>
                <w:szCs w:val="24"/>
              </w:rPr>
            </w:pPr>
            <w:r w:rsidRPr="00D415A9">
              <w:rPr>
                <w:color w:val="000000"/>
                <w:sz w:val="24"/>
                <w:szCs w:val="24"/>
              </w:rPr>
              <w:t>Заводський номер, назва та умовне позначення типу засобу вимірювальної техніки</w:t>
            </w:r>
          </w:p>
        </w:tc>
        <w:tc>
          <w:tcPr>
            <w:tcW w:w="1594" w:type="dxa"/>
            <w:tcBorders>
              <w:top w:val="single" w:sz="4" w:space="0" w:color="000000"/>
              <w:left w:val="single" w:sz="4" w:space="0" w:color="000000"/>
              <w:bottom w:val="single" w:sz="4" w:space="0" w:color="000000"/>
              <w:right w:val="single" w:sz="4" w:space="0" w:color="auto"/>
            </w:tcBorders>
            <w:vAlign w:val="center"/>
          </w:tcPr>
          <w:p w14:paraId="4CCC962B" w14:textId="77777777" w:rsidR="00971C62" w:rsidRPr="00D415A9" w:rsidRDefault="00971C62" w:rsidP="00DA72EA">
            <w:pPr>
              <w:widowControl w:val="0"/>
              <w:pBdr>
                <w:top w:val="nil"/>
                <w:left w:val="nil"/>
                <w:bottom w:val="nil"/>
                <w:right w:val="nil"/>
                <w:between w:val="nil"/>
              </w:pBdr>
              <w:ind w:left="-110" w:right="-102"/>
              <w:jc w:val="center"/>
              <w:rPr>
                <w:color w:val="000000"/>
                <w:sz w:val="24"/>
                <w:szCs w:val="24"/>
              </w:rPr>
            </w:pPr>
            <w:r w:rsidRPr="00D415A9">
              <w:rPr>
                <w:color w:val="000000"/>
                <w:sz w:val="24"/>
                <w:szCs w:val="24"/>
              </w:rPr>
              <w:t>Показання засобу вимірювальної техніки на дату укладення договору</w:t>
            </w:r>
          </w:p>
        </w:tc>
        <w:tc>
          <w:tcPr>
            <w:tcW w:w="850" w:type="dxa"/>
            <w:tcBorders>
              <w:top w:val="single" w:sz="4" w:space="0" w:color="000000"/>
              <w:left w:val="single" w:sz="4" w:space="0" w:color="auto"/>
              <w:bottom w:val="single" w:sz="4" w:space="0" w:color="000000"/>
              <w:right w:val="single" w:sz="4" w:space="0" w:color="000000"/>
            </w:tcBorders>
            <w:vAlign w:val="center"/>
          </w:tcPr>
          <w:p w14:paraId="5FA9D9F1" w14:textId="77777777" w:rsidR="00971C62" w:rsidRPr="00D415A9" w:rsidRDefault="00971C62" w:rsidP="00DA72EA">
            <w:pPr>
              <w:widowControl w:val="0"/>
              <w:pBdr>
                <w:top w:val="nil"/>
                <w:left w:val="nil"/>
                <w:bottom w:val="nil"/>
                <w:right w:val="nil"/>
                <w:between w:val="nil"/>
              </w:pBdr>
              <w:ind w:right="-41"/>
              <w:jc w:val="center"/>
              <w:rPr>
                <w:color w:val="000000"/>
                <w:sz w:val="24"/>
                <w:szCs w:val="24"/>
              </w:rPr>
            </w:pPr>
            <w:r w:rsidRPr="00D415A9">
              <w:rPr>
                <w:color w:val="000000"/>
                <w:sz w:val="24"/>
                <w:szCs w:val="24"/>
              </w:rPr>
              <w:t>Місце встановлення</w:t>
            </w:r>
          </w:p>
        </w:tc>
        <w:tc>
          <w:tcPr>
            <w:tcW w:w="885" w:type="dxa"/>
            <w:tcBorders>
              <w:top w:val="single" w:sz="4" w:space="0" w:color="000000"/>
              <w:left w:val="single" w:sz="4" w:space="0" w:color="000000"/>
              <w:bottom w:val="single" w:sz="4" w:space="0" w:color="000000"/>
              <w:right w:val="single" w:sz="4" w:space="0" w:color="auto"/>
            </w:tcBorders>
            <w:vAlign w:val="center"/>
          </w:tcPr>
          <w:p w14:paraId="121AE917" w14:textId="77777777" w:rsidR="00971C62" w:rsidRPr="00D415A9" w:rsidRDefault="00971C62" w:rsidP="00DA72EA">
            <w:pPr>
              <w:widowControl w:val="0"/>
              <w:pBdr>
                <w:top w:val="nil"/>
                <w:left w:val="nil"/>
                <w:bottom w:val="nil"/>
                <w:right w:val="nil"/>
                <w:between w:val="nil"/>
              </w:pBdr>
              <w:ind w:right="-41"/>
              <w:jc w:val="center"/>
              <w:rPr>
                <w:color w:val="000000"/>
                <w:sz w:val="24"/>
                <w:szCs w:val="24"/>
              </w:rPr>
            </w:pPr>
            <w:r w:rsidRPr="00D415A9">
              <w:rPr>
                <w:color w:val="000000"/>
                <w:sz w:val="24"/>
                <w:szCs w:val="24"/>
              </w:rPr>
              <w:t>Дата останньої повірки</w:t>
            </w:r>
          </w:p>
        </w:tc>
        <w:tc>
          <w:tcPr>
            <w:tcW w:w="1100" w:type="dxa"/>
            <w:tcBorders>
              <w:top w:val="single" w:sz="4" w:space="0" w:color="000000"/>
              <w:left w:val="single" w:sz="4" w:space="0" w:color="auto"/>
              <w:bottom w:val="single" w:sz="4" w:space="0" w:color="000000"/>
              <w:right w:val="single" w:sz="4" w:space="0" w:color="auto"/>
            </w:tcBorders>
            <w:vAlign w:val="center"/>
          </w:tcPr>
          <w:p w14:paraId="2D6CD878" w14:textId="77777777" w:rsidR="00971C62" w:rsidRPr="00D415A9" w:rsidRDefault="00971C62" w:rsidP="00DA72EA">
            <w:pPr>
              <w:widowControl w:val="0"/>
              <w:pBdr>
                <w:top w:val="nil"/>
                <w:left w:val="nil"/>
                <w:bottom w:val="nil"/>
                <w:right w:val="nil"/>
                <w:between w:val="nil"/>
              </w:pBdr>
              <w:ind w:right="-41"/>
              <w:jc w:val="center"/>
              <w:rPr>
                <w:color w:val="000000"/>
                <w:sz w:val="24"/>
                <w:szCs w:val="24"/>
              </w:rPr>
            </w:pPr>
            <w:r w:rsidRPr="00D415A9">
              <w:rPr>
                <w:color w:val="000000"/>
                <w:sz w:val="24"/>
                <w:szCs w:val="24"/>
              </w:rPr>
              <w:t>Міжповірочний інтервал, років</w:t>
            </w:r>
          </w:p>
        </w:tc>
        <w:tc>
          <w:tcPr>
            <w:tcW w:w="1100" w:type="dxa"/>
            <w:tcBorders>
              <w:top w:val="single" w:sz="4" w:space="0" w:color="000000"/>
              <w:left w:val="single" w:sz="4" w:space="0" w:color="auto"/>
              <w:bottom w:val="single" w:sz="4" w:space="0" w:color="000000"/>
              <w:right w:val="single" w:sz="4" w:space="0" w:color="000000"/>
            </w:tcBorders>
            <w:vAlign w:val="center"/>
          </w:tcPr>
          <w:p w14:paraId="43B94783" w14:textId="77777777" w:rsidR="00971C62" w:rsidRPr="00D415A9" w:rsidRDefault="00971C62" w:rsidP="00DA72EA">
            <w:pPr>
              <w:widowControl w:val="0"/>
              <w:pBdr>
                <w:top w:val="nil"/>
                <w:left w:val="nil"/>
                <w:bottom w:val="nil"/>
                <w:right w:val="nil"/>
                <w:between w:val="nil"/>
              </w:pBdr>
              <w:ind w:right="-41"/>
              <w:jc w:val="center"/>
              <w:rPr>
                <w:color w:val="000000"/>
                <w:sz w:val="24"/>
                <w:szCs w:val="24"/>
              </w:rPr>
            </w:pPr>
            <w:r w:rsidRPr="00D415A9">
              <w:rPr>
                <w:color w:val="000000"/>
                <w:sz w:val="24"/>
                <w:szCs w:val="24"/>
              </w:rPr>
              <w:t>Примітка</w:t>
            </w:r>
          </w:p>
        </w:tc>
      </w:tr>
      <w:tr w:rsidR="00971C62" w:rsidRPr="00D415A9" w14:paraId="52C3F251" w14:textId="77777777" w:rsidTr="00DA72EA">
        <w:trPr>
          <w:trHeight w:val="63"/>
        </w:trPr>
        <w:tc>
          <w:tcPr>
            <w:tcW w:w="1242" w:type="dxa"/>
            <w:tcBorders>
              <w:top w:val="single" w:sz="4" w:space="0" w:color="auto"/>
              <w:left w:val="single" w:sz="4" w:space="0" w:color="auto"/>
              <w:bottom w:val="single" w:sz="4" w:space="0" w:color="auto"/>
              <w:right w:val="single" w:sz="4" w:space="0" w:color="auto"/>
            </w:tcBorders>
          </w:tcPr>
          <w:p w14:paraId="39939EAA" w14:textId="77777777" w:rsidR="00971C62" w:rsidRPr="00D415A9" w:rsidRDefault="00971C62" w:rsidP="00DA72EA">
            <w:pPr>
              <w:widowControl w:val="0"/>
              <w:pBdr>
                <w:top w:val="nil"/>
                <w:left w:val="nil"/>
                <w:bottom w:val="nil"/>
                <w:right w:val="nil"/>
                <w:between w:val="nil"/>
              </w:pBdr>
              <w:ind w:left="108" w:firstLine="567"/>
              <w:jc w:val="both"/>
              <w:rPr>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F3AB6BF" w14:textId="77777777" w:rsidR="00971C62" w:rsidRPr="00D415A9" w:rsidRDefault="00971C62" w:rsidP="00DA72EA">
            <w:pPr>
              <w:widowControl w:val="0"/>
              <w:pBdr>
                <w:top w:val="nil"/>
                <w:left w:val="nil"/>
                <w:bottom w:val="nil"/>
                <w:right w:val="nil"/>
                <w:between w:val="nil"/>
              </w:pBdr>
              <w:jc w:val="both"/>
              <w:rPr>
                <w:color w:val="000000"/>
                <w:sz w:val="24"/>
                <w:szCs w:val="24"/>
              </w:rPr>
            </w:pPr>
          </w:p>
        </w:tc>
        <w:tc>
          <w:tcPr>
            <w:tcW w:w="1594" w:type="dxa"/>
            <w:tcBorders>
              <w:top w:val="single" w:sz="4" w:space="0" w:color="auto"/>
              <w:left w:val="single" w:sz="4" w:space="0" w:color="auto"/>
              <w:bottom w:val="single" w:sz="4" w:space="0" w:color="auto"/>
              <w:right w:val="single" w:sz="4" w:space="0" w:color="auto"/>
            </w:tcBorders>
          </w:tcPr>
          <w:p w14:paraId="3A81B92B" w14:textId="77777777" w:rsidR="00971C62" w:rsidRPr="00D415A9" w:rsidRDefault="00971C62" w:rsidP="00DA72EA">
            <w:pPr>
              <w:widowControl w:val="0"/>
              <w:pBdr>
                <w:top w:val="nil"/>
                <w:left w:val="nil"/>
                <w:bottom w:val="nil"/>
                <w:right w:val="nil"/>
                <w:between w:val="nil"/>
              </w:pBdr>
              <w:jc w:val="both"/>
              <w:rPr>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14:paraId="1DA98329" w14:textId="77777777" w:rsidR="00971C62" w:rsidRPr="00D415A9" w:rsidRDefault="00971C62" w:rsidP="00DA72EA">
            <w:pPr>
              <w:widowControl w:val="0"/>
              <w:pBdr>
                <w:top w:val="nil"/>
                <w:left w:val="nil"/>
                <w:bottom w:val="nil"/>
                <w:right w:val="nil"/>
                <w:between w:val="nil"/>
              </w:pBdr>
              <w:jc w:val="both"/>
              <w:rPr>
                <w:color w:val="000000"/>
                <w:sz w:val="24"/>
                <w:szCs w:val="24"/>
              </w:rPr>
            </w:pPr>
          </w:p>
        </w:tc>
        <w:tc>
          <w:tcPr>
            <w:tcW w:w="885" w:type="dxa"/>
            <w:tcBorders>
              <w:top w:val="single" w:sz="4" w:space="0" w:color="auto"/>
              <w:left w:val="single" w:sz="4" w:space="0" w:color="auto"/>
              <w:bottom w:val="single" w:sz="4" w:space="0" w:color="auto"/>
              <w:right w:val="single" w:sz="4" w:space="0" w:color="auto"/>
            </w:tcBorders>
          </w:tcPr>
          <w:p w14:paraId="0B197BE3" w14:textId="77777777" w:rsidR="00971C62" w:rsidRPr="00D415A9" w:rsidRDefault="00971C62" w:rsidP="00DA72EA">
            <w:pPr>
              <w:widowControl w:val="0"/>
              <w:pBdr>
                <w:top w:val="nil"/>
                <w:left w:val="nil"/>
                <w:bottom w:val="nil"/>
                <w:right w:val="nil"/>
                <w:between w:val="nil"/>
              </w:pBdr>
              <w:jc w:val="both"/>
              <w:rPr>
                <w:color w:val="000000"/>
                <w:sz w:val="24"/>
                <w:szCs w:val="24"/>
              </w:rPr>
            </w:pPr>
          </w:p>
        </w:tc>
        <w:tc>
          <w:tcPr>
            <w:tcW w:w="1100" w:type="dxa"/>
            <w:tcBorders>
              <w:top w:val="single" w:sz="4" w:space="0" w:color="auto"/>
              <w:left w:val="single" w:sz="4" w:space="0" w:color="auto"/>
              <w:bottom w:val="single" w:sz="4" w:space="0" w:color="auto"/>
              <w:right w:val="single" w:sz="4" w:space="0" w:color="auto"/>
            </w:tcBorders>
          </w:tcPr>
          <w:p w14:paraId="6BB26B95" w14:textId="77777777" w:rsidR="00971C62" w:rsidRPr="00D415A9" w:rsidRDefault="00971C62" w:rsidP="00DA72EA">
            <w:pPr>
              <w:widowControl w:val="0"/>
              <w:pBdr>
                <w:top w:val="nil"/>
                <w:left w:val="nil"/>
                <w:bottom w:val="nil"/>
                <w:right w:val="nil"/>
                <w:between w:val="nil"/>
              </w:pBdr>
              <w:jc w:val="both"/>
              <w:rPr>
                <w:color w:val="000000"/>
                <w:sz w:val="24"/>
                <w:szCs w:val="24"/>
              </w:rPr>
            </w:pPr>
          </w:p>
        </w:tc>
        <w:tc>
          <w:tcPr>
            <w:tcW w:w="1100" w:type="dxa"/>
            <w:tcBorders>
              <w:top w:val="single" w:sz="4" w:space="0" w:color="auto"/>
              <w:left w:val="single" w:sz="4" w:space="0" w:color="auto"/>
              <w:bottom w:val="single" w:sz="4" w:space="0" w:color="auto"/>
              <w:right w:val="single" w:sz="4" w:space="0" w:color="auto"/>
            </w:tcBorders>
          </w:tcPr>
          <w:p w14:paraId="36D63535" w14:textId="77777777" w:rsidR="00971C62" w:rsidRPr="00D415A9" w:rsidRDefault="00971C62" w:rsidP="00DA72EA">
            <w:pPr>
              <w:widowControl w:val="0"/>
              <w:pBdr>
                <w:top w:val="nil"/>
                <w:left w:val="nil"/>
                <w:bottom w:val="nil"/>
                <w:right w:val="nil"/>
                <w:between w:val="nil"/>
              </w:pBdr>
              <w:jc w:val="both"/>
              <w:rPr>
                <w:color w:val="000000"/>
                <w:sz w:val="24"/>
                <w:szCs w:val="24"/>
              </w:rPr>
            </w:pPr>
          </w:p>
        </w:tc>
      </w:tr>
      <w:tr w:rsidR="00971C62" w:rsidRPr="00D415A9" w14:paraId="219D88B8" w14:textId="77777777" w:rsidTr="00DA72EA">
        <w:trPr>
          <w:trHeight w:val="63"/>
        </w:trPr>
        <w:tc>
          <w:tcPr>
            <w:tcW w:w="1242" w:type="dxa"/>
            <w:tcBorders>
              <w:top w:val="single" w:sz="4" w:space="0" w:color="auto"/>
              <w:left w:val="single" w:sz="4" w:space="0" w:color="auto"/>
              <w:bottom w:val="single" w:sz="4" w:space="0" w:color="auto"/>
              <w:right w:val="single" w:sz="4" w:space="0" w:color="auto"/>
            </w:tcBorders>
          </w:tcPr>
          <w:p w14:paraId="4233F2E1" w14:textId="77777777" w:rsidR="00971C62" w:rsidRPr="00D415A9" w:rsidRDefault="00971C62" w:rsidP="00DA72EA">
            <w:pPr>
              <w:widowControl w:val="0"/>
              <w:pBdr>
                <w:top w:val="nil"/>
                <w:left w:val="nil"/>
                <w:bottom w:val="nil"/>
                <w:right w:val="nil"/>
                <w:between w:val="nil"/>
              </w:pBdr>
              <w:ind w:left="108" w:firstLine="567"/>
              <w:jc w:val="both"/>
              <w:rPr>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DF97954" w14:textId="77777777" w:rsidR="00971C62" w:rsidRPr="00D415A9" w:rsidRDefault="00971C62" w:rsidP="00DA72EA">
            <w:pPr>
              <w:widowControl w:val="0"/>
              <w:pBdr>
                <w:top w:val="nil"/>
                <w:left w:val="nil"/>
                <w:bottom w:val="nil"/>
                <w:right w:val="nil"/>
                <w:between w:val="nil"/>
              </w:pBdr>
              <w:jc w:val="both"/>
              <w:rPr>
                <w:color w:val="000000"/>
                <w:sz w:val="24"/>
                <w:szCs w:val="24"/>
              </w:rPr>
            </w:pPr>
          </w:p>
        </w:tc>
        <w:tc>
          <w:tcPr>
            <w:tcW w:w="1594" w:type="dxa"/>
            <w:tcBorders>
              <w:top w:val="single" w:sz="4" w:space="0" w:color="auto"/>
              <w:left w:val="single" w:sz="4" w:space="0" w:color="auto"/>
              <w:bottom w:val="single" w:sz="4" w:space="0" w:color="auto"/>
              <w:right w:val="single" w:sz="4" w:space="0" w:color="auto"/>
            </w:tcBorders>
          </w:tcPr>
          <w:p w14:paraId="46B07251" w14:textId="77777777" w:rsidR="00971C62" w:rsidRPr="00D415A9" w:rsidRDefault="00971C62" w:rsidP="00DA72EA">
            <w:pPr>
              <w:widowControl w:val="0"/>
              <w:pBdr>
                <w:top w:val="nil"/>
                <w:left w:val="nil"/>
                <w:bottom w:val="nil"/>
                <w:right w:val="nil"/>
                <w:between w:val="nil"/>
              </w:pBdr>
              <w:jc w:val="both"/>
              <w:rPr>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14:paraId="7A1E6F5B" w14:textId="77777777" w:rsidR="00971C62" w:rsidRPr="00D415A9" w:rsidRDefault="00971C62" w:rsidP="00DA72EA">
            <w:pPr>
              <w:widowControl w:val="0"/>
              <w:pBdr>
                <w:top w:val="nil"/>
                <w:left w:val="nil"/>
                <w:bottom w:val="nil"/>
                <w:right w:val="nil"/>
                <w:between w:val="nil"/>
              </w:pBdr>
              <w:jc w:val="both"/>
              <w:rPr>
                <w:color w:val="000000"/>
                <w:sz w:val="24"/>
                <w:szCs w:val="24"/>
              </w:rPr>
            </w:pPr>
          </w:p>
        </w:tc>
        <w:tc>
          <w:tcPr>
            <w:tcW w:w="885" w:type="dxa"/>
            <w:tcBorders>
              <w:top w:val="single" w:sz="4" w:space="0" w:color="auto"/>
              <w:left w:val="single" w:sz="4" w:space="0" w:color="auto"/>
              <w:bottom w:val="single" w:sz="4" w:space="0" w:color="auto"/>
              <w:right w:val="single" w:sz="4" w:space="0" w:color="auto"/>
            </w:tcBorders>
          </w:tcPr>
          <w:p w14:paraId="7CA2DF68" w14:textId="77777777" w:rsidR="00971C62" w:rsidRPr="00D415A9" w:rsidRDefault="00971C62" w:rsidP="00DA72EA">
            <w:pPr>
              <w:widowControl w:val="0"/>
              <w:pBdr>
                <w:top w:val="nil"/>
                <w:left w:val="nil"/>
                <w:bottom w:val="nil"/>
                <w:right w:val="nil"/>
                <w:between w:val="nil"/>
              </w:pBdr>
              <w:jc w:val="both"/>
              <w:rPr>
                <w:color w:val="000000"/>
                <w:sz w:val="24"/>
                <w:szCs w:val="24"/>
              </w:rPr>
            </w:pPr>
          </w:p>
        </w:tc>
        <w:tc>
          <w:tcPr>
            <w:tcW w:w="1100" w:type="dxa"/>
            <w:tcBorders>
              <w:top w:val="single" w:sz="4" w:space="0" w:color="auto"/>
              <w:left w:val="single" w:sz="4" w:space="0" w:color="auto"/>
              <w:bottom w:val="single" w:sz="4" w:space="0" w:color="auto"/>
              <w:right w:val="single" w:sz="4" w:space="0" w:color="auto"/>
            </w:tcBorders>
          </w:tcPr>
          <w:p w14:paraId="0F61819C" w14:textId="77777777" w:rsidR="00971C62" w:rsidRPr="00D415A9" w:rsidRDefault="00971C62" w:rsidP="00DA72EA">
            <w:pPr>
              <w:widowControl w:val="0"/>
              <w:pBdr>
                <w:top w:val="nil"/>
                <w:left w:val="nil"/>
                <w:bottom w:val="nil"/>
                <w:right w:val="nil"/>
                <w:between w:val="nil"/>
              </w:pBdr>
              <w:jc w:val="both"/>
              <w:rPr>
                <w:color w:val="000000"/>
                <w:sz w:val="24"/>
                <w:szCs w:val="24"/>
              </w:rPr>
            </w:pPr>
          </w:p>
        </w:tc>
        <w:tc>
          <w:tcPr>
            <w:tcW w:w="1100" w:type="dxa"/>
            <w:tcBorders>
              <w:top w:val="single" w:sz="4" w:space="0" w:color="auto"/>
              <w:left w:val="single" w:sz="4" w:space="0" w:color="auto"/>
              <w:bottom w:val="single" w:sz="4" w:space="0" w:color="auto"/>
              <w:right w:val="single" w:sz="4" w:space="0" w:color="auto"/>
            </w:tcBorders>
          </w:tcPr>
          <w:p w14:paraId="2AB5F5A5" w14:textId="77777777" w:rsidR="00971C62" w:rsidRPr="00D415A9" w:rsidRDefault="00971C62" w:rsidP="00DA72EA">
            <w:pPr>
              <w:widowControl w:val="0"/>
              <w:pBdr>
                <w:top w:val="nil"/>
                <w:left w:val="nil"/>
                <w:bottom w:val="nil"/>
                <w:right w:val="nil"/>
                <w:between w:val="nil"/>
              </w:pBdr>
              <w:jc w:val="both"/>
              <w:rPr>
                <w:color w:val="000000"/>
                <w:sz w:val="24"/>
                <w:szCs w:val="24"/>
              </w:rPr>
            </w:pPr>
          </w:p>
        </w:tc>
      </w:tr>
    </w:tbl>
    <w:p w14:paraId="3392C327" w14:textId="77777777" w:rsidR="00971C62" w:rsidRPr="00D415A9" w:rsidRDefault="00971C62" w:rsidP="00971C62">
      <w:pPr>
        <w:widowControl w:val="0"/>
        <w:pBdr>
          <w:top w:val="nil"/>
          <w:left w:val="nil"/>
          <w:bottom w:val="nil"/>
          <w:right w:val="nil"/>
          <w:between w:val="nil"/>
        </w:pBdr>
        <w:ind w:firstLine="567"/>
        <w:rPr>
          <w:b/>
          <w:color w:val="000000"/>
          <w:sz w:val="24"/>
          <w:szCs w:val="24"/>
        </w:rPr>
      </w:pPr>
    </w:p>
    <w:p w14:paraId="20556D83" w14:textId="77777777" w:rsidR="00971C62" w:rsidRPr="00D415A9" w:rsidRDefault="00971C62" w:rsidP="00971C62">
      <w:pPr>
        <w:widowControl w:val="0"/>
        <w:pBdr>
          <w:top w:val="nil"/>
          <w:left w:val="nil"/>
          <w:bottom w:val="nil"/>
          <w:right w:val="nil"/>
          <w:between w:val="nil"/>
        </w:pBdr>
        <w:ind w:firstLine="567"/>
        <w:jc w:val="both"/>
        <w:rPr>
          <w:color w:val="000000"/>
          <w:sz w:val="24"/>
          <w:szCs w:val="24"/>
        </w:rPr>
      </w:pPr>
    </w:p>
    <w:p w14:paraId="0856F2DD" w14:textId="77777777" w:rsidR="00971C62" w:rsidRPr="00D415A9" w:rsidRDefault="00971C62" w:rsidP="00971C62">
      <w:pPr>
        <w:widowControl w:val="0"/>
        <w:pBdr>
          <w:top w:val="nil"/>
          <w:left w:val="nil"/>
          <w:bottom w:val="nil"/>
          <w:right w:val="nil"/>
          <w:between w:val="nil"/>
        </w:pBdr>
        <w:ind w:firstLine="567"/>
        <w:jc w:val="both"/>
        <w:rPr>
          <w:color w:val="000000"/>
          <w:sz w:val="24"/>
          <w:szCs w:val="24"/>
        </w:rPr>
      </w:pPr>
    </w:p>
    <w:p w14:paraId="0AAFCB93" w14:textId="77777777" w:rsidR="00971C62" w:rsidRPr="00D415A9" w:rsidRDefault="00971C62" w:rsidP="00971C62">
      <w:pPr>
        <w:widowControl w:val="0"/>
        <w:pBdr>
          <w:top w:val="nil"/>
          <w:left w:val="nil"/>
          <w:bottom w:val="nil"/>
          <w:right w:val="nil"/>
          <w:between w:val="nil"/>
        </w:pBdr>
        <w:ind w:firstLine="567"/>
        <w:jc w:val="both"/>
        <w:rPr>
          <w:color w:val="000000"/>
          <w:sz w:val="24"/>
          <w:szCs w:val="24"/>
        </w:rPr>
      </w:pPr>
    </w:p>
    <w:p w14:paraId="15217E3A" w14:textId="77777777" w:rsidR="00971C62" w:rsidRPr="00D415A9" w:rsidRDefault="00971C62" w:rsidP="00971C62">
      <w:pPr>
        <w:widowControl w:val="0"/>
        <w:pBdr>
          <w:top w:val="nil"/>
          <w:left w:val="nil"/>
          <w:bottom w:val="nil"/>
          <w:right w:val="nil"/>
          <w:between w:val="nil"/>
        </w:pBdr>
        <w:ind w:firstLine="567"/>
        <w:jc w:val="both"/>
        <w:rPr>
          <w:color w:val="000000"/>
          <w:sz w:val="24"/>
          <w:szCs w:val="24"/>
        </w:rPr>
      </w:pPr>
    </w:p>
    <w:p w14:paraId="40F436E9" w14:textId="77777777" w:rsidR="00971C62" w:rsidRPr="00D415A9" w:rsidRDefault="00971C62" w:rsidP="00971C62">
      <w:pPr>
        <w:widowControl w:val="0"/>
        <w:pBdr>
          <w:top w:val="nil"/>
          <w:left w:val="nil"/>
          <w:bottom w:val="nil"/>
          <w:right w:val="nil"/>
          <w:between w:val="nil"/>
        </w:pBdr>
        <w:ind w:firstLine="567"/>
        <w:jc w:val="both"/>
        <w:rPr>
          <w:color w:val="000000"/>
          <w:sz w:val="24"/>
          <w:szCs w:val="24"/>
        </w:rPr>
      </w:pPr>
    </w:p>
    <w:p w14:paraId="73EB5931" w14:textId="77777777" w:rsidR="00971C62" w:rsidRPr="00D415A9" w:rsidRDefault="00971C62" w:rsidP="00971C62">
      <w:pPr>
        <w:widowControl w:val="0"/>
        <w:pBdr>
          <w:top w:val="nil"/>
          <w:left w:val="nil"/>
          <w:bottom w:val="nil"/>
          <w:right w:val="nil"/>
          <w:between w:val="nil"/>
        </w:pBdr>
        <w:ind w:firstLine="567"/>
        <w:jc w:val="both"/>
        <w:rPr>
          <w:color w:val="000000"/>
          <w:sz w:val="24"/>
          <w:szCs w:val="24"/>
        </w:rPr>
      </w:pPr>
    </w:p>
    <w:p w14:paraId="26C990C2" w14:textId="77777777" w:rsidR="00971C62" w:rsidRPr="00D415A9" w:rsidRDefault="00971C62" w:rsidP="00971C62">
      <w:pPr>
        <w:widowControl w:val="0"/>
        <w:pBdr>
          <w:top w:val="nil"/>
          <w:left w:val="nil"/>
          <w:bottom w:val="nil"/>
          <w:right w:val="nil"/>
          <w:between w:val="nil"/>
        </w:pBdr>
        <w:ind w:firstLine="567"/>
        <w:jc w:val="both"/>
        <w:rPr>
          <w:color w:val="000000"/>
          <w:sz w:val="24"/>
          <w:szCs w:val="24"/>
        </w:rPr>
      </w:pPr>
    </w:p>
    <w:p w14:paraId="1DC321F1" w14:textId="77777777" w:rsidR="00971C62" w:rsidRPr="00D415A9" w:rsidRDefault="00971C62" w:rsidP="00971C62">
      <w:pPr>
        <w:widowControl w:val="0"/>
        <w:pBdr>
          <w:top w:val="nil"/>
          <w:left w:val="nil"/>
          <w:bottom w:val="nil"/>
          <w:right w:val="nil"/>
          <w:between w:val="nil"/>
        </w:pBdr>
        <w:ind w:firstLine="567"/>
        <w:jc w:val="both"/>
        <w:rPr>
          <w:color w:val="000000"/>
          <w:sz w:val="24"/>
          <w:szCs w:val="24"/>
        </w:rPr>
      </w:pPr>
    </w:p>
    <w:p w14:paraId="61F9EE9E" w14:textId="77777777" w:rsidR="00971C62" w:rsidRPr="00D415A9" w:rsidRDefault="00971C62" w:rsidP="00971C62">
      <w:pPr>
        <w:widowControl w:val="0"/>
        <w:pBdr>
          <w:top w:val="nil"/>
          <w:left w:val="nil"/>
          <w:bottom w:val="nil"/>
          <w:right w:val="nil"/>
          <w:between w:val="nil"/>
        </w:pBdr>
        <w:ind w:firstLine="567"/>
        <w:jc w:val="both"/>
        <w:rPr>
          <w:color w:val="000000"/>
          <w:sz w:val="24"/>
          <w:szCs w:val="24"/>
        </w:rPr>
      </w:pPr>
    </w:p>
    <w:p w14:paraId="4C441BF5" w14:textId="77777777" w:rsidR="00971C62" w:rsidRPr="00D415A9" w:rsidRDefault="00971C62" w:rsidP="00971C62">
      <w:pPr>
        <w:widowControl w:val="0"/>
        <w:pBdr>
          <w:top w:val="nil"/>
          <w:left w:val="nil"/>
          <w:bottom w:val="nil"/>
          <w:right w:val="nil"/>
          <w:between w:val="nil"/>
        </w:pBdr>
        <w:ind w:firstLine="567"/>
        <w:jc w:val="both"/>
        <w:rPr>
          <w:color w:val="000000"/>
          <w:sz w:val="24"/>
          <w:szCs w:val="24"/>
        </w:rPr>
      </w:pPr>
      <w:r w:rsidRPr="00D415A9">
        <w:rPr>
          <w:color w:val="000000"/>
          <w:sz w:val="24"/>
          <w:szCs w:val="24"/>
        </w:rPr>
        <w:t>Індивідуальний споживач на виконання вимог Закону України «Про захист персональних даних» № 2297-</w:t>
      </w:r>
      <w:r w:rsidRPr="00D415A9">
        <w:rPr>
          <w:color w:val="000000"/>
          <w:sz w:val="24"/>
          <w:szCs w:val="24"/>
          <w:lang w:val="en-US"/>
        </w:rPr>
        <w:t>VI</w:t>
      </w:r>
      <w:r w:rsidRPr="00D415A9">
        <w:rPr>
          <w:color w:val="000000"/>
          <w:sz w:val="24"/>
          <w:szCs w:val="24"/>
        </w:rPr>
        <w:t xml:space="preserve"> від 01.06.2010 р., надає згоду виконавцю на автоматизоване оброблення і зберігання своїх персональних даних, їх передачу третім особам, які мають право на отримання цих даних згідно з чинним законодавством України та безстрокове збереження персональних даних незалежно від терміну дії договору та його закінчення.</w:t>
      </w:r>
    </w:p>
    <w:p w14:paraId="6BF169CE" w14:textId="77777777" w:rsidR="00971C62" w:rsidRPr="00D415A9" w:rsidRDefault="00971C62" w:rsidP="00971C62">
      <w:pPr>
        <w:widowControl w:val="0"/>
        <w:pBdr>
          <w:top w:val="nil"/>
          <w:left w:val="nil"/>
          <w:bottom w:val="nil"/>
          <w:right w:val="nil"/>
          <w:between w:val="nil"/>
        </w:pBdr>
        <w:ind w:firstLine="567"/>
        <w:jc w:val="both"/>
        <w:rPr>
          <w:color w:val="000000"/>
          <w:sz w:val="24"/>
          <w:szCs w:val="24"/>
        </w:rPr>
      </w:pPr>
    </w:p>
    <w:p w14:paraId="277501F1" w14:textId="77777777" w:rsidR="00971C62" w:rsidRPr="00D415A9" w:rsidRDefault="00971C62" w:rsidP="00971C62">
      <w:pPr>
        <w:widowControl w:val="0"/>
        <w:pBdr>
          <w:top w:val="nil"/>
          <w:left w:val="nil"/>
          <w:bottom w:val="nil"/>
          <w:right w:val="nil"/>
          <w:between w:val="nil"/>
        </w:pBdr>
        <w:ind w:firstLine="567"/>
        <w:jc w:val="both"/>
        <w:rPr>
          <w:color w:val="000000"/>
          <w:sz w:val="24"/>
          <w:szCs w:val="24"/>
        </w:rPr>
      </w:pPr>
    </w:p>
    <w:p w14:paraId="4ED84900" w14:textId="77777777" w:rsidR="00971C62" w:rsidRPr="00D415A9" w:rsidRDefault="00971C62" w:rsidP="00971C62">
      <w:pPr>
        <w:widowControl w:val="0"/>
        <w:pBdr>
          <w:top w:val="nil"/>
          <w:left w:val="nil"/>
          <w:bottom w:val="nil"/>
          <w:right w:val="nil"/>
          <w:between w:val="nil"/>
        </w:pBdr>
        <w:ind w:firstLine="567"/>
        <w:jc w:val="both"/>
        <w:rPr>
          <w:b/>
          <w:color w:val="000000"/>
          <w:sz w:val="24"/>
          <w:szCs w:val="24"/>
        </w:rPr>
      </w:pPr>
      <w:r w:rsidRPr="00D415A9">
        <w:rPr>
          <w:b/>
          <w:color w:val="000000"/>
          <w:sz w:val="24"/>
          <w:szCs w:val="24"/>
        </w:rPr>
        <w:t>Відмітка про підписання споживачем цієї заяви-приєднання:</w:t>
      </w:r>
    </w:p>
    <w:p w14:paraId="5A7565A8" w14:textId="77777777" w:rsidR="00971C62" w:rsidRPr="00D415A9" w:rsidRDefault="00971C62" w:rsidP="00971C62">
      <w:pPr>
        <w:widowControl w:val="0"/>
        <w:pBdr>
          <w:top w:val="nil"/>
          <w:left w:val="nil"/>
          <w:bottom w:val="nil"/>
          <w:right w:val="nil"/>
          <w:between w:val="nil"/>
        </w:pBdr>
        <w:ind w:firstLine="567"/>
        <w:jc w:val="both"/>
        <w:rPr>
          <w:color w:val="000000"/>
          <w:sz w:val="24"/>
          <w:szCs w:val="24"/>
        </w:rPr>
      </w:pPr>
    </w:p>
    <w:p w14:paraId="64C9C402" w14:textId="77777777" w:rsidR="00971C62" w:rsidRPr="00D415A9" w:rsidRDefault="00971C62" w:rsidP="00971C62">
      <w:pPr>
        <w:widowControl w:val="0"/>
        <w:pBdr>
          <w:top w:val="nil"/>
          <w:left w:val="nil"/>
          <w:bottom w:val="nil"/>
          <w:right w:val="nil"/>
          <w:between w:val="nil"/>
        </w:pBdr>
        <w:jc w:val="both"/>
        <w:rPr>
          <w:color w:val="000000"/>
          <w:sz w:val="24"/>
          <w:szCs w:val="24"/>
        </w:rPr>
      </w:pPr>
      <w:r w:rsidRPr="00D415A9">
        <w:rPr>
          <w:color w:val="000000"/>
          <w:sz w:val="24"/>
          <w:szCs w:val="24"/>
        </w:rPr>
        <w:t xml:space="preserve">     ______________                    ____________________                             __________________________________________</w:t>
      </w:r>
    </w:p>
    <w:p w14:paraId="2B7162BC" w14:textId="77777777" w:rsidR="00971C62" w:rsidRPr="00D415A9" w:rsidRDefault="00971C62" w:rsidP="00971C62">
      <w:pPr>
        <w:widowControl w:val="0"/>
        <w:pBdr>
          <w:top w:val="nil"/>
          <w:left w:val="nil"/>
          <w:bottom w:val="nil"/>
          <w:right w:val="nil"/>
          <w:between w:val="nil"/>
        </w:pBdr>
        <w:jc w:val="both"/>
        <w:rPr>
          <w:color w:val="000000"/>
          <w:sz w:val="24"/>
          <w:szCs w:val="24"/>
        </w:rPr>
      </w:pPr>
      <w:r w:rsidRPr="00D415A9">
        <w:rPr>
          <w:color w:val="000000"/>
          <w:sz w:val="24"/>
          <w:szCs w:val="24"/>
        </w:rPr>
        <w:t xml:space="preserve">      </w:t>
      </w:r>
      <w:r w:rsidRPr="00D415A9">
        <w:rPr>
          <w:color w:val="000000"/>
          <w:sz w:val="24"/>
          <w:szCs w:val="24"/>
          <w:lang w:val="ru-RU"/>
        </w:rPr>
        <w:t xml:space="preserve">      </w:t>
      </w:r>
      <w:r w:rsidRPr="00D415A9">
        <w:rPr>
          <w:color w:val="000000"/>
          <w:sz w:val="24"/>
          <w:szCs w:val="24"/>
        </w:rPr>
        <w:t xml:space="preserve">  (дата)                       </w:t>
      </w:r>
      <w:r w:rsidRPr="00D415A9">
        <w:rPr>
          <w:color w:val="000000"/>
          <w:sz w:val="24"/>
          <w:szCs w:val="24"/>
          <w:lang w:val="ru-RU"/>
        </w:rPr>
        <w:t xml:space="preserve">                                </w:t>
      </w:r>
      <w:r w:rsidRPr="00D415A9">
        <w:rPr>
          <w:color w:val="000000"/>
          <w:sz w:val="24"/>
          <w:szCs w:val="24"/>
        </w:rPr>
        <w:t xml:space="preserve">     (підпис)                           </w:t>
      </w:r>
      <w:r w:rsidRPr="00D415A9">
        <w:rPr>
          <w:color w:val="000000"/>
          <w:sz w:val="24"/>
          <w:szCs w:val="24"/>
          <w:lang w:val="ru-RU"/>
        </w:rPr>
        <w:t xml:space="preserve">                                        </w:t>
      </w:r>
      <w:r w:rsidRPr="00D415A9">
        <w:rPr>
          <w:color w:val="000000"/>
          <w:sz w:val="24"/>
          <w:szCs w:val="24"/>
        </w:rPr>
        <w:t xml:space="preserve"> (прізвище, ім</w:t>
      </w:r>
      <w:r w:rsidRPr="00D415A9">
        <w:rPr>
          <w:color w:val="000000"/>
          <w:sz w:val="24"/>
          <w:szCs w:val="24"/>
          <w:lang w:val="ru-RU"/>
        </w:rPr>
        <w:t>’я та по батькові (за наявності)</w:t>
      </w:r>
      <w:r w:rsidRPr="00D415A9">
        <w:rPr>
          <w:color w:val="000000"/>
          <w:sz w:val="24"/>
          <w:szCs w:val="24"/>
        </w:rPr>
        <w:t xml:space="preserve">  </w:t>
      </w:r>
    </w:p>
    <w:p w14:paraId="37E59040" w14:textId="77777777" w:rsidR="00971C62" w:rsidRPr="00D415A9" w:rsidRDefault="00971C62" w:rsidP="00971C62">
      <w:pPr>
        <w:widowControl w:val="0"/>
        <w:pBdr>
          <w:top w:val="nil"/>
          <w:left w:val="nil"/>
          <w:bottom w:val="nil"/>
          <w:right w:val="nil"/>
          <w:between w:val="nil"/>
        </w:pBdr>
        <w:ind w:firstLine="567"/>
        <w:jc w:val="both"/>
        <w:rPr>
          <w:color w:val="000000"/>
          <w:sz w:val="24"/>
          <w:szCs w:val="24"/>
        </w:rPr>
      </w:pPr>
    </w:p>
    <w:tbl>
      <w:tblPr>
        <w:tblStyle w:val="10"/>
        <w:tblW w:w="9287" w:type="dxa"/>
        <w:tblInd w:w="0" w:type="dxa"/>
        <w:tblLayout w:type="fixed"/>
        <w:tblLook w:val="0000" w:firstRow="0" w:lastRow="0" w:firstColumn="0" w:lastColumn="0" w:noHBand="0" w:noVBand="0"/>
      </w:tblPr>
      <w:tblGrid>
        <w:gridCol w:w="2645"/>
        <w:gridCol w:w="3321"/>
        <w:gridCol w:w="3321"/>
      </w:tblGrid>
      <w:tr w:rsidR="00971C62" w:rsidRPr="00D415A9" w14:paraId="06EAA5EB" w14:textId="77777777" w:rsidTr="00DA72EA">
        <w:tc>
          <w:tcPr>
            <w:tcW w:w="2645" w:type="dxa"/>
          </w:tcPr>
          <w:p w14:paraId="7CDBCBCD" w14:textId="77777777" w:rsidR="00971C62" w:rsidRPr="00D415A9" w:rsidRDefault="00971C62" w:rsidP="00DA72EA">
            <w:pPr>
              <w:widowControl w:val="0"/>
              <w:pBdr>
                <w:top w:val="nil"/>
                <w:left w:val="nil"/>
                <w:bottom w:val="nil"/>
                <w:right w:val="nil"/>
                <w:between w:val="nil"/>
              </w:pBdr>
              <w:rPr>
                <w:color w:val="000000"/>
                <w:sz w:val="24"/>
                <w:szCs w:val="24"/>
              </w:rPr>
            </w:pPr>
          </w:p>
        </w:tc>
        <w:tc>
          <w:tcPr>
            <w:tcW w:w="3321" w:type="dxa"/>
          </w:tcPr>
          <w:p w14:paraId="17266E89" w14:textId="77777777" w:rsidR="00971C62" w:rsidRPr="00D415A9" w:rsidRDefault="00971C62" w:rsidP="00DA72EA">
            <w:pPr>
              <w:widowControl w:val="0"/>
              <w:pBdr>
                <w:top w:val="nil"/>
                <w:left w:val="nil"/>
                <w:bottom w:val="nil"/>
                <w:right w:val="nil"/>
                <w:between w:val="nil"/>
              </w:pBdr>
              <w:rPr>
                <w:color w:val="000000"/>
                <w:sz w:val="24"/>
                <w:szCs w:val="24"/>
              </w:rPr>
            </w:pPr>
          </w:p>
        </w:tc>
        <w:tc>
          <w:tcPr>
            <w:tcW w:w="3321" w:type="dxa"/>
          </w:tcPr>
          <w:p w14:paraId="386B495F" w14:textId="77777777" w:rsidR="00971C62" w:rsidRPr="00D415A9" w:rsidRDefault="00971C62" w:rsidP="00DA72EA">
            <w:pPr>
              <w:widowControl w:val="0"/>
              <w:pBdr>
                <w:left w:val="nil"/>
                <w:bottom w:val="nil"/>
                <w:right w:val="nil"/>
                <w:between w:val="nil"/>
              </w:pBdr>
              <w:rPr>
                <w:color w:val="000000"/>
                <w:sz w:val="24"/>
                <w:szCs w:val="24"/>
              </w:rPr>
            </w:pPr>
          </w:p>
        </w:tc>
      </w:tr>
    </w:tbl>
    <w:p w14:paraId="72EBEB21" w14:textId="77777777" w:rsidR="00971C62" w:rsidRPr="00D415A9" w:rsidRDefault="00971C62" w:rsidP="00971C62">
      <w:pPr>
        <w:widowControl w:val="0"/>
        <w:pBdr>
          <w:top w:val="nil"/>
          <w:left w:val="nil"/>
          <w:bottom w:val="nil"/>
          <w:right w:val="nil"/>
          <w:between w:val="nil"/>
        </w:pBdr>
        <w:spacing w:line="228" w:lineRule="auto"/>
        <w:ind w:firstLine="567"/>
        <w:jc w:val="both"/>
        <w:rPr>
          <w:color w:val="000000"/>
          <w:sz w:val="24"/>
          <w:szCs w:val="24"/>
        </w:rPr>
      </w:pPr>
      <w:r w:rsidRPr="00D415A9">
        <w:rPr>
          <w:sz w:val="24"/>
          <w:szCs w:val="24"/>
        </w:rPr>
        <w:t xml:space="preserve">                                                                                                                                                                         </w:t>
      </w:r>
    </w:p>
    <w:sectPr w:rsidR="00971C62" w:rsidRPr="00D415A9" w:rsidSect="00B23A7F">
      <w:headerReference w:type="even" r:id="rId9"/>
      <w:footerReference w:type="even" r:id="rId10"/>
      <w:footerReference w:type="default" r:id="rId11"/>
      <w:footerReference w:type="first" r:id="rId12"/>
      <w:pgSz w:w="11906" w:h="16838"/>
      <w:pgMar w:top="820" w:right="707" w:bottom="567" w:left="709" w:header="284" w:footer="227" w:gutter="0"/>
      <w:pgNumType w:start="1"/>
      <w:cols w:space="394"/>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DB2EA9" w14:textId="77777777" w:rsidR="004309F2" w:rsidRDefault="004309F2">
      <w:r>
        <w:separator/>
      </w:r>
    </w:p>
  </w:endnote>
  <w:endnote w:type="continuationSeparator" w:id="0">
    <w:p w14:paraId="777034D2" w14:textId="77777777" w:rsidR="004309F2" w:rsidRDefault="00430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ntiqua">
    <w:altName w:val="Times New Roman"/>
    <w:charset w:val="00"/>
    <w:family w:val="auto"/>
    <w:pitch w:val="default"/>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70F9E" w14:textId="77777777" w:rsidR="009E6DBF" w:rsidRDefault="009E6DBF">
    <w:pPr>
      <w:pBdr>
        <w:top w:val="nil"/>
        <w:left w:val="nil"/>
        <w:bottom w:val="nil"/>
        <w:right w:val="nil"/>
        <w:between w:val="nil"/>
      </w:pBdr>
      <w:tabs>
        <w:tab w:val="center" w:pos="4153"/>
        <w:tab w:val="right" w:pos="8306"/>
      </w:tabs>
      <w:rPr>
        <w:rFonts w:ascii="Antiqua" w:eastAsia="Antiqua" w:hAnsi="Antiqua" w:cs="Antiqua"/>
        <w:color w:val="000000"/>
        <w:sz w:val="26"/>
        <w:szCs w:val="2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F7846B" w14:textId="77777777" w:rsidR="009E6DBF" w:rsidRDefault="009E6DBF">
    <w:pPr>
      <w:pBdr>
        <w:top w:val="nil"/>
        <w:left w:val="nil"/>
        <w:bottom w:val="nil"/>
        <w:right w:val="nil"/>
        <w:between w:val="nil"/>
      </w:pBdr>
      <w:tabs>
        <w:tab w:val="center" w:pos="4153"/>
        <w:tab w:val="right" w:pos="8306"/>
      </w:tabs>
      <w:rPr>
        <w:rFonts w:ascii="Antiqua" w:eastAsia="Antiqua" w:hAnsi="Antiqua" w:cs="Antiqua"/>
        <w:color w:val="000000"/>
        <w:sz w:val="26"/>
        <w:szCs w:val="2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AD89FC" w14:textId="77777777" w:rsidR="009E6DBF" w:rsidRDefault="009E6DBF">
    <w:pPr>
      <w:pBdr>
        <w:top w:val="nil"/>
        <w:left w:val="nil"/>
        <w:bottom w:val="nil"/>
        <w:right w:val="nil"/>
        <w:between w:val="nil"/>
      </w:pBdr>
      <w:tabs>
        <w:tab w:val="center" w:pos="4153"/>
        <w:tab w:val="right" w:pos="8306"/>
      </w:tabs>
      <w:rPr>
        <w:rFonts w:ascii="Antiqua" w:eastAsia="Antiqua" w:hAnsi="Antiqua" w:cs="Antiqua"/>
        <w:color w:val="000000"/>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B52ED2" w14:textId="77777777" w:rsidR="004309F2" w:rsidRDefault="004309F2">
      <w:r>
        <w:separator/>
      </w:r>
    </w:p>
  </w:footnote>
  <w:footnote w:type="continuationSeparator" w:id="0">
    <w:p w14:paraId="28CE1454" w14:textId="77777777" w:rsidR="004309F2" w:rsidRDefault="00430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8C2AB0" w14:textId="77777777" w:rsidR="009E6DBF" w:rsidRDefault="00B2206A">
    <w:pPr>
      <w:pBdr>
        <w:top w:val="nil"/>
        <w:left w:val="nil"/>
        <w:bottom w:val="nil"/>
        <w:right w:val="nil"/>
        <w:between w:val="nil"/>
      </w:pBdr>
      <w:jc w:val="center"/>
      <w:rPr>
        <w:rFonts w:ascii="Antiqua" w:eastAsia="Antiqua" w:hAnsi="Antiqua" w:cs="Antiqua"/>
        <w:color w:val="000000"/>
        <w:sz w:val="26"/>
        <w:szCs w:val="26"/>
      </w:rPr>
    </w:pPr>
    <w:r>
      <w:rPr>
        <w:rFonts w:ascii="Antiqua" w:eastAsia="Antiqua" w:hAnsi="Antiqua" w:cs="Antiqua"/>
        <w:color w:val="000000"/>
        <w:sz w:val="26"/>
        <w:szCs w:val="26"/>
      </w:rPr>
      <w:fldChar w:fldCharType="begin"/>
    </w:r>
    <w:r>
      <w:rPr>
        <w:rFonts w:ascii="Antiqua" w:eastAsia="Antiqua" w:hAnsi="Antiqua" w:cs="Antiqua"/>
        <w:color w:val="000000"/>
        <w:sz w:val="26"/>
        <w:szCs w:val="26"/>
      </w:rPr>
      <w:instrText>PAGE</w:instrText>
    </w:r>
    <w:r>
      <w:rPr>
        <w:rFonts w:ascii="Antiqua" w:eastAsia="Antiqua" w:hAnsi="Antiqua" w:cs="Antiqua"/>
        <w:color w:val="000000"/>
        <w:sz w:val="26"/>
        <w:szCs w:val="26"/>
      </w:rPr>
      <w:fldChar w:fldCharType="end"/>
    </w:r>
  </w:p>
  <w:p w14:paraId="7A4E8A62" w14:textId="77777777" w:rsidR="009E6DBF" w:rsidRDefault="009E6DBF">
    <w:pPr>
      <w:pBdr>
        <w:top w:val="nil"/>
        <w:left w:val="nil"/>
        <w:bottom w:val="nil"/>
        <w:right w:val="nil"/>
        <w:between w:val="nil"/>
      </w:pBdr>
      <w:rPr>
        <w:rFonts w:ascii="Antiqua" w:eastAsia="Antiqua" w:hAnsi="Antiqua" w:cs="Antiqua"/>
        <w:color w:val="000000"/>
        <w:sz w:val="26"/>
        <w:szCs w:val="2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9E6DBF"/>
    <w:rsid w:val="00004481"/>
    <w:rsid w:val="0000554A"/>
    <w:rsid w:val="00035F23"/>
    <w:rsid w:val="000441BC"/>
    <w:rsid w:val="000463CA"/>
    <w:rsid w:val="00046A8E"/>
    <w:rsid w:val="00062EBF"/>
    <w:rsid w:val="00076739"/>
    <w:rsid w:val="00111FB1"/>
    <w:rsid w:val="00123DCD"/>
    <w:rsid w:val="001301E4"/>
    <w:rsid w:val="0013568E"/>
    <w:rsid w:val="00163418"/>
    <w:rsid w:val="00164BDE"/>
    <w:rsid w:val="001933A3"/>
    <w:rsid w:val="001938E3"/>
    <w:rsid w:val="001B4670"/>
    <w:rsid w:val="00215481"/>
    <w:rsid w:val="002378DF"/>
    <w:rsid w:val="002454C7"/>
    <w:rsid w:val="0026216E"/>
    <w:rsid w:val="0027320B"/>
    <w:rsid w:val="002A31E4"/>
    <w:rsid w:val="002B0B8F"/>
    <w:rsid w:val="002C3631"/>
    <w:rsid w:val="002F0FF7"/>
    <w:rsid w:val="003239A0"/>
    <w:rsid w:val="00324537"/>
    <w:rsid w:val="00324C43"/>
    <w:rsid w:val="00337447"/>
    <w:rsid w:val="00354266"/>
    <w:rsid w:val="00371786"/>
    <w:rsid w:val="00386D31"/>
    <w:rsid w:val="003A4D1D"/>
    <w:rsid w:val="003B35A4"/>
    <w:rsid w:val="003D0093"/>
    <w:rsid w:val="003D3E6F"/>
    <w:rsid w:val="003D651B"/>
    <w:rsid w:val="003F5E7F"/>
    <w:rsid w:val="00403E1D"/>
    <w:rsid w:val="00415F35"/>
    <w:rsid w:val="004309F2"/>
    <w:rsid w:val="00445B97"/>
    <w:rsid w:val="004569B2"/>
    <w:rsid w:val="004878F3"/>
    <w:rsid w:val="0049190A"/>
    <w:rsid w:val="00493FD1"/>
    <w:rsid w:val="004972A7"/>
    <w:rsid w:val="00497FDD"/>
    <w:rsid w:val="004A2AFE"/>
    <w:rsid w:val="004A77CD"/>
    <w:rsid w:val="004B6B01"/>
    <w:rsid w:val="004B6CD1"/>
    <w:rsid w:val="004D216D"/>
    <w:rsid w:val="004F1376"/>
    <w:rsid w:val="004F3C57"/>
    <w:rsid w:val="005125C6"/>
    <w:rsid w:val="005323F1"/>
    <w:rsid w:val="00541338"/>
    <w:rsid w:val="00561519"/>
    <w:rsid w:val="00587420"/>
    <w:rsid w:val="005A1FFB"/>
    <w:rsid w:val="005A2641"/>
    <w:rsid w:val="005B6DFF"/>
    <w:rsid w:val="005D56C0"/>
    <w:rsid w:val="005F1E94"/>
    <w:rsid w:val="005F36B6"/>
    <w:rsid w:val="006002BB"/>
    <w:rsid w:val="0062663A"/>
    <w:rsid w:val="00646589"/>
    <w:rsid w:val="00660C12"/>
    <w:rsid w:val="006942ED"/>
    <w:rsid w:val="006B15A9"/>
    <w:rsid w:val="006C39B5"/>
    <w:rsid w:val="006C756C"/>
    <w:rsid w:val="006D70A7"/>
    <w:rsid w:val="00725BAC"/>
    <w:rsid w:val="0077407C"/>
    <w:rsid w:val="007848CB"/>
    <w:rsid w:val="007B1B94"/>
    <w:rsid w:val="007B786E"/>
    <w:rsid w:val="007D0958"/>
    <w:rsid w:val="007D2667"/>
    <w:rsid w:val="007D5201"/>
    <w:rsid w:val="00836D52"/>
    <w:rsid w:val="00837C42"/>
    <w:rsid w:val="008A21BF"/>
    <w:rsid w:val="008A679A"/>
    <w:rsid w:val="008B3FD7"/>
    <w:rsid w:val="008D03B4"/>
    <w:rsid w:val="008F4BCA"/>
    <w:rsid w:val="00903F18"/>
    <w:rsid w:val="009145B8"/>
    <w:rsid w:val="00920010"/>
    <w:rsid w:val="009207B6"/>
    <w:rsid w:val="00937A5B"/>
    <w:rsid w:val="00956ACD"/>
    <w:rsid w:val="009648BE"/>
    <w:rsid w:val="00971C62"/>
    <w:rsid w:val="00971F2B"/>
    <w:rsid w:val="00983F39"/>
    <w:rsid w:val="009A1CB7"/>
    <w:rsid w:val="009C7EA9"/>
    <w:rsid w:val="009E6DBF"/>
    <w:rsid w:val="009F02B1"/>
    <w:rsid w:val="00A023FA"/>
    <w:rsid w:val="00A24D7D"/>
    <w:rsid w:val="00A360F1"/>
    <w:rsid w:val="00A547F9"/>
    <w:rsid w:val="00A64E7D"/>
    <w:rsid w:val="00A84F65"/>
    <w:rsid w:val="00A85E6E"/>
    <w:rsid w:val="00A95176"/>
    <w:rsid w:val="00AA5CED"/>
    <w:rsid w:val="00AC31D4"/>
    <w:rsid w:val="00AC3E6A"/>
    <w:rsid w:val="00AD58FD"/>
    <w:rsid w:val="00AD7147"/>
    <w:rsid w:val="00AF010D"/>
    <w:rsid w:val="00B1756F"/>
    <w:rsid w:val="00B208F8"/>
    <w:rsid w:val="00B2206A"/>
    <w:rsid w:val="00B23A7F"/>
    <w:rsid w:val="00B23B40"/>
    <w:rsid w:val="00B64CAE"/>
    <w:rsid w:val="00BA38A5"/>
    <w:rsid w:val="00BA57D6"/>
    <w:rsid w:val="00BE758C"/>
    <w:rsid w:val="00C34461"/>
    <w:rsid w:val="00C3640F"/>
    <w:rsid w:val="00C471C4"/>
    <w:rsid w:val="00C6412C"/>
    <w:rsid w:val="00C65338"/>
    <w:rsid w:val="00C65591"/>
    <w:rsid w:val="00C80331"/>
    <w:rsid w:val="00CA255C"/>
    <w:rsid w:val="00CA37F7"/>
    <w:rsid w:val="00CD5807"/>
    <w:rsid w:val="00D204B6"/>
    <w:rsid w:val="00D357C4"/>
    <w:rsid w:val="00D415A9"/>
    <w:rsid w:val="00D65429"/>
    <w:rsid w:val="00D71A77"/>
    <w:rsid w:val="00D945F3"/>
    <w:rsid w:val="00DB51F3"/>
    <w:rsid w:val="00DC066D"/>
    <w:rsid w:val="00DD1A66"/>
    <w:rsid w:val="00DE7975"/>
    <w:rsid w:val="00E02579"/>
    <w:rsid w:val="00E364F8"/>
    <w:rsid w:val="00E52E1D"/>
    <w:rsid w:val="00E74250"/>
    <w:rsid w:val="00E830C1"/>
    <w:rsid w:val="00EA4877"/>
    <w:rsid w:val="00EC1E1B"/>
    <w:rsid w:val="00EC36B2"/>
    <w:rsid w:val="00EC4678"/>
    <w:rsid w:val="00EC6B36"/>
    <w:rsid w:val="00EF3A28"/>
    <w:rsid w:val="00F030F6"/>
    <w:rsid w:val="00F21F53"/>
    <w:rsid w:val="00F44735"/>
    <w:rsid w:val="00F5685C"/>
    <w:rsid w:val="00F9050C"/>
    <w:rsid w:val="00FB150A"/>
    <w:rsid w:val="00FB1DA6"/>
    <w:rsid w:val="00FB3C3B"/>
    <w:rsid w:val="00FC36D5"/>
    <w:rsid w:val="00FC7DF7"/>
    <w:rsid w:val="00FE7D7D"/>
    <w:rsid w:val="00FF233E"/>
    <w:rsid w:val="00FF2DA2"/>
    <w:rsid w:val="00FF5C7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B3F68"/>
  <w15:docId w15:val="{B07FCB10-BA45-4E38-9E83-CF223E61C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60">
    <w:name w:val="6"/>
    <w:basedOn w:val="TableNormal1"/>
    <w:tblPr>
      <w:tblStyleRowBandSize w:val="1"/>
      <w:tblStyleColBandSize w:val="1"/>
      <w:tblCellMar>
        <w:left w:w="108" w:type="dxa"/>
        <w:right w:w="108" w:type="dxa"/>
      </w:tblCellMar>
    </w:tblPr>
  </w:style>
  <w:style w:type="table" w:customStyle="1" w:styleId="50">
    <w:name w:val="5"/>
    <w:basedOn w:val="TableNormal1"/>
    <w:tblPr>
      <w:tblStyleRowBandSize w:val="1"/>
      <w:tblStyleColBandSize w:val="1"/>
      <w:tblCellMar>
        <w:left w:w="108" w:type="dxa"/>
        <w:right w:w="108" w:type="dxa"/>
      </w:tblCellMar>
    </w:tblPr>
  </w:style>
  <w:style w:type="table" w:customStyle="1" w:styleId="40">
    <w:name w:val="4"/>
    <w:basedOn w:val="TableNormal1"/>
    <w:tblPr>
      <w:tblStyleRowBandSize w:val="1"/>
      <w:tblStyleColBandSize w:val="1"/>
      <w:tblCellMar>
        <w:left w:w="108" w:type="dxa"/>
        <w:right w:w="108" w:type="dxa"/>
      </w:tblCellMar>
    </w:tblPr>
  </w:style>
  <w:style w:type="table" w:customStyle="1" w:styleId="30">
    <w:name w:val="3"/>
    <w:basedOn w:val="TableNormal1"/>
    <w:tblPr>
      <w:tblStyleRowBandSize w:val="1"/>
      <w:tblStyleColBandSize w:val="1"/>
      <w:tblCellMar>
        <w:left w:w="108" w:type="dxa"/>
        <w:right w:w="108" w:type="dxa"/>
      </w:tblCellMar>
    </w:tblPr>
  </w:style>
  <w:style w:type="table" w:customStyle="1" w:styleId="20">
    <w:name w:val="2"/>
    <w:basedOn w:val="TableNormal1"/>
    <w:tblPr>
      <w:tblStyleRowBandSize w:val="1"/>
      <w:tblStyleColBandSize w:val="1"/>
      <w:tblCellMar>
        <w:left w:w="108" w:type="dxa"/>
        <w:right w:w="108" w:type="dxa"/>
      </w:tblCellMar>
    </w:tblPr>
  </w:style>
  <w:style w:type="table" w:customStyle="1" w:styleId="10">
    <w:name w:val="1"/>
    <w:basedOn w:val="TableNormal1"/>
    <w:tblPr>
      <w:tblStyleRowBandSize w:val="1"/>
      <w:tblStyleColBandSize w:val="1"/>
      <w:tblCellMar>
        <w:left w:w="108" w:type="dxa"/>
        <w:right w:w="108" w:type="dxa"/>
      </w:tblCellMar>
    </w:tblPr>
  </w:style>
  <w:style w:type="paragraph" w:styleId="a5">
    <w:name w:val="Balloon Text"/>
    <w:basedOn w:val="a"/>
    <w:link w:val="a6"/>
    <w:uiPriority w:val="99"/>
    <w:semiHidden/>
    <w:unhideWhenUsed/>
    <w:rsid w:val="00C80331"/>
    <w:rPr>
      <w:rFonts w:ascii="Segoe UI" w:hAnsi="Segoe UI" w:cs="Segoe UI"/>
      <w:sz w:val="18"/>
      <w:szCs w:val="18"/>
    </w:rPr>
  </w:style>
  <w:style w:type="character" w:customStyle="1" w:styleId="a6">
    <w:name w:val="Текст выноски Знак"/>
    <w:basedOn w:val="a0"/>
    <w:link w:val="a5"/>
    <w:uiPriority w:val="99"/>
    <w:semiHidden/>
    <w:rsid w:val="00C80331"/>
    <w:rPr>
      <w:rFonts w:ascii="Segoe UI" w:hAnsi="Segoe UI" w:cs="Segoe UI"/>
      <w:sz w:val="18"/>
      <w:szCs w:val="18"/>
    </w:rPr>
  </w:style>
  <w:style w:type="table" w:styleId="a7">
    <w:name w:val="Table Grid"/>
    <w:basedOn w:val="a1"/>
    <w:uiPriority w:val="59"/>
    <w:rsid w:val="00F90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F9050C"/>
    <w:rPr>
      <w:color w:val="0000FF" w:themeColor="hyperlink"/>
      <w:u w:val="single"/>
    </w:rPr>
  </w:style>
  <w:style w:type="character" w:styleId="a9">
    <w:name w:val="FollowedHyperlink"/>
    <w:basedOn w:val="a0"/>
    <w:uiPriority w:val="99"/>
    <w:semiHidden/>
    <w:unhideWhenUsed/>
    <w:rsid w:val="003A4D1D"/>
    <w:rPr>
      <w:color w:val="800080" w:themeColor="followedHyperlink"/>
      <w:u w:val="single"/>
    </w:rPr>
  </w:style>
  <w:style w:type="paragraph" w:styleId="aa">
    <w:name w:val="header"/>
    <w:basedOn w:val="a"/>
    <w:link w:val="ab"/>
    <w:uiPriority w:val="99"/>
    <w:unhideWhenUsed/>
    <w:rsid w:val="00971C62"/>
    <w:pPr>
      <w:tabs>
        <w:tab w:val="center" w:pos="4677"/>
        <w:tab w:val="right" w:pos="9355"/>
      </w:tabs>
    </w:pPr>
  </w:style>
  <w:style w:type="character" w:customStyle="1" w:styleId="ab">
    <w:name w:val="Верхний колонтитул Знак"/>
    <w:basedOn w:val="a0"/>
    <w:link w:val="aa"/>
    <w:uiPriority w:val="99"/>
    <w:rsid w:val="00971C62"/>
  </w:style>
  <w:style w:type="character" w:styleId="ac">
    <w:name w:val="Unresolved Mention"/>
    <w:basedOn w:val="a0"/>
    <w:uiPriority w:val="99"/>
    <w:semiHidden/>
    <w:unhideWhenUsed/>
    <w:rsid w:val="00CA25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yshhorodvodokanal.com.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FEOuTzHP1Mx/5pl7AtJWdIe8t/A==">AMUW2mUoMNE0CF4Ezm1PFmgtNfX6W5zyqlf9xlWxozHa0TLbZGbtlY8ChRFyD2ABBjmUxULbJIJSaW7FHR9HMdvI8dQ4KrA2NCLMHjdUWr7gihUpPe/IqHs+1jX5Wcm0Zluw+qSEtNXPp44FXfaprb0cAqgt4Mo4MA==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527D2C2-FFC2-4993-B162-6D9F57910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TotalTime>
  <Pages>12</Pages>
  <Words>23301</Words>
  <Characters>13282</Characters>
  <Application>Microsoft Office Word</Application>
  <DocSecurity>0</DocSecurity>
  <Lines>110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Vodokanal</dc:creator>
  <cp:keywords/>
  <cp:lastModifiedBy>EKONOIMIST KKP</cp:lastModifiedBy>
  <cp:revision>116</cp:revision>
  <cp:lastPrinted>2022-05-12T11:39:00Z</cp:lastPrinted>
  <dcterms:created xsi:type="dcterms:W3CDTF">2022-05-11T07:58:00Z</dcterms:created>
  <dcterms:modified xsi:type="dcterms:W3CDTF">2024-12-09T10:23:00Z</dcterms:modified>
</cp:coreProperties>
</file>